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297.95pt;margin-top:686.3pt;width:136.1pt;height:5.3pt;z-index:-251658240;mso-position-horizontal-relative:page;mso-position-vertical-relative:page;z-index:-251658752" fillcolor="#142825" stroked="f"/>
        </w:pict>
      </w:r>
      <w:r>
        <w:pict>
          <v:shape o:spt="32" o:oned="1" path="m,l21600,21600e" style="position:absolute;margin-left:118.2pt;margin-top:166.7pt;width:434.15pt;height:0;z-index:-251658240;mso-position-horizontal-relative:page;mso-position-vertical-relative:page">
            <v:stroke weight="0.7pt"/>
          </v:shape>
        </w:pict>
      </w:r>
    </w:p>
    <w:p>
      <w:pPr>
        <w:framePr w:wrap="none" w:vAnchor="page" w:hAnchor="page" w:x="1755" w:y="4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pt;height:23pt;">
            <v:imagedata r:id="rId5" r:href="rId6"/>
          </v:shape>
        </w:pict>
      </w:r>
    </w:p>
    <w:p>
      <w:pPr>
        <w:pStyle w:val="Style3"/>
        <w:framePr w:wrap="none" w:vAnchor="page" w:hAnchor="page" w:x="2067" w:y="470"/>
        <w:widowControl w:val="0"/>
        <w:keepNext w:val="0"/>
        <w:keepLines w:val="0"/>
        <w:shd w:val="clear" w:color="auto" w:fill="auto"/>
        <w:bidi w:val="0"/>
        <w:jc w:val="left"/>
        <w:spacing w:before="0" w:after="0" w:line="540" w:lineRule="exact"/>
        <w:ind w:left="0" w:right="0" w:firstLine="0"/>
      </w:pPr>
      <w:bookmarkStart w:id="0" w:name="bookmark0"/>
      <w:r>
        <w:rPr>
          <w:rStyle w:val="CharStyle5"/>
          <w:b w:val="0"/>
          <w:bCs w:val="0"/>
          <w:i/>
          <w:iCs/>
        </w:rPr>
        <w:t>OfbUHA</w:t>
      </w:r>
      <w:r>
        <w:rPr>
          <w:rStyle w:val="CharStyle6"/>
          <w:i w:val="0"/>
          <w:iCs w:val="0"/>
        </w:rPr>
        <w:t xml:space="preserve"> £ &amp;</w:t>
      </w:r>
      <w:bookmarkEnd w:id="0"/>
    </w:p>
    <w:p>
      <w:pPr>
        <w:framePr w:wrap="none" w:vAnchor="page" w:hAnchor="page" w:x="5480" w:y="147"/>
        <w:widowControl w:val="0"/>
      </w:pPr>
    </w:p>
    <w:p>
      <w:pPr>
        <w:framePr w:wrap="none" w:vAnchor="page" w:hAnchor="page" w:x="1813" w:y="1300"/>
        <w:widowControl w:val="0"/>
        <w:rPr>
          <w:sz w:val="2"/>
          <w:szCs w:val="2"/>
        </w:rPr>
      </w:pPr>
      <w:r>
        <w:pict>
          <v:shape id="_x0000_s1027" type="#_x0000_t75" style="width:50pt;height:65pt;">
            <v:imagedata r:id="rId7" r:href="rId8"/>
          </v:shape>
        </w:pict>
      </w:r>
    </w:p>
    <w:p>
      <w:pPr>
        <w:pStyle w:val="Style9"/>
        <w:framePr w:wrap="none" w:vAnchor="page" w:hAnchor="page" w:x="2763" w:y="16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1"/>
          <w:b w:val="0"/>
          <w:bCs w:val="0"/>
          <w:i/>
          <w:iCs/>
        </w:rPr>
        <w:t>S0.C4.2Cr</w:t>
      </w:r>
    </w:p>
    <w:p>
      <w:pPr>
        <w:framePr w:wrap="none" w:vAnchor="page" w:hAnchor="page" w:x="5317" w:y="729"/>
        <w:widowControl w:val="0"/>
        <w:rPr>
          <w:sz w:val="2"/>
          <w:szCs w:val="2"/>
        </w:rPr>
      </w:pPr>
      <w:r>
        <w:pict>
          <v:shape id="_x0000_s1028" type="#_x0000_t75" style="width:239pt;height:66pt;">
            <v:imagedata r:id="rId9" r:href="rId10"/>
          </v:shape>
        </w:pict>
      </w:r>
    </w:p>
    <w:p>
      <w:pPr>
        <w:pStyle w:val="Style12"/>
        <w:framePr w:wrap="none" w:vAnchor="page" w:hAnchor="page" w:x="2038" w:y="211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ФЕДЕРАЛЬНАЯ СЛУЖБА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IK)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НАДЗОРУ В СФЕРЕ ЗАЩИТЫ ПРАВ ПОТРЕБИТЕЛЕЙ И БЛАГОПОЛУЧИЯ ЧЕЛОВЕКА</w:t>
      </w:r>
    </w:p>
    <w:p>
      <w:pPr>
        <w:pStyle w:val="Style14"/>
        <w:framePr w:w="9466" w:h="739" w:hRule="exact" w:wrap="none" w:vAnchor="page" w:hAnchor="page" w:x="1904" w:y="250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ФЕДЕРАЛЬНОЙ СЛУЖБЫ ПО НАДЗОРУ В СФЕРЕ ЗАЩИТЫ ПРАВ ПОТРЕБИТЕЛЕЙ</w:t>
        <w:br/>
        <w:t>И БЛАГОПОЛУЧИЯ ЧЕЛОВЕКА ПО ИРКУТСКОЙ ОБЛАСТИ</w:t>
      </w:r>
    </w:p>
    <w:p>
      <w:pPr>
        <w:pStyle w:val="Style16"/>
        <w:framePr w:w="9466" w:h="739" w:hRule="exact" w:wrap="none" w:vAnchor="page" w:hAnchor="page" w:x="1904" w:y="2503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(Управление Роспотребнадзора по Иркутской области)</w:t>
      </w:r>
    </w:p>
    <w:p>
      <w:pPr>
        <w:pStyle w:val="Style18"/>
        <w:framePr w:w="10858" w:h="2380" w:hRule="exact" w:wrap="none" w:vAnchor="page" w:hAnchor="page" w:x="747" w:y="3335"/>
        <w:widowControl w:val="0"/>
        <w:keepNext w:val="0"/>
        <w:keepLines w:val="0"/>
        <w:shd w:val="clear" w:color="auto" w:fill="auto"/>
        <w:bidi w:val="0"/>
        <w:spacing w:before="0" w:after="0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ТЕРРИТОРИАЛЬНЫЙ ОТДЕЛ УПРАВЛЕНИЯ ФЕДЕРАЛЬНОЙ СЛУЖБЫ ПО НАДЗОРУ В СФЕРЕ</w:t>
        <w:br/>
        <w:t>ЗАЩИТЫ ПРАВ ПОТРЕБИТЕЛЕЙ И БЛАГОПОЛУЧИЯ ЧЕЛОВЕКА ПО ИРКУТСКОЙ ОБЛАСТИ В</w:t>
        <w:br/>
        <w:t>АНГАРСКОМ ГОРОДСКОМ МУНИЦИПАЛЬНОМ ОБРАЗОВАНИИ,</w:t>
        <w:br/>
        <w:t>ШЕЛЕХОВСКОМ И СЛЮДЯНСКОМ РАЙОНАХ</w:t>
      </w:r>
    </w:p>
    <w:p>
      <w:pPr>
        <w:pStyle w:val="Style20"/>
        <w:framePr w:w="10858" w:h="2380" w:hRule="exact" w:wrap="none" w:vAnchor="page" w:hAnchor="page" w:x="747" w:y="3335"/>
        <w:widowControl w:val="0"/>
        <w:keepNext w:val="0"/>
        <w:keepLines w:val="0"/>
        <w:shd w:val="clear" w:color="auto" w:fill="auto"/>
        <w:bidi w:val="0"/>
        <w:spacing w:before="0" w:after="87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(Территориальный отдел Управления Роспотребнадзора по Иркутской области</w:t>
        <w:br/>
        <w:t>в Ангарском городском муниципальном образовании. Шелеховском и Слюдянском районах)</w:t>
      </w:r>
    </w:p>
    <w:p>
      <w:pPr>
        <w:pStyle w:val="Style22"/>
        <w:framePr w:w="10858" w:h="2380" w:hRule="exact" w:wrap="none" w:vAnchor="page" w:hAnchor="page" w:x="747" w:y="3335"/>
        <w:widowControl w:val="0"/>
        <w:keepNext w:val="0"/>
        <w:keepLines w:val="0"/>
        <w:shd w:val="clear" w:color="auto" w:fill="auto"/>
        <w:bidi w:val="0"/>
        <w:spacing w:before="0" w:after="0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Квартал 95, д. 17. г. Ангарск, 665808</w:t>
        <w:br/>
        <w:t>Телефон: 8 (395-5) 56-61-56; факс: 8 (395-5) 56-61-56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rPr>
          <w:rStyle w:val="CharStyle24"/>
          <w:lang w:val="ru-RU" w:eastAsia="ru-RU" w:bidi="ru-RU"/>
        </w:rPr>
        <w:t>алца</w:t>
      </w:r>
      <w:r>
        <w:rPr>
          <w:rStyle w:val="CharStyle24"/>
        </w:rPr>
        <w:t>rsk</w:t>
      </w:r>
      <w:r>
        <w:rPr>
          <w:rStyle w:val="CharStyle25"/>
        </w:rPr>
        <w:t>т</w:t>
      </w:r>
      <w:r>
        <w:rPr>
          <w:rStyle w:val="CharStyle24"/>
        </w:rPr>
        <w:t>38.rosix)trcbnadzor.ru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 </w:t>
      </w:r>
      <w:r>
        <w:rPr>
          <w:rStyle w:val="CharStyle24"/>
        </w:rPr>
        <w:t>hnny-38.rosnotretKiadxor.ru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ОКПО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75080821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ОГРН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1053811066308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ИНН 3811087738 КПП 380801001</w:t>
      </w:r>
    </w:p>
    <w:p>
      <w:pPr>
        <w:pStyle w:val="Style20"/>
        <w:framePr w:w="10858" w:h="4032" w:hRule="exact" w:wrap="none" w:vAnchor="page" w:hAnchor="page" w:x="747" w:y="880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0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подготовки празднования 75-й годовщины Победы в Великой Отечественной войне 1941-1945 годов специалисты территориального отдела Управления Роспотребнадзора в Иркутской области в Ангарском городском муниципальном образовании, Шелеховском и Слюдянском районах, а также консультационный пункт по защите прав потребителей филиала ФБУЗ «Центр гигиены и эпидемиологии в Иркутской области» в Ангарском городском округе для ветеранов Великой Отечественной войны 1941-1945 годов проводят консультации по актуальным вопросам защиты прав потребителей, но видам мошенничества в сфере торговли и навязывания услуг, а также готовы оказать практическую помощь, связанную с защитой потребительских прав в досудебном и судебном порядке.</w:t>
      </w:r>
    </w:p>
    <w:p>
      <w:pPr>
        <w:pStyle w:val="Style20"/>
        <w:framePr w:w="10858" w:h="4032" w:hRule="exact" w:wrap="none" w:vAnchor="page" w:hAnchor="page" w:x="747" w:y="880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0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Консультирование проводится по телефонам: 8 (3955) 67-69-76 и 8 (3955) 67-13-50 в рабочие дни с 09.00 до 17-00 часов, перерыв с 12.00 до 13.00.</w:t>
      </w:r>
    </w:p>
    <w:p>
      <w:pPr>
        <w:pStyle w:val="Style20"/>
        <w:framePr w:w="10858" w:h="4032" w:hRule="exact" w:wrap="none" w:vAnchor="page" w:hAnchor="page" w:x="747" w:y="880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0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Единый консультационный центр Роспотребнадзора 8-800-555-49-43 (круглосуточно).</w:t>
      </w:r>
    </w:p>
    <w:p>
      <w:pPr>
        <w:pStyle w:val="Style20"/>
        <w:framePr w:w="10858" w:h="4032" w:hRule="exact" w:wrap="none" w:vAnchor="page" w:hAnchor="page" w:x="747" w:y="8803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02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обеспечения широкой огласки проведения акции «День открытых дверей для предпринимателей» прошу опубликовать данную информацию на сайте администрации Шолоховского муниципального образования.</w:t>
      </w:r>
    </w:p>
    <w:p>
      <w:pPr>
        <w:pStyle w:val="Style26"/>
        <w:framePr w:wrap="none" w:vAnchor="page" w:hAnchor="page" w:x="747" w:y="575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400" w:right="0" w:firstLine="0"/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0S.04.2020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ь 38-01-15/78-1001-2020</w:t>
      </w:r>
      <w:bookmarkEnd w:id="1"/>
    </w:p>
    <w:p>
      <w:pPr>
        <w:pStyle w:val="Style20"/>
        <w:framePr w:wrap="none" w:vAnchor="page" w:hAnchor="page" w:x="1741" w:y="66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направлении информации</w:t>
      </w:r>
    </w:p>
    <w:p>
      <w:pPr>
        <w:pStyle w:val="Style22"/>
        <w:framePr w:wrap="none" w:vAnchor="page" w:hAnchor="page" w:x="4035" w:y="62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</w:r>
    </w:p>
    <w:p>
      <w:pPr>
        <w:pStyle w:val="Style20"/>
        <w:framePr w:w="10858" w:h="1354" w:hRule="exact" w:wrap="none" w:vAnchor="page" w:hAnchor="page" w:x="747" w:y="609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6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Мэру Шсдеховского муниципального</w:t>
      </w:r>
    </w:p>
    <w:p>
      <w:pPr>
        <w:pStyle w:val="Style20"/>
        <w:framePr w:w="10858" w:h="1354" w:hRule="exact" w:wrap="none" w:vAnchor="page" w:hAnchor="page" w:x="747" w:y="609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6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образования</w:t>
      </w:r>
    </w:p>
    <w:p>
      <w:pPr>
        <w:pStyle w:val="Style20"/>
        <w:framePr w:w="10858" w:h="1354" w:hRule="exact" w:wrap="none" w:vAnchor="page" w:hAnchor="page" w:x="747" w:y="609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6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Модину М.Н.</w:t>
      </w:r>
    </w:p>
    <w:p>
      <w:pPr>
        <w:pStyle w:val="Style20"/>
        <w:framePr w:w="10858" w:h="1354" w:hRule="exact" w:wrap="none" w:vAnchor="page" w:hAnchor="page" w:x="747" w:y="609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06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666034, г. Шелехов, ул. Ленина, 15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adm(®sheladm .ru</w:t>
      </w:r>
    </w:p>
    <w:p>
      <w:pPr>
        <w:pStyle w:val="Style20"/>
        <w:framePr w:w="10858" w:h="278" w:hRule="exact" w:wrap="none" w:vAnchor="page" w:hAnchor="page" w:x="747" w:y="804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Уважаемый Максим Николаевич!</w:t>
      </w:r>
    </w:p>
    <w:p>
      <w:pPr>
        <w:pStyle w:val="Style20"/>
        <w:framePr w:wrap="none" w:vAnchor="page" w:hAnchor="page" w:x="1731" w:y="1360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территориального отдела</w:t>
      </w:r>
    </w:p>
    <w:p>
      <w:pPr>
        <w:framePr w:wrap="none" w:vAnchor="page" w:hAnchor="page" w:x="5763" w:y="13147"/>
        <w:widowControl w:val="0"/>
        <w:rPr>
          <w:sz w:val="2"/>
          <w:szCs w:val="2"/>
        </w:rPr>
      </w:pPr>
      <w:r>
        <w:pict>
          <v:shape id="_x0000_s1029" type="#_x0000_t75" style="width:157pt;height:68pt;">
            <v:imagedata r:id="rId11" r:href="rId12"/>
          </v:shape>
        </w:pict>
      </w:r>
    </w:p>
    <w:p>
      <w:pPr>
        <w:pStyle w:val="Style20"/>
        <w:framePr w:wrap="none" w:vAnchor="page" w:hAnchor="page" w:x="9598" w:y="136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Е.В.Маркова</w:t>
      </w:r>
    </w:p>
    <w:p>
      <w:pPr>
        <w:pStyle w:val="Style22"/>
        <w:framePr w:wrap="none" w:vAnchor="page" w:hAnchor="page" w:x="747" w:y="1475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Нсп. Лойко Е.И. 67-69-76</w:t>
      </w:r>
    </w:p>
    <w:p>
      <w:pPr>
        <w:pStyle w:val="Style28"/>
        <w:framePr w:wrap="none" w:vAnchor="page" w:hAnchor="page" w:x="8211" w:y="1506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0"/>
        </w:rPr>
        <w:t>.Администрация Шелеховского</w:t>
      </w:r>
    </w:p>
    <w:p>
      <w:pPr>
        <w:pStyle w:val="Style31"/>
        <w:framePr w:w="10858" w:h="332" w:hRule="exact" w:wrap="none" w:vAnchor="page" w:hAnchor="page" w:x="747" w:y="16094"/>
        <w:widowControl w:val="0"/>
        <w:keepNext w:val="0"/>
        <w:keepLines w:val="0"/>
        <w:shd w:val="clear" w:color="auto" w:fill="auto"/>
        <w:bidi w:val="0"/>
        <w:spacing w:before="0" w:after="0"/>
        <w:ind w:left="0" w:right="324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создан в электронной форме. № 38-01-15/78-1001-2020 от 08.04.2020. Исполнитель:Лойко Е.ИУ</w:t>
        <w:br/>
        <w:t>Страница 1 из 2. Страница создана: 08.04.2020 10:47</w:t>
      </w:r>
    </w:p>
    <w:p>
      <w:pPr>
        <w:framePr w:wrap="none" w:vAnchor="page" w:hAnchor="page" w:x="8216" w:y="15431"/>
        <w:widowControl w:val="0"/>
        <w:rPr>
          <w:sz w:val="2"/>
          <w:szCs w:val="2"/>
        </w:rPr>
      </w:pPr>
      <w:r>
        <w:pict>
          <v:shape id="_x0000_s1030" type="#_x0000_t75" style="width:159pt;height:3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lang w:val="en-US" w:eastAsia="en-US" w:bidi="en-US"/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00"/>
      <w:spacing w:val="30"/>
    </w:rPr>
  </w:style>
  <w:style w:type="character" w:customStyle="1" w:styleId="CharStyle5">
    <w:name w:val="Заголовок №1"/>
    <w:basedOn w:val="CharStyle4"/>
    <w:rPr>
      <w:color w:val="000000"/>
      <w:position w:val="0"/>
    </w:rPr>
  </w:style>
  <w:style w:type="character" w:customStyle="1" w:styleId="CharStyle6">
    <w:name w:val="Заголовок №1 + 27 pt,Не курсив,Интервал 0 pt"/>
    <w:basedOn w:val="CharStyle4"/>
    <w:rPr>
      <w:b/>
      <w:bCs/>
      <w:i/>
      <w:iCs/>
      <w:sz w:val="54"/>
      <w:szCs w:val="54"/>
      <w:w w:val="100"/>
      <w:spacing w:val="0"/>
      <w:color w:val="000000"/>
      <w:position w:val="0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2)_"/>
    <w:basedOn w:val="DefaultParagraphFont"/>
    <w:link w:val="Style9"/>
    <w:rPr>
      <w:lang w:val="en-US" w:eastAsia="en-US" w:bidi="en-US"/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1">
    <w:name w:val="Подпись к картинке (2)"/>
    <w:basedOn w:val="CharStyle10"/>
    <w:rPr>
      <w:w w:val="100"/>
      <w:color w:val="000000"/>
      <w:position w:val="0"/>
    </w:rPr>
  </w:style>
  <w:style w:type="character" w:customStyle="1" w:styleId="CharStyle13">
    <w:name w:val="Подпись к картинк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Подпись к картинке_"/>
    <w:basedOn w:val="DefaultParagraphFont"/>
    <w:link w:val="Style1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Подпись к картинке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Основной текст (3)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1">
    <w:name w:val="Основной текст (2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">
    <w:name w:val="Основной текст (4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4">
    <w:name w:val="Основной текст (4)"/>
    <w:basedOn w:val="CharStyle23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5">
    <w:name w:val="Основной текст (4) + Курсив"/>
    <w:basedOn w:val="CharStyle23"/>
    <w:rPr>
      <w:lang w:val="ru-RU" w:eastAsia="ru-RU" w:bidi="ru-RU"/>
      <w:i/>
      <w:iCs/>
      <w:u w:val="single"/>
      <w:sz w:val="17"/>
      <w:szCs w:val="17"/>
      <w:w w:val="100"/>
      <w:spacing w:val="0"/>
      <w:color w:val="000000"/>
      <w:position w:val="0"/>
    </w:rPr>
  </w:style>
  <w:style w:type="character" w:customStyle="1" w:styleId="CharStyle27">
    <w:name w:val="Заголовок №2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9">
    <w:name w:val="Подпись к картинке (5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0">
    <w:name w:val="Подпись к картинке (5)"/>
    <w:basedOn w:val="CharStyle2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5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4"/>
      <w:szCs w:val="24"/>
      <w:rFonts w:ascii="Impact" w:eastAsia="Impact" w:hAnsi="Impact" w:cs="Impact"/>
      <w:w w:val="100"/>
      <w:spacing w:val="30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12">
    <w:name w:val="Подпись к картинк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jc w:val="center"/>
      <w:spacing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6">
    <w:name w:val="Подпись к картинке (4)"/>
    <w:basedOn w:val="Normal"/>
    <w:link w:val="CharStyle17"/>
    <w:pPr>
      <w:widowControl w:val="0"/>
      <w:shd w:val="clear" w:color="auto" w:fill="FFFFFF"/>
      <w:jc w:val="center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jc w:val="center"/>
      <w:spacing w:line="21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Основной текст (2)"/>
    <w:basedOn w:val="Normal"/>
    <w:link w:val="CharStyle21"/>
    <w:pPr>
      <w:widowControl w:val="0"/>
      <w:shd w:val="clear" w:color="auto" w:fill="FFFFFF"/>
      <w:jc w:val="center"/>
      <w:spacing w:after="60" w:line="245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widowControl w:val="0"/>
      <w:shd w:val="clear" w:color="auto" w:fill="FFFFFF"/>
      <w:jc w:val="center"/>
      <w:spacing w:before="60" w:after="60"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FFFFFF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8">
    <w:name w:val="Подпись к картинке (5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1">
    <w:name w:val="Основной текст (5)"/>
    <w:basedOn w:val="Normal"/>
    <w:link w:val="CharStyle32"/>
    <w:pPr>
      <w:widowControl w:val="0"/>
      <w:shd w:val="clear" w:color="auto" w:fill="FFFFFF"/>
      <w:jc w:val="both"/>
      <w:spacing w:before="780" w:line="14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