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73" w:rsidRPr="008A6073" w:rsidRDefault="008A6073" w:rsidP="008A6073">
      <w:pPr>
        <w:shd w:val="clear" w:color="auto" w:fill="FFFFFF"/>
        <w:spacing w:after="12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8A6073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С 1 марта периодичность плановых проверок работодателей зависит от категорий риска их деятельности</w:t>
      </w:r>
    </w:p>
    <w:p w:rsidR="008A6073" w:rsidRPr="008A6073" w:rsidRDefault="008A6073" w:rsidP="008A6073">
      <w:pPr>
        <w:shd w:val="clear" w:color="auto" w:fill="FFFFFF"/>
        <w:spacing w:after="84" w:line="240" w:lineRule="auto"/>
        <w:textAlignment w:val="baseline"/>
        <w:rPr>
          <w:rFonts w:ascii="Arial" w:eastAsia="Times New Roman" w:hAnsi="Arial" w:cs="Arial"/>
          <w:i/>
          <w:iCs/>
          <w:color w:val="999999"/>
          <w:sz w:val="23"/>
          <w:szCs w:val="23"/>
          <w:lang w:eastAsia="ru-RU"/>
        </w:rPr>
      </w:pPr>
      <w:r w:rsidRPr="008A6073">
        <w:rPr>
          <w:rFonts w:ascii="Arial" w:eastAsia="Times New Roman" w:hAnsi="Arial" w:cs="Arial"/>
          <w:i/>
          <w:iCs/>
          <w:color w:val="999999"/>
          <w:sz w:val="23"/>
          <w:szCs w:val="23"/>
          <w:lang w:eastAsia="ru-RU"/>
        </w:rPr>
        <w:t>01.03.2017</w:t>
      </w:r>
    </w:p>
    <w:p w:rsidR="008A6073" w:rsidRPr="008A6073" w:rsidRDefault="008A6073" w:rsidP="008A607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8270" cy="1739900"/>
            <wp:effectExtent l="0" t="0" r="0" b="0"/>
            <wp:docPr id="1" name="Рисунок 1" descr="https://storage.consultant.ru/ondb/thumbs/201702/b/bgjqkqewsxox4fp9/kYEm-ZqJKSmBsinOjOc1dmwAvbsCt-TT8_siz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consultant.ru/ondb/thumbs/201702/b/bgjqkqewsxox4fp9/kYEm-ZqJKSmBsinOjOc1dmwAvbsCt-TT8_size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073" w:rsidRPr="008A6073" w:rsidRDefault="008A6073" w:rsidP="008A607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8A6073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Правительство </w:t>
      </w:r>
      <w:hyperlink r:id="rId7" w:history="1">
        <w:r w:rsidRPr="008A6073">
          <w:rPr>
            <w:rFonts w:ascii="Arial" w:eastAsia="Times New Roman" w:hAnsi="Arial" w:cs="Arial"/>
            <w:color w:val="413A61"/>
            <w:sz w:val="30"/>
            <w:szCs w:val="30"/>
            <w:u w:val="single"/>
            <w:bdr w:val="none" w:sz="0" w:space="0" w:color="auto" w:frame="1"/>
            <w:lang w:eastAsia="ru-RU"/>
          </w:rPr>
          <w:t>предусмотрело</w:t>
        </w:r>
      </w:hyperlink>
      <w:r w:rsidRPr="008A6073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 пять категорий риска, которые присваиваются деятельности работодателей — </w:t>
      </w:r>
      <w:proofErr w:type="spellStart"/>
      <w:r w:rsidRPr="008A6073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юрлиц</w:t>
      </w:r>
      <w:proofErr w:type="spellEnd"/>
      <w:r w:rsidRPr="008A6073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и ИП.</w:t>
      </w:r>
    </w:p>
    <w:p w:rsidR="008A6073" w:rsidRPr="008A6073" w:rsidRDefault="008A6073" w:rsidP="008A60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A60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Категория определяет, как часто инспекторы труда вправе проводить плановые проверки. Так, при высоком риске работодателю стоит ждать </w:t>
      </w:r>
      <w:proofErr w:type="spellStart"/>
      <w:r w:rsidRPr="008A60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проверок</w:t>
      </w:r>
      <w:hyperlink r:id="rId8" w:history="1">
        <w:r w:rsidRPr="008A6073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раз</w:t>
        </w:r>
        <w:proofErr w:type="spellEnd"/>
        <w:r w:rsidRPr="008A6073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в два года</w:t>
        </w:r>
      </w:hyperlink>
      <w:r w:rsidRPr="008A60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а при низком они </w:t>
      </w:r>
      <w:hyperlink r:id="rId9" w:history="1">
        <w:r w:rsidRPr="008A6073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не должны проводиться</w:t>
        </w:r>
      </w:hyperlink>
      <w:r w:rsidRPr="008A60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вовсе. Раньше подобного деления не было, плановые проверки </w:t>
      </w:r>
      <w:hyperlink r:id="rId10" w:history="1">
        <w:r w:rsidRPr="008A6073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осуществлялись</w:t>
        </w:r>
      </w:hyperlink>
      <w:r w:rsidRPr="008A60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не чаще чем раз в три года.</w:t>
      </w:r>
    </w:p>
    <w:p w:rsidR="008A6073" w:rsidRPr="008A6073" w:rsidRDefault="008A6073" w:rsidP="008A60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A60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Категории риска </w:t>
      </w:r>
      <w:hyperlink r:id="rId11" w:history="1">
        <w:r w:rsidRPr="008A6073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присваиваются</w:t>
        </w:r>
      </w:hyperlink>
      <w:r w:rsidRPr="008A60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деятельности работодателей:</w:t>
      </w:r>
    </w:p>
    <w:p w:rsidR="008A6073" w:rsidRPr="008A6073" w:rsidRDefault="008A6073" w:rsidP="008A6073">
      <w:pPr>
        <w:numPr>
          <w:ilvl w:val="0"/>
          <w:numId w:val="1"/>
        </w:numPr>
        <w:shd w:val="clear" w:color="auto" w:fill="FFFFFF"/>
        <w:spacing w:after="120" w:line="240" w:lineRule="auto"/>
        <w:ind w:left="281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A60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решением главного госинспектора труда РФ или его заместителя — при отнесении к категории высокого риска;</w:t>
      </w:r>
    </w:p>
    <w:p w:rsidR="008A6073" w:rsidRPr="008A6073" w:rsidRDefault="008A6073" w:rsidP="008A6073">
      <w:pPr>
        <w:numPr>
          <w:ilvl w:val="0"/>
          <w:numId w:val="1"/>
        </w:numPr>
        <w:shd w:val="clear" w:color="auto" w:fill="FFFFFF"/>
        <w:spacing w:after="120" w:line="240" w:lineRule="auto"/>
        <w:ind w:left="281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A60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решением главного госинспектора труда в </w:t>
      </w:r>
      <w:proofErr w:type="gramStart"/>
      <w:r w:rsidRPr="008A60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субъекте</w:t>
      </w:r>
      <w:proofErr w:type="gramEnd"/>
      <w:r w:rsidRPr="008A60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РФ или его заместителя — при отнесении к категориям значительного, среднего, умеренного риска.</w:t>
      </w:r>
    </w:p>
    <w:p w:rsidR="008A6073" w:rsidRPr="008A6073" w:rsidRDefault="008A6073" w:rsidP="008A60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A60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Если в </w:t>
      </w:r>
      <w:proofErr w:type="gramStart"/>
      <w:r w:rsidRPr="008A60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отношении</w:t>
      </w:r>
      <w:proofErr w:type="gramEnd"/>
      <w:r w:rsidRPr="008A60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8A60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юрлиц</w:t>
      </w:r>
      <w:proofErr w:type="spellEnd"/>
      <w:r w:rsidRPr="008A60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ИП не принято таких решений, </w:t>
      </w:r>
      <w:hyperlink r:id="rId12" w:history="1">
        <w:r w:rsidRPr="008A6073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считается</w:t>
        </w:r>
      </w:hyperlink>
      <w:r w:rsidRPr="008A60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что их деятельность отнесена к категории низкого риска.</w:t>
      </w:r>
    </w:p>
    <w:p w:rsidR="008A6073" w:rsidRPr="008A6073" w:rsidRDefault="008A6073" w:rsidP="008A60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A60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Правительство </w:t>
      </w:r>
      <w:hyperlink r:id="rId13" w:history="1">
        <w:r w:rsidRPr="008A6073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ставит</w:t>
        </w:r>
      </w:hyperlink>
      <w:r w:rsidRPr="008A60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присвоение категорий в зависимость от того, каков потенциальный риск причинения вреда жизни и здоровью работников, иным ценностям в сфере труда, охраняемым законом. В высокой "группе риска" </w:t>
      </w:r>
      <w:hyperlink r:id="rId14" w:history="1">
        <w:r w:rsidRPr="008A6073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могут оказаться</w:t>
        </w:r>
      </w:hyperlink>
      <w:r w:rsidRPr="008A60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например, организации, занимающиеся добычей полезных ископаемых, обеспечением электроэнергией, а также обрабатывающие производства.</w:t>
      </w:r>
    </w:p>
    <w:p w:rsidR="008A6073" w:rsidRPr="008A6073" w:rsidRDefault="008A6073" w:rsidP="008A60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A60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работодателях с риском выше среднего должны </w:t>
      </w:r>
      <w:hyperlink r:id="rId15" w:history="1">
        <w:r w:rsidRPr="008A6073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появляться</w:t>
        </w:r>
      </w:hyperlink>
      <w:r w:rsidRPr="008A60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на сайте </w:t>
      </w:r>
      <w:proofErr w:type="spellStart"/>
      <w:r w:rsidRPr="008A60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Роструда</w:t>
      </w:r>
      <w:proofErr w:type="spellEnd"/>
      <w:r w:rsidRPr="008A60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 1 июля года, который предшествует году проведения плановых проверок. Также все </w:t>
      </w:r>
      <w:proofErr w:type="spellStart"/>
      <w:r w:rsidRPr="008A60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юрлица</w:t>
      </w:r>
      <w:proofErr w:type="spellEnd"/>
      <w:r w:rsidRPr="008A60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ИП вправе узнать свою категорию риска, обратившись в федеральную инспекцию труда с </w:t>
      </w:r>
      <w:hyperlink r:id="rId16" w:history="1">
        <w:r w:rsidRPr="008A6073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запросом</w:t>
        </w:r>
      </w:hyperlink>
      <w:r w:rsidRPr="008A60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gramStart"/>
      <w:r w:rsidRPr="008A60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даты поступления</w:t>
      </w:r>
      <w:proofErr w:type="gramEnd"/>
      <w:r w:rsidRPr="008A60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запроса у инспекции есть не больше </w:t>
      </w:r>
      <w:hyperlink r:id="rId17" w:history="1">
        <w:r w:rsidRPr="008A6073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15 рабочих дней</w:t>
        </w:r>
      </w:hyperlink>
      <w:r w:rsidRPr="008A60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на то, чтобы направить ответ.</w:t>
      </w:r>
    </w:p>
    <w:p w:rsidR="008A6073" w:rsidRPr="008A6073" w:rsidRDefault="008A6073" w:rsidP="008A6073">
      <w:pPr>
        <w:shd w:val="clear" w:color="auto" w:fill="FFFFFF"/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A60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Зная присвоенную категорию риска, работодатель может сориентироваться, как часто ожидать плановых проверок, и подготовиться к ним. Кроме того, он </w:t>
      </w:r>
      <w:proofErr w:type="spellStart"/>
      <w:r w:rsidRPr="008A60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вправе</w:t>
      </w:r>
      <w:hyperlink r:id="rId18" w:history="1">
        <w:r w:rsidRPr="008A6073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обратиться</w:t>
        </w:r>
        <w:proofErr w:type="spellEnd"/>
      </w:hyperlink>
      <w:r w:rsidRPr="008A60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 федеральную инспекцию труда с </w:t>
      </w:r>
      <w:hyperlink r:id="rId19" w:history="1">
        <w:r w:rsidRPr="008A6073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заявлением</w:t>
        </w:r>
      </w:hyperlink>
      <w:r w:rsidRPr="008A607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об изменении категории.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8186"/>
      </w:tblGrid>
      <w:tr w:rsidR="008A6073" w:rsidRPr="008A6073" w:rsidTr="008A6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A6073" w:rsidRPr="008A6073" w:rsidRDefault="008A6073" w:rsidP="008A60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A6073" w:rsidRPr="008A6073" w:rsidRDefault="008A6073" w:rsidP="008A60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0" w:history="1">
              <w:r w:rsidRPr="008A6073">
                <w:rPr>
                  <w:rFonts w:ascii="Times New Roman" w:eastAsia="Times New Roman" w:hAnsi="Times New Roman" w:cs="Times New Roman"/>
                  <w:color w:val="413A61"/>
                  <w:sz w:val="26"/>
                  <w:szCs w:val="26"/>
                  <w:u w:val="single"/>
                  <w:bdr w:val="none" w:sz="0" w:space="0" w:color="auto" w:frame="1"/>
                  <w:lang w:eastAsia="ru-RU"/>
                </w:rPr>
                <w:t>Постановление Правительства РФ от 16.02.2017 N 197</w:t>
              </w:r>
            </w:hyperlink>
            <w:r w:rsidRPr="008A6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(действует с 1 марта 2017 года)</w:t>
            </w:r>
          </w:p>
        </w:tc>
      </w:tr>
    </w:tbl>
    <w:p w:rsidR="008A6073" w:rsidRDefault="008A6073"/>
    <w:p w:rsidR="001450D4" w:rsidRDefault="008A6073">
      <w:bookmarkStart w:id="0" w:name="_GoBack"/>
      <w:bookmarkEnd w:id="0"/>
      <w:r>
        <w:t xml:space="preserve">Информация предоставлена </w:t>
      </w:r>
      <w:proofErr w:type="spellStart"/>
      <w:r>
        <w:t>КонсультантПЛЮС</w:t>
      </w:r>
      <w:proofErr w:type="spellEnd"/>
    </w:p>
    <w:sectPr w:rsidR="0014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9473B"/>
    <w:multiLevelType w:val="multilevel"/>
    <w:tmpl w:val="C55E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7B"/>
    <w:rsid w:val="000E4A18"/>
    <w:rsid w:val="0029027B"/>
    <w:rsid w:val="008A6073"/>
    <w:rsid w:val="00B8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6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A6073"/>
  </w:style>
  <w:style w:type="character" w:styleId="a3">
    <w:name w:val="Hyperlink"/>
    <w:basedOn w:val="a0"/>
    <w:uiPriority w:val="99"/>
    <w:semiHidden/>
    <w:unhideWhenUsed/>
    <w:rsid w:val="008A60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achmentsitem">
    <w:name w:val="attachments__item"/>
    <w:basedOn w:val="a"/>
    <w:rsid w:val="008A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6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A6073"/>
  </w:style>
  <w:style w:type="character" w:styleId="a3">
    <w:name w:val="Hyperlink"/>
    <w:basedOn w:val="a0"/>
    <w:uiPriority w:val="99"/>
    <w:semiHidden/>
    <w:unhideWhenUsed/>
    <w:rsid w:val="008A60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achmentsitem">
    <w:name w:val="attachments__item"/>
    <w:basedOn w:val="a"/>
    <w:rsid w:val="008A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0135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450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5486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84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91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6073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213044;dst=100024" TargetMode="External"/><Relationship Id="rId13" Type="http://schemas.openxmlformats.org/officeDocument/2006/relationships/hyperlink" Target="consultantplus://offline/ref=main?base=LAW;n=213044;dst=100042" TargetMode="External"/><Relationship Id="rId18" Type="http://schemas.openxmlformats.org/officeDocument/2006/relationships/hyperlink" Target="consultantplus://offline/ref=main?base=LAW;n=213044;dst=100038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main?base=LAW;n=213044;dst=100023" TargetMode="External"/><Relationship Id="rId12" Type="http://schemas.openxmlformats.org/officeDocument/2006/relationships/hyperlink" Target="consultantplus://offline/ref=main?base=LAW;n=213044;dst=100022" TargetMode="External"/><Relationship Id="rId17" Type="http://schemas.openxmlformats.org/officeDocument/2006/relationships/hyperlink" Target="consultantplus://offline/ref=main?base=LAW;n=213081;dst=10002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main?base=LAW;n=213044;dst=100037" TargetMode="External"/><Relationship Id="rId20" Type="http://schemas.openxmlformats.org/officeDocument/2006/relationships/hyperlink" Target="consultantplus://offline/ref=main?base=LAW;n=213044;dst=429496729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main?base=LAW;n=213044;dst=1000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main?base=LAW;n=213044;dst=100029" TargetMode="External"/><Relationship Id="rId10" Type="http://schemas.openxmlformats.org/officeDocument/2006/relationships/hyperlink" Target="consultantplus://offline/ref=main?base=LAW;n=207566;dst=100030" TargetMode="External"/><Relationship Id="rId19" Type="http://schemas.openxmlformats.org/officeDocument/2006/relationships/hyperlink" Target="consultantplus://offline/ref=main?base=LAW;n=213081;dst=10003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LAW;n=213044;dst=100028" TargetMode="External"/><Relationship Id="rId14" Type="http://schemas.openxmlformats.org/officeDocument/2006/relationships/hyperlink" Target="consultantplus://offline/ref=main?base=LAW;n=213044;dst=10009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2017-10-30T07:23:00Z</dcterms:created>
  <dcterms:modified xsi:type="dcterms:W3CDTF">2017-10-30T07:24:00Z</dcterms:modified>
</cp:coreProperties>
</file>