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2" w:rsidRPr="00004E72" w:rsidRDefault="00004E72" w:rsidP="000B3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Порядок заполнения формы № 6: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4E72">
        <w:rPr>
          <w:rFonts w:ascii="Times New Roman" w:hAnsi="Times New Roman" w:cs="Times New Roman"/>
          <w:sz w:val="24"/>
          <w:szCs w:val="24"/>
        </w:rPr>
        <w:t>Отчет составляется по установленной форме с учетом указаний Межведомственной, территориальных и районных комиссий по бронированию ГПЗ и возможности использования средств вычислительной техники и специального программного обеспечения для его обработки.</w:t>
      </w:r>
      <w:proofErr w:type="gramEnd"/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2. К категориям работающих, указанных в графе «А» по должностям и профессиям, в соответствии с «Общероссийским классификатором профессий рабочих, должностей служащих и тарифных разрядов» и ОКВЭД следует относить: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 – руководителей органов государственной власти, органов местного самоуправления, организаций и их структурных подразделений, наименование должностей которых соответствует коду категории «1» согласно ОКПДТР;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2 – специалистов, занятых инженерно-техническими, научно-исследовательскими, экономическими, управленческими и другими работами. Из численности специалистов, включенных в строку 2, выделяются специалисты, указанные в строках 3-11;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3 – агрономов, зоотехников, ветеринарных работников, землеустроителей, мелиораторов и других специалистов, работающих в организациях сельского хозяйства, а также в подсобных сельских и фермерских хозяйствах;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4 – всех специалистов, работающих в сфере добычи полезных ископаемых;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5 – всех специалистов, работающих в обрабатывающих производствах;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6 – всех специалистов, работающих в производстве и распределении электроэнергии, газа и воды;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7 – всех специалистов, работающих в строительстве;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8 – всех специалистов, работающих в области транспорта  и связи;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в строке 9 – всех специалистов, работающих в системе образования, а также студентов, курсантов и учащихся предпоследнего и последнего курсов дневных (очных) образовательных учреждений, имеющих государственную аккредитацию, начального профессионального, среднего профессионального, высшего профессионального образования, аспирантов, обучающихся в очной аспирантуре; 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10 – всех специалистов, работающих в системе здравоохранения и представления социальных услуг;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11 – всех специалистов, работающих в прочих видах экономической деятельности;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72">
        <w:rPr>
          <w:rFonts w:ascii="Times New Roman" w:hAnsi="Times New Roman" w:cs="Times New Roman"/>
          <w:sz w:val="24"/>
          <w:szCs w:val="24"/>
        </w:rPr>
        <w:t>в строке 12 – архивариусов, делопроизводителей, кассиров, секретарей-машинисток, чертежников, учетчиков, табельщиков и других работников, относящихся к служащим, осуществляющих подготовку  и оформление документации, хозяйственной обслуживание, учет и контроль;</w:t>
      </w:r>
      <w:proofErr w:type="gramEnd"/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lastRenderedPageBreak/>
        <w:t>в строке 13 – всех рабочих (сумма строк с 14 по 19 включительно);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14 – рабочих, имеющих тарифные разряды, кроме рабочих указанных в строках 16,17,18,19;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15 – рабочих, не имеющих тарифные разряды, кроме рабочих, указанных в строках 16.17,18,19;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в строке 16 – рабочих, занятых в растениеводстве, животноводстве и других производственных отраслях сельского хозяйства, независимо от тарифных разрядов и не предусмотренных другими строками настоящего отчета, работающих на предприятиях и в организациях, указанных в пояснениях к строке 3; 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в строке 17 – машинистов и помощников машинистов электровозов, тепловозов, дизельных поездов, </w:t>
      </w:r>
      <w:proofErr w:type="spellStart"/>
      <w:r w:rsidRPr="00004E72">
        <w:rPr>
          <w:rFonts w:ascii="Times New Roman" w:hAnsi="Times New Roman" w:cs="Times New Roman"/>
          <w:sz w:val="24"/>
          <w:szCs w:val="24"/>
        </w:rPr>
        <w:t>электросекций</w:t>
      </w:r>
      <w:proofErr w:type="spellEnd"/>
      <w:r w:rsidRPr="00004E72">
        <w:rPr>
          <w:rFonts w:ascii="Times New Roman" w:hAnsi="Times New Roman" w:cs="Times New Roman"/>
          <w:sz w:val="24"/>
          <w:szCs w:val="24"/>
        </w:rPr>
        <w:t>, паровозов и мотовозов;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18 – водителей автомобилей, включая работающих на специальных машинах, смонтированных на автомобильных шасси;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19 – трактористов, скреперистов, бульдозеристов, грейдеристов и других рабочих, работающих на механизмах, смонтированных на тракторах;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20 – летно-подъемный состав средств воздушного сообщения;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в строке 21 – личный состав экипажей </w:t>
      </w:r>
      <w:proofErr w:type="spellStart"/>
      <w:r w:rsidRPr="00004E72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004E72">
        <w:rPr>
          <w:rFonts w:ascii="Times New Roman" w:hAnsi="Times New Roman" w:cs="Times New Roman"/>
          <w:sz w:val="24"/>
          <w:szCs w:val="24"/>
        </w:rPr>
        <w:t>, в том числе и технических средств;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22 – «Итого» сумма строк 1+2+12+13;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строке 23 – в графы 1-5 и 9-11 включаются сведения из карточек учета организаций (форма №18) о количестве работающих и ГПЗ, а также не имеющих мобилизационных предписаний, имеющих мобилизационные предписания и подлежащих призыву на военную службу, суммарно по организациям, в которых не проводится бронирование. Графы 6-8 не заполняются;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в строке 24 – «Всего» (сумма строк 22+23) 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3. Заполнение вертикальных граф необходимо производить с соблюдением следующих требований: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72">
        <w:rPr>
          <w:rFonts w:ascii="Times New Roman" w:hAnsi="Times New Roman" w:cs="Times New Roman"/>
          <w:sz w:val="24"/>
          <w:szCs w:val="24"/>
        </w:rPr>
        <w:t>в графу 1 «Всего работающих» включаются все работающие мужчины и женщины всех возрастов, как ГПЗ, так и граждане, освобожденные от исполнения воинской обязанности в мирное и военное время, и граждане, подлежащие призыву на военную службу, по состоянию на 1 января, а также студенты, курсанты и учащиеся предпоследнего и последнего курсов дневных (очных) образовательных учреждений, имеющих государственную аккредитацию, начального профессионального, среднего</w:t>
      </w:r>
      <w:proofErr w:type="gramEnd"/>
      <w:r w:rsidRPr="00004E72">
        <w:rPr>
          <w:rFonts w:ascii="Times New Roman" w:hAnsi="Times New Roman" w:cs="Times New Roman"/>
          <w:sz w:val="24"/>
          <w:szCs w:val="24"/>
        </w:rPr>
        <w:t xml:space="preserve"> профессионального, высшего профессионального образования, аспиранты, обучающиеся в очной аспирантуре. Работающие по совместительству или на сезонных работах, а также слушатели заочных и вечерних образовательных учреждений, включаются в отчет организаций по месту их основной работы.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lastRenderedPageBreak/>
        <w:t xml:space="preserve"> в графу 2 «Всего» (сумма граф 3+4) включается численность ГПЗ из числа </w:t>
      </w:r>
      <w:r>
        <w:rPr>
          <w:rFonts w:ascii="Times New Roman" w:hAnsi="Times New Roman" w:cs="Times New Roman"/>
          <w:sz w:val="24"/>
          <w:szCs w:val="24"/>
        </w:rPr>
        <w:t>всего работающих в организациях.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 В численность ГПЗ не включаются: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 ГПЗ, достигшие предельного возраста пребывания в запасе и подлежащие снятию с воинского учета;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 ГПЗ, снятые с воинского учета по состоянию здоровья;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 лица призывного возраста, состоящие на воинском учете граждан, подлежащих призыву на военную службу;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 в графу 6 «Всего» (сумма граф 7+8) включается численность забронированных ГПЗ. В это число не включаются забронированные ГПЗ, которые снимаются после 1 января отчетного года с воинского учета в связи с достижением ими предельного возраста пребывания в запасе;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графу 9 включается численность незабронированных ГПЗ, не имеющих мобилизационных предписаний;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графу 10 включается численность ГПЗ, имеющих мобилизационные предписания;</w:t>
      </w:r>
    </w:p>
    <w:p w:rsid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графу 11 включаются лица призывного возраста, имеющие удостоверения граждан, подлежащих призыву на военную службу.</w:t>
      </w:r>
    </w:p>
    <w:p w:rsidR="00004E72" w:rsidRPr="00004E72" w:rsidRDefault="00004E72" w:rsidP="000B3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Отчет подписывается руководителем или заместителем руководителя органа государственной власти, органа местного самоуправления или организации.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4.Арифметические и логические связи, которые необходимо соблюдать при составлении отчета: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для составления и проверки отчетов по форме № 6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 по вертикальным графам: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гр.1 &gt;=  гр.2 (численность всего </w:t>
      </w:r>
      <w:proofErr w:type="gramStart"/>
      <w:r w:rsidRPr="00004E7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04E72">
        <w:rPr>
          <w:rFonts w:ascii="Times New Roman" w:hAnsi="Times New Roman" w:cs="Times New Roman"/>
          <w:sz w:val="24"/>
          <w:szCs w:val="24"/>
        </w:rPr>
        <w:t xml:space="preserve"> больше или равна численности всего ГПЗ);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гр.2 &gt; = гр.3  (численность всего ГПЗ больше или равна численности офицеров из числа ГПЗ);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гр.2 &gt; = гр.6 (численность всего ГПЗ больше или равна численности всего </w:t>
      </w:r>
      <w:proofErr w:type="gramStart"/>
      <w:r w:rsidRPr="00004E72">
        <w:rPr>
          <w:rFonts w:ascii="Times New Roman" w:hAnsi="Times New Roman" w:cs="Times New Roman"/>
          <w:sz w:val="24"/>
          <w:szCs w:val="24"/>
        </w:rPr>
        <w:t>забронированных</w:t>
      </w:r>
      <w:proofErr w:type="gramEnd"/>
      <w:r w:rsidRPr="00004E72">
        <w:rPr>
          <w:rFonts w:ascii="Times New Roman" w:hAnsi="Times New Roman" w:cs="Times New Roman"/>
          <w:sz w:val="24"/>
          <w:szCs w:val="24"/>
        </w:rPr>
        <w:t>);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гр.2 &gt;= гр.6 + гр.9+ гр.10 (численность всего ГПЗ = численность всего </w:t>
      </w:r>
      <w:proofErr w:type="gramStart"/>
      <w:r w:rsidRPr="00004E72">
        <w:rPr>
          <w:rFonts w:ascii="Times New Roman" w:hAnsi="Times New Roman" w:cs="Times New Roman"/>
          <w:sz w:val="24"/>
          <w:szCs w:val="24"/>
        </w:rPr>
        <w:t>забронированных</w:t>
      </w:r>
      <w:proofErr w:type="gramEnd"/>
      <w:r w:rsidRPr="00004E72">
        <w:rPr>
          <w:rFonts w:ascii="Times New Roman" w:hAnsi="Times New Roman" w:cs="Times New Roman"/>
          <w:sz w:val="24"/>
          <w:szCs w:val="24"/>
        </w:rPr>
        <w:t xml:space="preserve"> + численность ГПЗ, не имеющих моб-предписания + численность ГПЗ, имеющих </w:t>
      </w:r>
      <w:proofErr w:type="spellStart"/>
      <w:r w:rsidRPr="00004E72">
        <w:rPr>
          <w:rFonts w:ascii="Times New Roman" w:hAnsi="Times New Roman" w:cs="Times New Roman"/>
          <w:sz w:val="24"/>
          <w:szCs w:val="24"/>
        </w:rPr>
        <w:t>мобпредписания</w:t>
      </w:r>
      <w:proofErr w:type="spellEnd"/>
      <w:r w:rsidRPr="00004E72">
        <w:rPr>
          <w:rFonts w:ascii="Times New Roman" w:hAnsi="Times New Roman" w:cs="Times New Roman"/>
          <w:sz w:val="24"/>
          <w:szCs w:val="24"/>
        </w:rPr>
        <w:t>);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гр.3&gt; = гр.7 (численность офицеров, пребывающих в запасе, больше или равна численности  забронированных офицеров);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72">
        <w:rPr>
          <w:rFonts w:ascii="Times New Roman" w:hAnsi="Times New Roman" w:cs="Times New Roman"/>
          <w:sz w:val="24"/>
          <w:szCs w:val="24"/>
        </w:rPr>
        <w:lastRenderedPageBreak/>
        <w:t>гр.4 &gt; = гр.8 (численность прапорщиков, мичманов, сержантов, старшин солдат и матросов, пребывающих  в запасе, больше или равна численности прапорщиков, мичманов, сержантов, старшин, солдат и матросов забронированных);</w:t>
      </w:r>
      <w:proofErr w:type="gramEnd"/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72">
        <w:rPr>
          <w:rFonts w:ascii="Times New Roman" w:hAnsi="Times New Roman" w:cs="Times New Roman"/>
          <w:sz w:val="24"/>
          <w:szCs w:val="24"/>
        </w:rPr>
        <w:t xml:space="preserve">гр.4 &gt; = гр.5 (численность прапорщиков, мичманов, сержантов, старшин солдат и матросов, пребывающих  в запасе, больше или равна численности прапорщиков, мичманов, сержантов, старшин, солдат и матросов, ограничено годных к военной службе); </w:t>
      </w:r>
      <w:proofErr w:type="gramEnd"/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гр.1 &gt; = гр.2+гр.11 (численность всего работающих всегда больше или равна численности всего ГПЗ + численность граждан, </w:t>
      </w:r>
      <w:proofErr w:type="gramStart"/>
      <w:r w:rsidRPr="00004E72">
        <w:rPr>
          <w:rFonts w:ascii="Times New Roman" w:hAnsi="Times New Roman" w:cs="Times New Roman"/>
          <w:sz w:val="24"/>
          <w:szCs w:val="24"/>
        </w:rPr>
        <w:t>под-лежащих</w:t>
      </w:r>
      <w:proofErr w:type="gramEnd"/>
      <w:r w:rsidRPr="00004E72">
        <w:rPr>
          <w:rFonts w:ascii="Times New Roman" w:hAnsi="Times New Roman" w:cs="Times New Roman"/>
          <w:sz w:val="24"/>
          <w:szCs w:val="24"/>
        </w:rPr>
        <w:t xml:space="preserve"> призыву на военную службу).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по строкам: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 xml:space="preserve">строка 2 = стр. 3 +стр. 4 +стр. 5 + стр.6 + стр.7 +стр. 8 +стр. 9 + стр.10 + стр. 11 (численность специалистов равна сумме специалистов всех видов экономической деятельности); 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72">
        <w:rPr>
          <w:rFonts w:ascii="Times New Roman" w:hAnsi="Times New Roman" w:cs="Times New Roman"/>
          <w:sz w:val="24"/>
          <w:szCs w:val="24"/>
        </w:rPr>
        <w:t>строка 13 = стр.14 +стр.15 +стр.16 + стр.17 + стр.18 + стр.19 (численность рабочих – всего равна сумме рабочих, имеющих тарифные разряды, не имеющих тарифных разрядов, сельскохозяйственного производства, локомотивных бригад, водителей и трактористов).</w:t>
      </w:r>
      <w:proofErr w:type="gramEnd"/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Примечание:</w:t>
      </w:r>
    </w:p>
    <w:p w:rsidR="00004E72" w:rsidRPr="00004E72" w:rsidRDefault="00004E72" w:rsidP="000B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04E72">
        <w:rPr>
          <w:rFonts w:ascii="Times New Roman" w:hAnsi="Times New Roman" w:cs="Times New Roman"/>
          <w:sz w:val="24"/>
          <w:szCs w:val="24"/>
        </w:rPr>
        <w:t>В строки 1-22 вносятся данные организаций, где осуществляется бронирование ГПЗ. Значение показателей «Число обобщенных форм №6» и «Число обобщенных КУО (карточек учета организаций, включенных в отчет).</w:t>
      </w:r>
    </w:p>
    <w:p w:rsidR="00DF0A60" w:rsidRPr="00004E72" w:rsidRDefault="00DF0A60" w:rsidP="000B3B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A60" w:rsidRPr="000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BC"/>
    <w:rsid w:val="00004E72"/>
    <w:rsid w:val="000B3B53"/>
    <w:rsid w:val="002822BC"/>
    <w:rsid w:val="00D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4</cp:revision>
  <dcterms:created xsi:type="dcterms:W3CDTF">2017-10-31T09:46:00Z</dcterms:created>
  <dcterms:modified xsi:type="dcterms:W3CDTF">2017-11-01T02:46:00Z</dcterms:modified>
</cp:coreProperties>
</file>