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2" w:rsidRDefault="00F32B72" w:rsidP="00F32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1AB175" wp14:editId="781690EB">
            <wp:simplePos x="0" y="0"/>
            <wp:positionH relativeFrom="column">
              <wp:posOffset>2656840</wp:posOffset>
            </wp:positionH>
            <wp:positionV relativeFrom="paragraph">
              <wp:posOffset>-113665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F32B72" w:rsidRDefault="00F32B72" w:rsidP="00F32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F32B72" w:rsidRDefault="00F32B72" w:rsidP="00F32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F32B72" w:rsidRDefault="00F32B72" w:rsidP="00F32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8927" wp14:editId="06144CE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 xml:space="preserve">22.02.2018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>6-рд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</w:t>
      </w:r>
      <w:r w:rsidR="00F01B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A61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</w:p>
    <w:p w:rsidR="005D269B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</w:p>
    <w:p w:rsidR="001E01AC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01AC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2018 год</w:t>
      </w:r>
    </w:p>
    <w:p w:rsidR="00F32B72" w:rsidRDefault="00F32B72" w:rsidP="00F32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72" w:rsidRDefault="00F32B72" w:rsidP="00F32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</w:t>
      </w:r>
      <w:r w:rsidR="005D269B">
        <w:rPr>
          <w:rFonts w:ascii="Times New Roman" w:eastAsia="Times New Roman" w:hAnsi="Times New Roman"/>
          <w:sz w:val="28"/>
          <w:szCs w:val="28"/>
          <w:lang w:eastAsia="ru-RU"/>
        </w:rPr>
        <w:t>ожения Главы г.Шелехова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F32B72" w:rsidRDefault="00F32B72" w:rsidP="00F32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72" w:rsidRDefault="00F32B72" w:rsidP="00F32B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F32B72" w:rsidRDefault="00F32B72" w:rsidP="00F32B72">
      <w:pPr>
        <w:spacing w:after="0" w:line="240" w:lineRule="auto"/>
        <w:ind w:left="284" w:firstLine="4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72" w:rsidRDefault="00F32B72" w:rsidP="00F32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 «Схему размещения нестационарных торговых объектов на территории Шелеховского района на 2018 год», утвержденную решением Думы Шелеховского мун</w:t>
      </w:r>
      <w:r w:rsidR="00D972F1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от 30</w:t>
      </w:r>
      <w:r w:rsidR="0003569E">
        <w:rPr>
          <w:rFonts w:ascii="Times New Roman" w:eastAsia="Times New Roman" w:hAnsi="Times New Roman"/>
          <w:sz w:val="28"/>
          <w:szCs w:val="28"/>
          <w:lang w:eastAsia="ru-RU"/>
        </w:rPr>
        <w:t>.11.2017</w:t>
      </w:r>
      <w:r w:rsidR="00D9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-рд изменения согласно приложению к </w:t>
      </w:r>
      <w:r w:rsidR="00B84D43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2B72" w:rsidRDefault="00F32B72" w:rsidP="00F32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Администрации Шелеховского муниципального района в течение 5 рабоч</w:t>
      </w:r>
      <w:r w:rsidR="00B84D43">
        <w:rPr>
          <w:rFonts w:ascii="Times New Roman" w:eastAsia="Times New Roman" w:hAnsi="Times New Roman"/>
          <w:sz w:val="28"/>
          <w:szCs w:val="28"/>
          <w:lang w:eastAsia="ru-RU"/>
        </w:rPr>
        <w:t xml:space="preserve">их дней со дня утверждения </w:t>
      </w:r>
      <w:r w:rsidR="003B745D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направить его</w:t>
      </w:r>
      <w:r w:rsidR="00774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Службу потребительского рынка и лицензирования Иркутской области</w:t>
      </w:r>
      <w:r w:rsidR="0044160E" w:rsidRPr="00441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60E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2B72" w:rsidRDefault="00F32B72" w:rsidP="00F32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585" w:type="dxa"/>
        <w:tblLook w:val="01E0" w:firstRow="1" w:lastRow="1" w:firstColumn="1" w:lastColumn="1" w:noHBand="0" w:noVBand="0"/>
      </w:tblPr>
      <w:tblGrid>
        <w:gridCol w:w="9674"/>
        <w:gridCol w:w="222"/>
      </w:tblGrid>
      <w:tr w:rsidR="00F32B72" w:rsidTr="00D972F1">
        <w:tc>
          <w:tcPr>
            <w:tcW w:w="9349" w:type="dxa"/>
          </w:tcPr>
          <w:tbl>
            <w:tblPr>
              <w:tblW w:w="9458" w:type="dxa"/>
              <w:tblLook w:val="01E0" w:firstRow="1" w:lastRow="1" w:firstColumn="1" w:lastColumn="1" w:noHBand="0" w:noVBand="0"/>
            </w:tblPr>
            <w:tblGrid>
              <w:gridCol w:w="4783"/>
              <w:gridCol w:w="4675"/>
            </w:tblGrid>
            <w:tr w:rsidR="00D972F1" w:rsidRPr="00886FE9" w:rsidTr="00DE04C3">
              <w:tc>
                <w:tcPr>
                  <w:tcW w:w="4783" w:type="dxa"/>
                </w:tcPr>
                <w:p w:rsidR="00D972F1" w:rsidRPr="00886FE9" w:rsidRDefault="00D972F1" w:rsidP="00DE0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972F1" w:rsidRPr="00886FE9" w:rsidRDefault="00D972F1" w:rsidP="00DE0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D972F1" w:rsidRPr="00886FE9" w:rsidRDefault="00D972F1" w:rsidP="00DE0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D972F1" w:rsidRPr="00886FE9" w:rsidRDefault="00D972F1" w:rsidP="00DE0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972F1" w:rsidRPr="00886FE9" w:rsidRDefault="00D972F1" w:rsidP="00DE0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5" w:type="dxa"/>
                </w:tcPr>
                <w:p w:rsidR="00D972F1" w:rsidRPr="00886FE9" w:rsidRDefault="00D972F1" w:rsidP="00DE0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972F1" w:rsidRPr="00886FE9" w:rsidRDefault="00D972F1" w:rsidP="00DE0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Мэр Шелеховского </w:t>
                  </w:r>
                </w:p>
                <w:p w:rsidR="00D972F1" w:rsidRPr="00886FE9" w:rsidRDefault="00D972F1" w:rsidP="00DE0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</w:tr>
            <w:tr w:rsidR="00D972F1" w:rsidRPr="00886FE9" w:rsidTr="00DE04C3">
              <w:tc>
                <w:tcPr>
                  <w:tcW w:w="4783" w:type="dxa"/>
                  <w:hideMark/>
                </w:tcPr>
                <w:p w:rsidR="00D972F1" w:rsidRPr="00886FE9" w:rsidRDefault="00D972F1" w:rsidP="00DE0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________________А.Ю. Тенигин</w:t>
                  </w:r>
                </w:p>
              </w:tc>
              <w:tc>
                <w:tcPr>
                  <w:tcW w:w="4675" w:type="dxa"/>
                  <w:hideMark/>
                </w:tcPr>
                <w:p w:rsidR="00D972F1" w:rsidRPr="00886FE9" w:rsidRDefault="00D972F1" w:rsidP="00DE04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886FE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__________________М.Н. Модин</w:t>
                  </w:r>
                </w:p>
              </w:tc>
            </w:tr>
          </w:tbl>
          <w:p w:rsidR="00D972F1" w:rsidRPr="00886FE9" w:rsidRDefault="00D972F1" w:rsidP="00D972F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2B72" w:rsidRDefault="00F32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32B72" w:rsidRDefault="00F3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2B72" w:rsidRDefault="00F32B72" w:rsidP="00F3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F32B72" w:rsidRDefault="003B745D" w:rsidP="00F32B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32B72" w:rsidRDefault="00F32B72" w:rsidP="00F32B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Шелеховского</w:t>
      </w:r>
    </w:p>
    <w:p w:rsidR="00F32B72" w:rsidRDefault="00F32B72" w:rsidP="00F32B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32B72" w:rsidRDefault="0003569E" w:rsidP="00F32B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1C18">
        <w:rPr>
          <w:rFonts w:ascii="Times New Roman" w:hAnsi="Times New Roman"/>
          <w:sz w:val="28"/>
          <w:szCs w:val="28"/>
        </w:rPr>
        <w:t>22.02.2018</w:t>
      </w:r>
      <w:r w:rsidR="00F32B72">
        <w:rPr>
          <w:rFonts w:ascii="Times New Roman" w:hAnsi="Times New Roman"/>
          <w:sz w:val="28"/>
          <w:szCs w:val="28"/>
        </w:rPr>
        <w:t xml:space="preserve"> №</w:t>
      </w:r>
      <w:r w:rsidR="00A61C18">
        <w:rPr>
          <w:rFonts w:ascii="Times New Roman" w:hAnsi="Times New Roman"/>
          <w:sz w:val="28"/>
          <w:szCs w:val="28"/>
        </w:rPr>
        <w:t xml:space="preserve"> 6-рд</w:t>
      </w:r>
    </w:p>
    <w:p w:rsidR="00F32B72" w:rsidRDefault="00F32B72" w:rsidP="00F32B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</w:p>
    <w:p w:rsidR="00F32B72" w:rsidRDefault="00F32B72" w:rsidP="00F32B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Изменения в Схему размещения нестационарных торговых объектов на террит</w:t>
      </w:r>
      <w:r w:rsidR="0003569E">
        <w:rPr>
          <w:rFonts w:ascii="Times New Roman" w:hAnsi="Times New Roman"/>
          <w:sz w:val="28"/>
          <w:szCs w:val="28"/>
        </w:rPr>
        <w:t>ории Шелеховского района на 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32B72" w:rsidRDefault="00F32B72" w:rsidP="00F32B72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F32B72" w:rsidRDefault="003B745D" w:rsidP="003B745D">
      <w:pPr>
        <w:pStyle w:val="a3"/>
        <w:spacing w:after="0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B7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="00F32B72">
        <w:rPr>
          <w:rFonts w:ascii="Times New Roman" w:hAnsi="Times New Roman"/>
          <w:sz w:val="28"/>
          <w:szCs w:val="28"/>
        </w:rPr>
        <w:t xml:space="preserve"> «Шелеховское</w:t>
      </w:r>
      <w:r w:rsidR="00162146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>:</w:t>
      </w:r>
      <w:r w:rsidR="00162146">
        <w:rPr>
          <w:rFonts w:ascii="Times New Roman" w:hAnsi="Times New Roman"/>
          <w:sz w:val="28"/>
          <w:szCs w:val="28"/>
        </w:rPr>
        <w:t xml:space="preserve"> </w:t>
      </w:r>
    </w:p>
    <w:p w:rsidR="003B745D" w:rsidRDefault="00085E40" w:rsidP="00206A4F">
      <w:pPr>
        <w:pStyle w:val="a3"/>
        <w:numPr>
          <w:ilvl w:val="0"/>
          <w:numId w:val="2"/>
        </w:numPr>
        <w:spacing w:after="0"/>
        <w:ind w:left="28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745D">
        <w:rPr>
          <w:rFonts w:ascii="Times New Roman" w:hAnsi="Times New Roman"/>
          <w:sz w:val="28"/>
          <w:szCs w:val="28"/>
        </w:rPr>
        <w:t>одраздел «микрорайон Привокзальный» дополнить п.</w:t>
      </w:r>
      <w:r w:rsidR="00206A4F">
        <w:rPr>
          <w:rFonts w:ascii="Times New Roman" w:hAnsi="Times New Roman"/>
          <w:sz w:val="28"/>
          <w:szCs w:val="28"/>
        </w:rPr>
        <w:t xml:space="preserve"> </w:t>
      </w:r>
      <w:r w:rsidR="003B745D">
        <w:rPr>
          <w:rFonts w:ascii="Times New Roman" w:hAnsi="Times New Roman"/>
          <w:sz w:val="28"/>
          <w:szCs w:val="28"/>
        </w:rPr>
        <w:t>137.1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2B72" w:rsidRDefault="00085E40" w:rsidP="009E4488">
      <w:pPr>
        <w:pStyle w:val="a3"/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05" w:type="dxa"/>
        <w:jc w:val="center"/>
        <w:tblInd w:w="-498" w:type="dxa"/>
        <w:tblLayout w:type="fixed"/>
        <w:tblLook w:val="01E0" w:firstRow="1" w:lastRow="1" w:firstColumn="1" w:lastColumn="1" w:noHBand="0" w:noVBand="0"/>
      </w:tblPr>
      <w:tblGrid>
        <w:gridCol w:w="889"/>
        <w:gridCol w:w="1897"/>
        <w:gridCol w:w="853"/>
        <w:gridCol w:w="434"/>
        <w:gridCol w:w="927"/>
        <w:gridCol w:w="752"/>
        <w:gridCol w:w="949"/>
        <w:gridCol w:w="2709"/>
        <w:gridCol w:w="895"/>
      </w:tblGrid>
      <w:tr w:rsidR="0003569E" w:rsidTr="00BA3F30">
        <w:trPr>
          <w:trHeight w:val="320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C0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  <w:r w:rsidR="00F3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2B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2" w:rsidRDefault="00F32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Шелехов,  микрорайон</w:t>
            </w:r>
            <w:r w:rsidR="00C0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Привокзальный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32B72" w:rsidRDefault="00FE3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 магазина «Горизонт</w:t>
            </w:r>
            <w:r w:rsidR="00F3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32B72" w:rsidRDefault="00F32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3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F3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32B7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72" w:rsidRDefault="00FE3EE7" w:rsidP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085E40" w:rsidRDefault="00085E40" w:rsidP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E40" w:rsidRDefault="00085E40" w:rsidP="00FE3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30" w:rsidRDefault="00BA3F30" w:rsidP="00BA3F30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»;</w:t>
      </w:r>
    </w:p>
    <w:p w:rsidR="00BA3F30" w:rsidRDefault="00206A4F" w:rsidP="00BA3F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085E40" w:rsidRPr="009E4488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ом</w:t>
      </w:r>
      <w:r w:rsidR="00085E40" w:rsidRPr="009E4488">
        <w:rPr>
          <w:rFonts w:ascii="Times New Roman" w:hAnsi="Times New Roman"/>
          <w:sz w:val="28"/>
          <w:szCs w:val="28"/>
        </w:rPr>
        <w:t xml:space="preserve"> </w:t>
      </w:r>
      <w:r w:rsidRPr="009E4488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A3F30" w:rsidRPr="00BA3F30" w:rsidRDefault="00BA3F30" w:rsidP="00BA3F30">
      <w:pPr>
        <w:pStyle w:val="a3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A3F30">
        <w:rPr>
          <w:rFonts w:ascii="Times New Roman" w:hAnsi="Times New Roman"/>
          <w:sz w:val="28"/>
          <w:szCs w:val="28"/>
        </w:rPr>
        <w:t>«</w:t>
      </w:r>
      <w:r w:rsidR="0039471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10426" w:type="dxa"/>
        <w:jc w:val="center"/>
        <w:tblInd w:w="-522" w:type="dxa"/>
        <w:tblLayout w:type="fixed"/>
        <w:tblLook w:val="01E0" w:firstRow="1" w:lastRow="1" w:firstColumn="1" w:lastColumn="1" w:noHBand="0" w:noVBand="0"/>
      </w:tblPr>
      <w:tblGrid>
        <w:gridCol w:w="913"/>
        <w:gridCol w:w="1897"/>
        <w:gridCol w:w="853"/>
        <w:gridCol w:w="434"/>
        <w:gridCol w:w="927"/>
        <w:gridCol w:w="752"/>
        <w:gridCol w:w="949"/>
        <w:gridCol w:w="2709"/>
        <w:gridCol w:w="992"/>
      </w:tblGrid>
      <w:tr w:rsidR="00206A4F" w:rsidRPr="009E4488" w:rsidTr="00206A4F">
        <w:trPr>
          <w:trHeight w:val="570"/>
          <w:jc w:val="center"/>
        </w:trPr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0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Центральный</w:t>
            </w:r>
          </w:p>
        </w:tc>
      </w:tr>
      <w:tr w:rsidR="00206A4F" w:rsidRPr="009E4488" w:rsidTr="009E4488">
        <w:trPr>
          <w:trHeight w:val="320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Шелехов,  микрорайон Центральный,</w:t>
            </w:r>
            <w:r w:rsidR="00DC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дома №3</w:t>
            </w:r>
          </w:p>
          <w:p w:rsidR="00206A4F" w:rsidRPr="009E4488" w:rsidRDefault="00206A4F" w:rsidP="00A51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A4F" w:rsidRPr="009E4488" w:rsidRDefault="00206A4F" w:rsidP="00A51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30" w:rsidRDefault="00BA3F30" w:rsidP="00BA3F30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».</w:t>
      </w:r>
    </w:p>
    <w:p w:rsidR="00FE3EE7" w:rsidRDefault="00085E40" w:rsidP="009E4488">
      <w:pPr>
        <w:pStyle w:val="a3"/>
        <w:spacing w:after="0"/>
        <w:ind w:left="1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E3EE7" w:rsidSect="00D972F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433"/>
    <w:multiLevelType w:val="hybridMultilevel"/>
    <w:tmpl w:val="178A5AB2"/>
    <w:lvl w:ilvl="0" w:tplc="D09EFDD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1F96C32"/>
    <w:multiLevelType w:val="hybridMultilevel"/>
    <w:tmpl w:val="F2C63E68"/>
    <w:lvl w:ilvl="0" w:tplc="D09EFDD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9C02FF8"/>
    <w:multiLevelType w:val="hybridMultilevel"/>
    <w:tmpl w:val="B59CC16E"/>
    <w:lvl w:ilvl="0" w:tplc="9BA0F4AA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7AD92211"/>
    <w:multiLevelType w:val="hybridMultilevel"/>
    <w:tmpl w:val="178A5AB2"/>
    <w:lvl w:ilvl="0" w:tplc="D09EFDD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7FFC34CE"/>
    <w:multiLevelType w:val="hybridMultilevel"/>
    <w:tmpl w:val="178A5AB2"/>
    <w:lvl w:ilvl="0" w:tplc="D09EFDD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8"/>
    <w:rsid w:val="0003569E"/>
    <w:rsid w:val="00085E40"/>
    <w:rsid w:val="00162146"/>
    <w:rsid w:val="001E01AC"/>
    <w:rsid w:val="001F7528"/>
    <w:rsid w:val="00206A4F"/>
    <w:rsid w:val="002B0E4E"/>
    <w:rsid w:val="0039471C"/>
    <w:rsid w:val="003B745D"/>
    <w:rsid w:val="0044160E"/>
    <w:rsid w:val="005718F2"/>
    <w:rsid w:val="005D269B"/>
    <w:rsid w:val="00676FB0"/>
    <w:rsid w:val="006826D8"/>
    <w:rsid w:val="00774246"/>
    <w:rsid w:val="00776358"/>
    <w:rsid w:val="00844103"/>
    <w:rsid w:val="00886FE9"/>
    <w:rsid w:val="009E4488"/>
    <w:rsid w:val="00A61C18"/>
    <w:rsid w:val="00B84D43"/>
    <w:rsid w:val="00BA3F30"/>
    <w:rsid w:val="00BE4E34"/>
    <w:rsid w:val="00C058FD"/>
    <w:rsid w:val="00C27176"/>
    <w:rsid w:val="00D972F1"/>
    <w:rsid w:val="00DC7A81"/>
    <w:rsid w:val="00EF5234"/>
    <w:rsid w:val="00F01BED"/>
    <w:rsid w:val="00F32B72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Копылова Наталья Сергеевна</cp:lastModifiedBy>
  <cp:revision>3</cp:revision>
  <cp:lastPrinted>2018-02-22T02:22:00Z</cp:lastPrinted>
  <dcterms:created xsi:type="dcterms:W3CDTF">2018-02-26T01:49:00Z</dcterms:created>
  <dcterms:modified xsi:type="dcterms:W3CDTF">2018-02-26T01:49:00Z</dcterms:modified>
</cp:coreProperties>
</file>