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9A6A9A">
        <w:rPr>
          <w:rFonts w:ascii="Times New Roman" w:eastAsia="Times New Roman" w:hAnsi="Times New Roman" w:cs="Times New Roman"/>
          <w:b/>
          <w:sz w:val="24"/>
          <w:szCs w:val="24"/>
          <w:lang w:eastAsia="ru-RU"/>
        </w:rPr>
        <w:t>октябрь</w:t>
      </w:r>
      <w:r w:rsidR="007B4675">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160"/>
        <w:gridCol w:w="8042"/>
        <w:gridCol w:w="180"/>
        <w:gridCol w:w="354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gridSpan w:val="2"/>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gridSpan w:val="2"/>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5"/>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4E10A0" w:rsidRPr="00206E40" w:rsidTr="004874EC">
        <w:trPr>
          <w:trHeight w:val="2828"/>
        </w:trPr>
        <w:tc>
          <w:tcPr>
            <w:tcW w:w="640" w:type="dxa"/>
            <w:tcBorders>
              <w:top w:val="single" w:sz="4" w:space="0" w:color="auto"/>
              <w:left w:val="single" w:sz="4" w:space="0" w:color="auto"/>
              <w:bottom w:val="single" w:sz="4" w:space="0" w:color="auto"/>
              <w:right w:val="single" w:sz="4" w:space="0" w:color="auto"/>
            </w:tcBorders>
          </w:tcPr>
          <w:p w:rsidR="004E10A0" w:rsidRDefault="005132B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870" w:type="dxa"/>
            <w:gridSpan w:val="2"/>
            <w:tcBorders>
              <w:top w:val="single" w:sz="4" w:space="0" w:color="auto"/>
              <w:left w:val="single" w:sz="4" w:space="0" w:color="auto"/>
              <w:bottom w:val="single" w:sz="4" w:space="0" w:color="auto"/>
              <w:right w:val="single" w:sz="4" w:space="0" w:color="auto"/>
            </w:tcBorders>
          </w:tcPr>
          <w:p w:rsidR="004E10A0" w:rsidRPr="004E10A0" w:rsidRDefault="004E10A0" w:rsidP="004E10A0">
            <w:pPr>
              <w:autoSpaceDE w:val="0"/>
              <w:autoSpaceDN w:val="0"/>
              <w:adjustRightInd w:val="0"/>
              <w:jc w:val="both"/>
              <w:rPr>
                <w:rFonts w:ascii="Times New Roman" w:hAnsi="Times New Roman"/>
                <w:sz w:val="24"/>
                <w:szCs w:val="24"/>
              </w:rPr>
            </w:pPr>
            <w:r w:rsidRPr="004E10A0">
              <w:rPr>
                <w:rFonts w:ascii="Times New Roman" w:hAnsi="Times New Roman"/>
                <w:sz w:val="24"/>
                <w:szCs w:val="24"/>
              </w:rPr>
              <w:t>Федеральный закон от 03.10.2018 N 350-ФЗ</w:t>
            </w:r>
          </w:p>
          <w:p w:rsidR="004E10A0" w:rsidRPr="00631CB6" w:rsidRDefault="004E10A0" w:rsidP="004E10A0">
            <w:pPr>
              <w:autoSpaceDE w:val="0"/>
              <w:autoSpaceDN w:val="0"/>
              <w:adjustRightInd w:val="0"/>
              <w:jc w:val="both"/>
              <w:rPr>
                <w:rFonts w:ascii="Times New Roman" w:hAnsi="Times New Roman"/>
                <w:sz w:val="24"/>
                <w:szCs w:val="24"/>
              </w:rPr>
            </w:pPr>
            <w:r w:rsidRPr="004E10A0">
              <w:rPr>
                <w:rFonts w:ascii="Times New Roman" w:hAnsi="Times New Roman"/>
                <w:sz w:val="24"/>
                <w:szCs w:val="24"/>
              </w:rPr>
              <w:t>"О внесении изменений в отдельные законодательные акты Российской Федерации по вопросам назначения и выплаты пенсий"</w:t>
            </w:r>
          </w:p>
        </w:tc>
        <w:tc>
          <w:tcPr>
            <w:tcW w:w="8222" w:type="dxa"/>
            <w:gridSpan w:val="2"/>
            <w:tcBorders>
              <w:top w:val="single" w:sz="4" w:space="0" w:color="auto"/>
              <w:left w:val="single" w:sz="4" w:space="0" w:color="auto"/>
              <w:bottom w:val="single" w:sz="4" w:space="0" w:color="auto"/>
              <w:right w:val="single" w:sz="4" w:space="0" w:color="auto"/>
            </w:tcBorders>
          </w:tcPr>
          <w:p w:rsidR="004E10A0" w:rsidRPr="00FB7F9B" w:rsidRDefault="004E10A0" w:rsidP="004E10A0">
            <w:pPr>
              <w:autoSpaceDE w:val="0"/>
              <w:autoSpaceDN w:val="0"/>
              <w:adjustRightInd w:val="0"/>
              <w:jc w:val="both"/>
              <w:rPr>
                <w:rFonts w:ascii="Times New Roman" w:hAnsi="Times New Roman"/>
                <w:bCs/>
              </w:rPr>
            </w:pPr>
            <w:r w:rsidRPr="004E10A0">
              <w:rPr>
                <w:rFonts w:ascii="Times New Roman" w:hAnsi="Times New Roman"/>
                <w:bCs/>
              </w:rPr>
              <w:t>Подписан Федеральный закон об изменениях в порядке назначения и выплаты пенсий</w:t>
            </w:r>
            <w:r>
              <w:rPr>
                <w:rFonts w:ascii="Times New Roman" w:hAnsi="Times New Roman"/>
                <w:bCs/>
              </w:rPr>
              <w:t>. Вступает в силу с 1 января 2019 года.</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Изменениями, в частности:</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устанавливается пенсионный возраст: для женщин - 60 лет, для мужчин - 65 лет;</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 xml:space="preserve">корректируется понятие </w:t>
            </w:r>
            <w:proofErr w:type="spellStart"/>
            <w:r w:rsidRPr="004E10A0">
              <w:rPr>
                <w:rFonts w:ascii="Times New Roman" w:hAnsi="Times New Roman"/>
                <w:bCs/>
              </w:rPr>
              <w:t>предпенсионного</w:t>
            </w:r>
            <w:proofErr w:type="spellEnd"/>
            <w:r w:rsidRPr="004E10A0">
              <w:rPr>
                <w:rFonts w:ascii="Times New Roman" w:hAnsi="Times New Roman"/>
                <w:bCs/>
              </w:rPr>
              <w:t xml:space="preserve"> возраста - в течение 5 лет до наступления возраста, дающего право на страховую пенсию по старости, в том числе назначаемую досрочно;</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предусматривается льготный порядок назначения пенсий (при соблюдении установленных условий) для многодетных женщин. Так, например, женщины, родившие четырех детей и воспитавшие их до достижения ими возраста 8 лет, смогут выйти на пенсию в возрасте 56 лет, трех детей - в возрасте 57 лет, в обоих случаях при наличии страхового стажа не менее 15 лет;</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устанавливается, что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определенного возраста, но не ранее 60 и 55 лет соответственно).</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Также внесены поправки в порядок назначения пенсий и порядок индексации ее размеров.</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 xml:space="preserve">Устанавливаются стоимость одного пенсионного коэффициента в 2019 - 2024 годах (в 2019 - 87,24 руб.) и размер фиксированной выплаты к страховой пенсии по </w:t>
            </w:r>
            <w:r w:rsidRPr="004E10A0">
              <w:rPr>
                <w:rFonts w:ascii="Times New Roman" w:hAnsi="Times New Roman"/>
                <w:bCs/>
              </w:rPr>
              <w:lastRenderedPageBreak/>
              <w:t>старости в 2019 - 2024 годах (с 1 января 2019 года - 5334,19 руб.).</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Сокращаются периоды выплаты пособий по безработице (при этом предусматривается одновременное увеличение размеров максимального и минимального размеров пособия).</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В общем случае пособие будет выплачиваться в первые три месяца в размере 75 процентов среднемесячного заработка, а в следующие три месяца - в размере 60 процентов такого заработка, но не выше установленной максимальной величины пособия и не ниже минимальной величины (с учетом районных коэффициентов).</w:t>
            </w:r>
          </w:p>
          <w:p w:rsidR="004E10A0" w:rsidRPr="004E10A0" w:rsidRDefault="004E10A0" w:rsidP="004E10A0">
            <w:pPr>
              <w:autoSpaceDE w:val="0"/>
              <w:autoSpaceDN w:val="0"/>
              <w:adjustRightInd w:val="0"/>
              <w:jc w:val="both"/>
              <w:rPr>
                <w:rFonts w:ascii="Times New Roman" w:hAnsi="Times New Roman"/>
                <w:bCs/>
              </w:rPr>
            </w:pPr>
            <w:r w:rsidRPr="004E10A0">
              <w:rPr>
                <w:rFonts w:ascii="Times New Roman" w:hAnsi="Times New Roman"/>
                <w:bCs/>
              </w:rPr>
              <w:t>Для некоторых категорий безработных (например, кто впервые ищет работу) период выплаты пособия может быть сокращен с шести до трех месяцев.</w:t>
            </w:r>
          </w:p>
          <w:p w:rsidR="004E10A0" w:rsidRPr="00631CB6" w:rsidRDefault="004E10A0" w:rsidP="004E10A0">
            <w:pPr>
              <w:autoSpaceDE w:val="0"/>
              <w:autoSpaceDN w:val="0"/>
              <w:adjustRightInd w:val="0"/>
              <w:jc w:val="both"/>
              <w:rPr>
                <w:rFonts w:ascii="Times New Roman" w:hAnsi="Times New Roman"/>
                <w:bCs/>
              </w:rPr>
            </w:pPr>
            <w:r w:rsidRPr="004E10A0">
              <w:rPr>
                <w:rFonts w:ascii="Times New Roman" w:hAnsi="Times New Roman"/>
                <w:bCs/>
              </w:rPr>
              <w:t xml:space="preserve">Вводятся также положения, предусматривающие дополнительные гарантии социальной поддержки для граждан </w:t>
            </w:r>
            <w:proofErr w:type="spellStart"/>
            <w:r w:rsidRPr="004E10A0">
              <w:rPr>
                <w:rFonts w:ascii="Times New Roman" w:hAnsi="Times New Roman"/>
                <w:bCs/>
              </w:rPr>
              <w:t>предпенсионного</w:t>
            </w:r>
            <w:proofErr w:type="spellEnd"/>
            <w:r w:rsidRPr="004E10A0">
              <w:rPr>
                <w:rFonts w:ascii="Times New Roman" w:hAnsi="Times New Roman"/>
                <w:bCs/>
              </w:rPr>
              <w:t xml:space="preserve"> возраста (например, период выплаты пособий для них может составить 12 месяцев, с возможным повышением на 2 недели за каждый год работы, превышающей установленный страховой стаж, максимально - 24 месяца).</w:t>
            </w:r>
          </w:p>
        </w:tc>
        <w:tc>
          <w:tcPr>
            <w:tcW w:w="3544" w:type="dxa"/>
            <w:tcBorders>
              <w:top w:val="single" w:sz="4" w:space="0" w:color="auto"/>
              <w:left w:val="single" w:sz="4" w:space="0" w:color="auto"/>
              <w:bottom w:val="single" w:sz="4" w:space="0" w:color="auto"/>
              <w:right w:val="single" w:sz="4" w:space="0" w:color="auto"/>
            </w:tcBorders>
          </w:tcPr>
          <w:p w:rsidR="004E10A0" w:rsidRPr="004E10A0" w:rsidRDefault="004E10A0" w:rsidP="004E10A0">
            <w:pPr>
              <w:autoSpaceDE w:val="0"/>
              <w:autoSpaceDN w:val="0"/>
              <w:adjustRightInd w:val="0"/>
              <w:rPr>
                <w:rFonts w:ascii="Times New Roman" w:hAnsi="Times New Roman"/>
                <w:bCs/>
                <w:sz w:val="24"/>
                <w:szCs w:val="24"/>
              </w:rPr>
            </w:pPr>
            <w:r w:rsidRPr="004E10A0">
              <w:rPr>
                <w:rFonts w:ascii="Times New Roman" w:hAnsi="Times New Roman"/>
                <w:bCs/>
                <w:sz w:val="24"/>
                <w:szCs w:val="24"/>
              </w:rPr>
              <w:lastRenderedPageBreak/>
              <w:t>Официальный интернет-портал правовой информации http://www.pravo.gov.ru, 03.10.2018,</w:t>
            </w:r>
          </w:p>
          <w:p w:rsidR="004E10A0" w:rsidRPr="004E10A0" w:rsidRDefault="004E10A0" w:rsidP="004E10A0">
            <w:pPr>
              <w:autoSpaceDE w:val="0"/>
              <w:autoSpaceDN w:val="0"/>
              <w:adjustRightInd w:val="0"/>
              <w:rPr>
                <w:rFonts w:ascii="Times New Roman" w:hAnsi="Times New Roman"/>
                <w:bCs/>
                <w:sz w:val="24"/>
                <w:szCs w:val="24"/>
              </w:rPr>
            </w:pPr>
            <w:r w:rsidRPr="004E10A0">
              <w:rPr>
                <w:rFonts w:ascii="Times New Roman" w:hAnsi="Times New Roman"/>
                <w:bCs/>
                <w:sz w:val="24"/>
                <w:szCs w:val="24"/>
              </w:rPr>
              <w:t>"Российская газета", N 223, 05.10.2018,</w:t>
            </w:r>
          </w:p>
          <w:p w:rsidR="004E10A0" w:rsidRPr="00E34050" w:rsidRDefault="004E10A0" w:rsidP="004E10A0">
            <w:pPr>
              <w:autoSpaceDE w:val="0"/>
              <w:autoSpaceDN w:val="0"/>
              <w:adjustRightInd w:val="0"/>
              <w:rPr>
                <w:rFonts w:ascii="Times New Roman" w:hAnsi="Times New Roman"/>
                <w:bCs/>
                <w:sz w:val="24"/>
                <w:szCs w:val="24"/>
              </w:rPr>
            </w:pPr>
            <w:r w:rsidRPr="004E10A0">
              <w:rPr>
                <w:rFonts w:ascii="Times New Roman" w:hAnsi="Times New Roman"/>
                <w:bCs/>
                <w:sz w:val="24"/>
                <w:szCs w:val="24"/>
              </w:rPr>
              <w:t>"Собрание законодательства РФ", 08.10.2018, N 41, ст. 6190</w:t>
            </w:r>
          </w:p>
        </w:tc>
      </w:tr>
      <w:tr w:rsidR="00631CB6" w:rsidRPr="00206E40" w:rsidTr="00582637">
        <w:trPr>
          <w:trHeight w:val="2144"/>
        </w:trPr>
        <w:tc>
          <w:tcPr>
            <w:tcW w:w="640" w:type="dxa"/>
            <w:tcBorders>
              <w:top w:val="single" w:sz="4" w:space="0" w:color="auto"/>
              <w:left w:val="single" w:sz="4" w:space="0" w:color="auto"/>
              <w:bottom w:val="single" w:sz="4" w:space="0" w:color="auto"/>
              <w:right w:val="single" w:sz="4" w:space="0" w:color="auto"/>
            </w:tcBorders>
          </w:tcPr>
          <w:p w:rsidR="00631CB6" w:rsidRDefault="005132BF"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870" w:type="dxa"/>
            <w:gridSpan w:val="2"/>
            <w:tcBorders>
              <w:top w:val="single" w:sz="4" w:space="0" w:color="auto"/>
              <w:left w:val="single" w:sz="4" w:space="0" w:color="auto"/>
              <w:bottom w:val="single" w:sz="4" w:space="0" w:color="auto"/>
              <w:right w:val="single" w:sz="4" w:space="0" w:color="auto"/>
            </w:tcBorders>
          </w:tcPr>
          <w:p w:rsidR="00631CB6" w:rsidRPr="00631CB6" w:rsidRDefault="00631CB6" w:rsidP="00631CB6">
            <w:pPr>
              <w:autoSpaceDE w:val="0"/>
              <w:autoSpaceDN w:val="0"/>
              <w:adjustRightInd w:val="0"/>
              <w:jc w:val="both"/>
              <w:rPr>
                <w:rFonts w:ascii="Times New Roman" w:hAnsi="Times New Roman"/>
                <w:sz w:val="24"/>
                <w:szCs w:val="24"/>
              </w:rPr>
            </w:pPr>
            <w:r w:rsidRPr="00631CB6">
              <w:rPr>
                <w:rFonts w:ascii="Times New Roman" w:hAnsi="Times New Roman"/>
                <w:sz w:val="24"/>
                <w:szCs w:val="24"/>
              </w:rPr>
              <w:t>Федеральный закон от 03.10.2018 N 353-ФЗ</w:t>
            </w:r>
          </w:p>
          <w:p w:rsidR="00631CB6" w:rsidRPr="00210DAF" w:rsidRDefault="00631CB6" w:rsidP="00631CB6">
            <w:pPr>
              <w:autoSpaceDE w:val="0"/>
              <w:autoSpaceDN w:val="0"/>
              <w:adjustRightInd w:val="0"/>
              <w:jc w:val="both"/>
              <w:rPr>
                <w:rFonts w:ascii="Times New Roman" w:hAnsi="Times New Roman"/>
                <w:sz w:val="24"/>
                <w:szCs w:val="24"/>
              </w:rPr>
            </w:pPr>
            <w:r w:rsidRPr="00631CB6">
              <w:rPr>
                <w:rFonts w:ascii="Times New Roman" w:hAnsi="Times New Roman"/>
                <w:sz w:val="24"/>
                <w:szCs w:val="24"/>
              </w:rPr>
              <w:t>"О внесении изменения в Трудовой кодекс Российской Федерации"</w:t>
            </w:r>
          </w:p>
        </w:tc>
        <w:tc>
          <w:tcPr>
            <w:tcW w:w="8222" w:type="dxa"/>
            <w:gridSpan w:val="2"/>
            <w:tcBorders>
              <w:top w:val="single" w:sz="4" w:space="0" w:color="auto"/>
              <w:left w:val="single" w:sz="4" w:space="0" w:color="auto"/>
              <w:bottom w:val="single" w:sz="4" w:space="0" w:color="auto"/>
              <w:right w:val="single" w:sz="4" w:space="0" w:color="auto"/>
            </w:tcBorders>
          </w:tcPr>
          <w:p w:rsidR="00631CB6" w:rsidRPr="00631CB6" w:rsidRDefault="00631CB6" w:rsidP="00631CB6">
            <w:pPr>
              <w:autoSpaceDE w:val="0"/>
              <w:autoSpaceDN w:val="0"/>
              <w:adjustRightInd w:val="0"/>
              <w:jc w:val="both"/>
              <w:rPr>
                <w:rFonts w:ascii="Times New Roman" w:hAnsi="Times New Roman"/>
                <w:bCs/>
              </w:rPr>
            </w:pPr>
            <w:r w:rsidRPr="00631CB6">
              <w:rPr>
                <w:rFonts w:ascii="Times New Roman" w:hAnsi="Times New Roman"/>
                <w:bCs/>
              </w:rPr>
              <w:t xml:space="preserve">С 1 января 2019 года работники смогут получить освобождение от работы на 1 день раз в три года для прохождения диспансеризации, а работники </w:t>
            </w:r>
            <w:proofErr w:type="spellStart"/>
            <w:r w:rsidRPr="00631CB6">
              <w:rPr>
                <w:rFonts w:ascii="Times New Roman" w:hAnsi="Times New Roman"/>
                <w:bCs/>
              </w:rPr>
              <w:t>предпенсионного</w:t>
            </w:r>
            <w:proofErr w:type="spellEnd"/>
            <w:r w:rsidRPr="00631CB6">
              <w:rPr>
                <w:rFonts w:ascii="Times New Roman" w:hAnsi="Times New Roman"/>
                <w:bCs/>
              </w:rPr>
              <w:t xml:space="preserve"> возраста - на 2 рабочих дня каждый год</w:t>
            </w:r>
          </w:p>
          <w:p w:rsidR="00631CB6" w:rsidRPr="00210DAF" w:rsidRDefault="00631CB6" w:rsidP="00631CB6">
            <w:pPr>
              <w:autoSpaceDE w:val="0"/>
              <w:autoSpaceDN w:val="0"/>
              <w:adjustRightInd w:val="0"/>
              <w:jc w:val="both"/>
              <w:rPr>
                <w:rFonts w:ascii="Times New Roman" w:hAnsi="Times New Roman"/>
                <w:bCs/>
              </w:rPr>
            </w:pPr>
            <w:r w:rsidRPr="00631CB6">
              <w:rPr>
                <w:rFonts w:ascii="Times New Roman" w:hAnsi="Times New Roman"/>
                <w:bCs/>
              </w:rPr>
              <w:t>Работники будут освобождаться от работы для прохождения диспансеризации на основании письменного заявления, при этом день (дни) прохождения диспансеризации будут определяться по соглашению между работником и работодателем.</w:t>
            </w:r>
          </w:p>
        </w:tc>
        <w:tc>
          <w:tcPr>
            <w:tcW w:w="3544" w:type="dxa"/>
            <w:tcBorders>
              <w:top w:val="single" w:sz="4" w:space="0" w:color="auto"/>
              <w:left w:val="single" w:sz="4" w:space="0" w:color="auto"/>
              <w:bottom w:val="single" w:sz="4" w:space="0" w:color="auto"/>
              <w:right w:val="single" w:sz="4" w:space="0" w:color="auto"/>
            </w:tcBorders>
          </w:tcPr>
          <w:p w:rsidR="00E34050" w:rsidRPr="00E34050" w:rsidRDefault="00E34050" w:rsidP="00E34050">
            <w:pPr>
              <w:autoSpaceDE w:val="0"/>
              <w:autoSpaceDN w:val="0"/>
              <w:adjustRightInd w:val="0"/>
              <w:rPr>
                <w:rFonts w:ascii="Times New Roman" w:hAnsi="Times New Roman"/>
                <w:bCs/>
                <w:sz w:val="24"/>
                <w:szCs w:val="24"/>
              </w:rPr>
            </w:pPr>
            <w:r w:rsidRPr="00E34050">
              <w:rPr>
                <w:rFonts w:ascii="Times New Roman" w:hAnsi="Times New Roman"/>
                <w:bCs/>
                <w:sz w:val="24"/>
                <w:szCs w:val="24"/>
              </w:rPr>
              <w:t>Официальный интернет-портал правовой информации http://www.pravo.gov.ru, 03.10.2018,</w:t>
            </w:r>
          </w:p>
          <w:p w:rsidR="00E34050" w:rsidRPr="00E34050" w:rsidRDefault="00E34050" w:rsidP="00E34050">
            <w:pPr>
              <w:autoSpaceDE w:val="0"/>
              <w:autoSpaceDN w:val="0"/>
              <w:adjustRightInd w:val="0"/>
              <w:rPr>
                <w:rFonts w:ascii="Times New Roman" w:hAnsi="Times New Roman"/>
                <w:bCs/>
                <w:sz w:val="24"/>
                <w:szCs w:val="24"/>
              </w:rPr>
            </w:pPr>
            <w:r w:rsidRPr="00E34050">
              <w:rPr>
                <w:rFonts w:ascii="Times New Roman" w:hAnsi="Times New Roman"/>
                <w:bCs/>
                <w:sz w:val="24"/>
                <w:szCs w:val="24"/>
              </w:rPr>
              <w:t>"Российская газета", N 223, 05.10.2018,</w:t>
            </w:r>
          </w:p>
          <w:p w:rsidR="00631CB6" w:rsidRPr="00210DAF" w:rsidRDefault="00E34050" w:rsidP="00E34050">
            <w:pPr>
              <w:autoSpaceDE w:val="0"/>
              <w:autoSpaceDN w:val="0"/>
              <w:adjustRightInd w:val="0"/>
              <w:rPr>
                <w:rFonts w:ascii="Times New Roman" w:hAnsi="Times New Roman"/>
                <w:bCs/>
                <w:sz w:val="24"/>
                <w:szCs w:val="24"/>
              </w:rPr>
            </w:pPr>
            <w:r w:rsidRPr="00E34050">
              <w:rPr>
                <w:rFonts w:ascii="Times New Roman" w:hAnsi="Times New Roman"/>
                <w:bCs/>
                <w:sz w:val="24"/>
                <w:szCs w:val="24"/>
              </w:rPr>
              <w:t>"Собрание законодательства РФ", 08.10.2018, N 41, ст. 6193</w:t>
            </w:r>
          </w:p>
        </w:tc>
      </w:tr>
      <w:tr w:rsidR="00FB7F9B" w:rsidRPr="00206E40" w:rsidTr="004874EC">
        <w:trPr>
          <w:trHeight w:val="2828"/>
        </w:trPr>
        <w:tc>
          <w:tcPr>
            <w:tcW w:w="640" w:type="dxa"/>
            <w:tcBorders>
              <w:top w:val="single" w:sz="4" w:space="0" w:color="auto"/>
              <w:left w:val="single" w:sz="4" w:space="0" w:color="auto"/>
              <w:bottom w:val="single" w:sz="4" w:space="0" w:color="auto"/>
              <w:right w:val="single" w:sz="4" w:space="0" w:color="auto"/>
            </w:tcBorders>
          </w:tcPr>
          <w:p w:rsidR="00FB7F9B" w:rsidRDefault="0058263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870" w:type="dxa"/>
            <w:gridSpan w:val="2"/>
            <w:tcBorders>
              <w:top w:val="single" w:sz="4" w:space="0" w:color="auto"/>
              <w:left w:val="single" w:sz="4" w:space="0" w:color="auto"/>
              <w:bottom w:val="single" w:sz="4" w:space="0" w:color="auto"/>
              <w:right w:val="single" w:sz="4" w:space="0" w:color="auto"/>
            </w:tcBorders>
          </w:tcPr>
          <w:p w:rsidR="00FB7F9B" w:rsidRPr="00FB7F9B" w:rsidRDefault="00FB7F9B" w:rsidP="00FB7F9B">
            <w:pPr>
              <w:autoSpaceDE w:val="0"/>
              <w:autoSpaceDN w:val="0"/>
              <w:adjustRightInd w:val="0"/>
              <w:jc w:val="both"/>
              <w:rPr>
                <w:rFonts w:ascii="Times New Roman" w:hAnsi="Times New Roman"/>
                <w:sz w:val="24"/>
                <w:szCs w:val="24"/>
              </w:rPr>
            </w:pPr>
            <w:r w:rsidRPr="00FB7F9B">
              <w:rPr>
                <w:rFonts w:ascii="Times New Roman" w:hAnsi="Times New Roman"/>
                <w:sz w:val="24"/>
                <w:szCs w:val="24"/>
              </w:rPr>
              <w:t>Федеральный закон от 11.10.2018 N 362-ФЗ</w:t>
            </w:r>
          </w:p>
          <w:p w:rsidR="00FB7F9B" w:rsidRPr="00631CB6" w:rsidRDefault="00FB7F9B" w:rsidP="00FB7F9B">
            <w:pPr>
              <w:autoSpaceDE w:val="0"/>
              <w:autoSpaceDN w:val="0"/>
              <w:adjustRightInd w:val="0"/>
              <w:jc w:val="both"/>
              <w:rPr>
                <w:rFonts w:ascii="Times New Roman" w:hAnsi="Times New Roman"/>
                <w:sz w:val="24"/>
                <w:szCs w:val="24"/>
              </w:rPr>
            </w:pPr>
            <w:r w:rsidRPr="00FB7F9B">
              <w:rPr>
                <w:rFonts w:ascii="Times New Roman" w:hAnsi="Times New Roman"/>
                <w:sz w:val="24"/>
                <w:szCs w:val="24"/>
              </w:rPr>
              <w:t>"О внесении изменений в статью 5 Федерального закона "Об антикоррупционной экспертизе нормативных правовых актов и проектов нормативных правовых актов"</w:t>
            </w:r>
          </w:p>
        </w:tc>
        <w:tc>
          <w:tcPr>
            <w:tcW w:w="8222" w:type="dxa"/>
            <w:gridSpan w:val="2"/>
            <w:tcBorders>
              <w:top w:val="single" w:sz="4" w:space="0" w:color="auto"/>
              <w:left w:val="single" w:sz="4" w:space="0" w:color="auto"/>
              <w:bottom w:val="single" w:sz="4" w:space="0" w:color="auto"/>
              <w:right w:val="single" w:sz="4" w:space="0" w:color="auto"/>
            </w:tcBorders>
          </w:tcPr>
          <w:p w:rsidR="00FB7F9B" w:rsidRPr="00FB7F9B" w:rsidRDefault="00FB7F9B" w:rsidP="00FB7F9B">
            <w:pPr>
              <w:autoSpaceDE w:val="0"/>
              <w:autoSpaceDN w:val="0"/>
              <w:adjustRightInd w:val="0"/>
              <w:jc w:val="both"/>
              <w:rPr>
                <w:rFonts w:ascii="Times New Roman" w:hAnsi="Times New Roman"/>
                <w:bCs/>
              </w:rPr>
            </w:pPr>
            <w:r w:rsidRPr="00FB7F9B">
              <w:rPr>
                <w:rFonts w:ascii="Times New Roman" w:hAnsi="Times New Roman"/>
                <w:bCs/>
              </w:rPr>
              <w:t>Определен перечень лиц, которым запрещено проводить независимую антикоррупционную экспертизу нормативных правовых актов и проектов нормативных правовых актов</w:t>
            </w:r>
          </w:p>
          <w:p w:rsidR="00FB7F9B" w:rsidRPr="00FB7F9B" w:rsidRDefault="00FB7F9B" w:rsidP="00FB7F9B">
            <w:pPr>
              <w:autoSpaceDE w:val="0"/>
              <w:autoSpaceDN w:val="0"/>
              <w:adjustRightInd w:val="0"/>
              <w:jc w:val="both"/>
              <w:rPr>
                <w:rFonts w:ascii="Times New Roman" w:hAnsi="Times New Roman"/>
                <w:bCs/>
              </w:rPr>
            </w:pPr>
            <w:r w:rsidRPr="00FB7F9B">
              <w:rPr>
                <w:rFonts w:ascii="Times New Roman" w:hAnsi="Times New Roman"/>
                <w:bCs/>
              </w:rPr>
              <w:t>Устанавливается, что не допускается проведение независимой антикоррупционной экспертизы нормативных правовых актов и проектов нормативных правовых актов:</w:t>
            </w:r>
          </w:p>
          <w:p w:rsidR="00FB7F9B" w:rsidRPr="00FB7F9B" w:rsidRDefault="00FB7F9B" w:rsidP="00FB7F9B">
            <w:pPr>
              <w:autoSpaceDE w:val="0"/>
              <w:autoSpaceDN w:val="0"/>
              <w:adjustRightInd w:val="0"/>
              <w:jc w:val="both"/>
              <w:rPr>
                <w:rFonts w:ascii="Times New Roman" w:hAnsi="Times New Roman"/>
                <w:bCs/>
              </w:rPr>
            </w:pPr>
            <w:r w:rsidRPr="00FB7F9B">
              <w:rPr>
                <w:rFonts w:ascii="Times New Roman" w:hAnsi="Times New Roman"/>
                <w:bCs/>
              </w:rPr>
              <w:t>- гражданами, имеющими неснятую или непогашенную судимость;</w:t>
            </w:r>
          </w:p>
          <w:p w:rsidR="00FB7F9B" w:rsidRPr="00FB7F9B" w:rsidRDefault="00FB7F9B" w:rsidP="00FB7F9B">
            <w:pPr>
              <w:autoSpaceDE w:val="0"/>
              <w:autoSpaceDN w:val="0"/>
              <w:adjustRightInd w:val="0"/>
              <w:jc w:val="both"/>
              <w:rPr>
                <w:rFonts w:ascii="Times New Roman" w:hAnsi="Times New Roman"/>
                <w:bCs/>
              </w:rPr>
            </w:pPr>
            <w:r w:rsidRPr="00FB7F9B">
              <w:rPr>
                <w:rFonts w:ascii="Times New Roman" w:hAnsi="Times New Roman"/>
                <w:bCs/>
              </w:rPr>
              <w:t>-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B7F9B" w:rsidRPr="00FB7F9B" w:rsidRDefault="00FB7F9B" w:rsidP="00FB7F9B">
            <w:pPr>
              <w:autoSpaceDE w:val="0"/>
              <w:autoSpaceDN w:val="0"/>
              <w:adjustRightInd w:val="0"/>
              <w:jc w:val="both"/>
              <w:rPr>
                <w:rFonts w:ascii="Times New Roman" w:hAnsi="Times New Roman"/>
                <w:bCs/>
              </w:rPr>
            </w:pPr>
            <w:r w:rsidRPr="00FB7F9B">
              <w:rPr>
                <w:rFonts w:ascii="Times New Roman" w:hAnsi="Times New Roman"/>
                <w:bCs/>
              </w:rPr>
              <w:t>- международными и иностранными организациями;</w:t>
            </w:r>
          </w:p>
          <w:p w:rsidR="00F96434" w:rsidRPr="00F96434" w:rsidRDefault="00FB7F9B" w:rsidP="00F96434">
            <w:pPr>
              <w:autoSpaceDE w:val="0"/>
              <w:autoSpaceDN w:val="0"/>
              <w:adjustRightInd w:val="0"/>
              <w:jc w:val="both"/>
              <w:rPr>
                <w:rFonts w:ascii="Times New Roman" w:hAnsi="Times New Roman"/>
                <w:bCs/>
              </w:rPr>
            </w:pPr>
            <w:r w:rsidRPr="00FB7F9B">
              <w:rPr>
                <w:rFonts w:ascii="Times New Roman" w:hAnsi="Times New Roman"/>
                <w:bCs/>
              </w:rPr>
              <w:t>- гражданами, работающими в органах и организациях, проводящих антикоррупционную экспертизу в соответствии с Федеральным законом от 17.07.2009 N 172-ФЗ "Об антикоррупционной экспертизе нормативных правовых актов и проектов нормативных правовых актов";</w:t>
            </w:r>
          </w:p>
          <w:p w:rsidR="00F96434" w:rsidRPr="00631CB6" w:rsidRDefault="00F96434" w:rsidP="00F96434">
            <w:pPr>
              <w:autoSpaceDE w:val="0"/>
              <w:autoSpaceDN w:val="0"/>
              <w:adjustRightInd w:val="0"/>
              <w:jc w:val="both"/>
              <w:rPr>
                <w:rFonts w:ascii="Times New Roman" w:hAnsi="Times New Roman"/>
                <w:bCs/>
              </w:rPr>
            </w:pPr>
            <w:r w:rsidRPr="00F96434">
              <w:rPr>
                <w:rFonts w:ascii="Times New Roman" w:hAnsi="Times New Roman"/>
                <w:bCs/>
              </w:rPr>
              <w:t>- НКО, выполняющими функции иностранного агента.</w:t>
            </w:r>
          </w:p>
        </w:tc>
        <w:tc>
          <w:tcPr>
            <w:tcW w:w="3544" w:type="dxa"/>
            <w:tcBorders>
              <w:top w:val="single" w:sz="4" w:space="0" w:color="auto"/>
              <w:left w:val="single" w:sz="4" w:space="0" w:color="auto"/>
              <w:bottom w:val="single" w:sz="4" w:space="0" w:color="auto"/>
              <w:right w:val="single" w:sz="4" w:space="0" w:color="auto"/>
            </w:tcBorders>
          </w:tcPr>
          <w:p w:rsidR="00F96434" w:rsidRPr="00F96434" w:rsidRDefault="00F96434" w:rsidP="00F96434">
            <w:pPr>
              <w:autoSpaceDE w:val="0"/>
              <w:autoSpaceDN w:val="0"/>
              <w:adjustRightInd w:val="0"/>
              <w:rPr>
                <w:rFonts w:ascii="Times New Roman" w:hAnsi="Times New Roman"/>
                <w:bCs/>
                <w:sz w:val="24"/>
                <w:szCs w:val="24"/>
              </w:rPr>
            </w:pPr>
            <w:r w:rsidRPr="00F96434">
              <w:rPr>
                <w:rFonts w:ascii="Times New Roman" w:hAnsi="Times New Roman"/>
                <w:bCs/>
                <w:sz w:val="24"/>
                <w:szCs w:val="24"/>
              </w:rPr>
              <w:t>Официальный интернет-портал правовой информации http://www.pravo.gov.ru, 11.10.2018,</w:t>
            </w:r>
          </w:p>
          <w:p w:rsidR="00F96434" w:rsidRPr="00F96434" w:rsidRDefault="00F96434" w:rsidP="00F96434">
            <w:pPr>
              <w:autoSpaceDE w:val="0"/>
              <w:autoSpaceDN w:val="0"/>
              <w:adjustRightInd w:val="0"/>
              <w:rPr>
                <w:rFonts w:ascii="Times New Roman" w:hAnsi="Times New Roman"/>
                <w:bCs/>
                <w:sz w:val="24"/>
                <w:szCs w:val="24"/>
              </w:rPr>
            </w:pPr>
            <w:r w:rsidRPr="00F96434">
              <w:rPr>
                <w:rFonts w:ascii="Times New Roman" w:hAnsi="Times New Roman"/>
                <w:bCs/>
                <w:sz w:val="24"/>
                <w:szCs w:val="24"/>
              </w:rPr>
              <w:t>"Парламентская газета", N 37, 12-18.10.2018,</w:t>
            </w:r>
          </w:p>
          <w:p w:rsidR="00F96434" w:rsidRPr="00F96434" w:rsidRDefault="00F96434" w:rsidP="00F96434">
            <w:pPr>
              <w:autoSpaceDE w:val="0"/>
              <w:autoSpaceDN w:val="0"/>
              <w:adjustRightInd w:val="0"/>
              <w:rPr>
                <w:rFonts w:ascii="Times New Roman" w:hAnsi="Times New Roman"/>
                <w:bCs/>
                <w:sz w:val="24"/>
                <w:szCs w:val="24"/>
              </w:rPr>
            </w:pPr>
            <w:r w:rsidRPr="00F96434">
              <w:rPr>
                <w:rFonts w:ascii="Times New Roman" w:hAnsi="Times New Roman"/>
                <w:bCs/>
                <w:sz w:val="24"/>
                <w:szCs w:val="24"/>
              </w:rPr>
              <w:t>"Российская газета", N 230, 15.10.2018,</w:t>
            </w:r>
          </w:p>
          <w:p w:rsidR="00FB7F9B" w:rsidRPr="00E34050" w:rsidRDefault="00F96434" w:rsidP="00F96434">
            <w:pPr>
              <w:autoSpaceDE w:val="0"/>
              <w:autoSpaceDN w:val="0"/>
              <w:adjustRightInd w:val="0"/>
              <w:rPr>
                <w:rFonts w:ascii="Times New Roman" w:hAnsi="Times New Roman"/>
                <w:bCs/>
                <w:sz w:val="24"/>
                <w:szCs w:val="24"/>
              </w:rPr>
            </w:pPr>
            <w:r w:rsidRPr="00F96434">
              <w:rPr>
                <w:rFonts w:ascii="Times New Roman" w:hAnsi="Times New Roman"/>
                <w:bCs/>
                <w:sz w:val="24"/>
                <w:szCs w:val="24"/>
              </w:rPr>
              <w:t>"Собрание законодательства РФ", 15.10.2018, N 42 (часть II), ст. 6376</w:t>
            </w:r>
          </w:p>
        </w:tc>
      </w:tr>
      <w:tr w:rsidR="000E20F2" w:rsidRPr="00206E40" w:rsidTr="004874EC">
        <w:trPr>
          <w:trHeight w:val="2828"/>
        </w:trPr>
        <w:tc>
          <w:tcPr>
            <w:tcW w:w="640" w:type="dxa"/>
            <w:tcBorders>
              <w:top w:val="single" w:sz="4" w:space="0" w:color="auto"/>
              <w:left w:val="single" w:sz="4" w:space="0" w:color="auto"/>
              <w:bottom w:val="single" w:sz="4" w:space="0" w:color="auto"/>
              <w:right w:val="single" w:sz="4" w:space="0" w:color="auto"/>
            </w:tcBorders>
          </w:tcPr>
          <w:p w:rsidR="000E20F2" w:rsidRDefault="0058263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000E20F2">
              <w:rPr>
                <w:rFonts w:ascii="Times New Roman" w:eastAsia="Times New Roman" w:hAnsi="Times New Roman"/>
                <w:bCs/>
                <w:sz w:val="24"/>
                <w:szCs w:val="24"/>
                <w:lang w:eastAsia="ru-RU"/>
              </w:rPr>
              <w:t>.</w:t>
            </w:r>
          </w:p>
        </w:tc>
        <w:tc>
          <w:tcPr>
            <w:tcW w:w="2870" w:type="dxa"/>
            <w:gridSpan w:val="2"/>
            <w:tcBorders>
              <w:top w:val="single" w:sz="4" w:space="0" w:color="auto"/>
              <w:left w:val="single" w:sz="4" w:space="0" w:color="auto"/>
              <w:bottom w:val="single" w:sz="4" w:space="0" w:color="auto"/>
              <w:right w:val="single" w:sz="4" w:space="0" w:color="auto"/>
            </w:tcBorders>
          </w:tcPr>
          <w:p w:rsidR="00210DAF" w:rsidRPr="00210DAF" w:rsidRDefault="00210DAF" w:rsidP="00210DAF">
            <w:pPr>
              <w:autoSpaceDE w:val="0"/>
              <w:autoSpaceDN w:val="0"/>
              <w:adjustRightInd w:val="0"/>
              <w:jc w:val="both"/>
              <w:rPr>
                <w:rFonts w:ascii="Times New Roman" w:hAnsi="Times New Roman"/>
                <w:sz w:val="24"/>
                <w:szCs w:val="24"/>
              </w:rPr>
            </w:pPr>
            <w:r w:rsidRPr="00210DAF">
              <w:rPr>
                <w:rFonts w:ascii="Times New Roman" w:hAnsi="Times New Roman"/>
                <w:sz w:val="24"/>
                <w:szCs w:val="24"/>
              </w:rPr>
              <w:t>Постановление Правительства РФ от 02.10.2018 N 1172</w:t>
            </w:r>
          </w:p>
          <w:p w:rsidR="000E20F2" w:rsidRDefault="00210DAF" w:rsidP="00210DAF">
            <w:pPr>
              <w:autoSpaceDE w:val="0"/>
              <w:autoSpaceDN w:val="0"/>
              <w:adjustRightInd w:val="0"/>
              <w:jc w:val="both"/>
              <w:rPr>
                <w:rFonts w:ascii="Times New Roman" w:hAnsi="Times New Roman"/>
                <w:sz w:val="24"/>
                <w:szCs w:val="24"/>
              </w:rPr>
            </w:pPr>
            <w:r w:rsidRPr="00210DAF">
              <w:rPr>
                <w:rFonts w:ascii="Times New Roman" w:hAnsi="Times New Roman"/>
                <w:sz w:val="24"/>
                <w:szCs w:val="24"/>
              </w:rPr>
              <w:t>"О внесении изменений в постановление Правительства Российской Федерации от 7 марта 1995 г. N 239"</w:t>
            </w:r>
          </w:p>
        </w:tc>
        <w:tc>
          <w:tcPr>
            <w:tcW w:w="8222" w:type="dxa"/>
            <w:gridSpan w:val="2"/>
            <w:tcBorders>
              <w:top w:val="single" w:sz="4" w:space="0" w:color="auto"/>
              <w:left w:val="single" w:sz="4" w:space="0" w:color="auto"/>
              <w:bottom w:val="single" w:sz="4" w:space="0" w:color="auto"/>
              <w:right w:val="single" w:sz="4" w:space="0" w:color="auto"/>
            </w:tcBorders>
          </w:tcPr>
          <w:p w:rsidR="00210DAF" w:rsidRPr="00210DAF" w:rsidRDefault="00210DAF" w:rsidP="00210DAF">
            <w:pPr>
              <w:autoSpaceDE w:val="0"/>
              <w:autoSpaceDN w:val="0"/>
              <w:adjustRightInd w:val="0"/>
              <w:jc w:val="both"/>
              <w:rPr>
                <w:rFonts w:ascii="Times New Roman" w:hAnsi="Times New Roman"/>
                <w:bCs/>
              </w:rPr>
            </w:pPr>
            <w:r w:rsidRPr="00210DAF">
              <w:rPr>
                <w:rFonts w:ascii="Times New Roman" w:hAnsi="Times New Roman"/>
                <w:bCs/>
              </w:rPr>
              <w:t>Уточнены полномочия региональных органов власти в области регулирования транспорта</w:t>
            </w:r>
          </w:p>
          <w:p w:rsidR="00210DAF" w:rsidRPr="00210DAF" w:rsidRDefault="00210DAF" w:rsidP="00210DAF">
            <w:pPr>
              <w:autoSpaceDE w:val="0"/>
              <w:autoSpaceDN w:val="0"/>
              <w:adjustRightInd w:val="0"/>
              <w:jc w:val="both"/>
              <w:rPr>
                <w:rFonts w:ascii="Times New Roman" w:hAnsi="Times New Roman"/>
                <w:bCs/>
              </w:rPr>
            </w:pPr>
            <w:r w:rsidRPr="00210DAF">
              <w:rPr>
                <w:rFonts w:ascii="Times New Roman" w:hAnsi="Times New Roman"/>
                <w:bCs/>
              </w:rPr>
              <w:t>В частности, из перечня услуг транспортных, снабженческо-сбытовых и торговых организаций, по которым региональным органам власти предоставляется право вводить государственное регулирование тарифов и надбавок, исключены перевозки пассажиров и багажа автомобильным транспортом по внутриобластным и межобластным (межреспубликанским в пределах РФ) маршрутам, включая такси.</w:t>
            </w:r>
          </w:p>
          <w:p w:rsidR="000E20F2" w:rsidRPr="002B1D78" w:rsidRDefault="00210DAF" w:rsidP="00210DAF">
            <w:pPr>
              <w:autoSpaceDE w:val="0"/>
              <w:autoSpaceDN w:val="0"/>
              <w:adjustRightInd w:val="0"/>
              <w:jc w:val="both"/>
              <w:rPr>
                <w:rFonts w:ascii="Times New Roman" w:hAnsi="Times New Roman"/>
                <w:bCs/>
              </w:rPr>
            </w:pPr>
            <w:r w:rsidRPr="00210DAF">
              <w:rPr>
                <w:rFonts w:ascii="Times New Roman" w:hAnsi="Times New Roman"/>
                <w:bCs/>
              </w:rPr>
              <w:t>Также определено, что региональные органы власти осуществляют регулирование цен на перевозки пассажиров и багажа автомобильным и городским наземным электрическим транспортом только в случаях, установленных федеральными законами.</w:t>
            </w:r>
          </w:p>
        </w:tc>
        <w:tc>
          <w:tcPr>
            <w:tcW w:w="3544" w:type="dxa"/>
            <w:tcBorders>
              <w:top w:val="single" w:sz="4" w:space="0" w:color="auto"/>
              <w:left w:val="single" w:sz="4" w:space="0" w:color="auto"/>
              <w:bottom w:val="single" w:sz="4" w:space="0" w:color="auto"/>
              <w:right w:val="single" w:sz="4" w:space="0" w:color="auto"/>
            </w:tcBorders>
          </w:tcPr>
          <w:p w:rsidR="00210DAF" w:rsidRPr="00210DAF" w:rsidRDefault="00210DAF" w:rsidP="00210DAF">
            <w:pPr>
              <w:autoSpaceDE w:val="0"/>
              <w:autoSpaceDN w:val="0"/>
              <w:adjustRightInd w:val="0"/>
              <w:rPr>
                <w:rFonts w:ascii="Times New Roman" w:hAnsi="Times New Roman"/>
                <w:bCs/>
                <w:sz w:val="24"/>
                <w:szCs w:val="24"/>
              </w:rPr>
            </w:pPr>
            <w:r w:rsidRPr="00210DAF">
              <w:rPr>
                <w:rFonts w:ascii="Times New Roman" w:hAnsi="Times New Roman"/>
                <w:bCs/>
                <w:sz w:val="24"/>
                <w:szCs w:val="24"/>
              </w:rPr>
              <w:t>Официальный интернет-портал правовой информации http://www.pravo.gov.ru, 04.10.2018,</w:t>
            </w:r>
          </w:p>
          <w:p w:rsidR="000E20F2" w:rsidRPr="007B4675" w:rsidRDefault="00210DAF" w:rsidP="00210DAF">
            <w:pPr>
              <w:autoSpaceDE w:val="0"/>
              <w:autoSpaceDN w:val="0"/>
              <w:adjustRightInd w:val="0"/>
              <w:rPr>
                <w:rFonts w:ascii="Times New Roman" w:hAnsi="Times New Roman"/>
                <w:bCs/>
                <w:sz w:val="24"/>
                <w:szCs w:val="24"/>
              </w:rPr>
            </w:pPr>
            <w:r w:rsidRPr="00210DAF">
              <w:rPr>
                <w:rFonts w:ascii="Times New Roman" w:hAnsi="Times New Roman"/>
                <w:bCs/>
                <w:sz w:val="24"/>
                <w:szCs w:val="24"/>
              </w:rPr>
              <w:t>"Собрание законодательства РФ", 08.10.2018, N 41, ст. 6263</w:t>
            </w:r>
          </w:p>
        </w:tc>
      </w:tr>
      <w:tr w:rsidR="00A95EDF" w:rsidRPr="00206E40" w:rsidTr="004874EC">
        <w:trPr>
          <w:trHeight w:val="2828"/>
        </w:trPr>
        <w:tc>
          <w:tcPr>
            <w:tcW w:w="640" w:type="dxa"/>
            <w:tcBorders>
              <w:top w:val="single" w:sz="4" w:space="0" w:color="auto"/>
              <w:left w:val="single" w:sz="4" w:space="0" w:color="auto"/>
              <w:bottom w:val="single" w:sz="4" w:space="0" w:color="auto"/>
              <w:right w:val="single" w:sz="4" w:space="0" w:color="auto"/>
            </w:tcBorders>
          </w:tcPr>
          <w:p w:rsidR="00A95EDF" w:rsidRDefault="00582637" w:rsidP="0058263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870" w:type="dxa"/>
            <w:gridSpan w:val="2"/>
            <w:tcBorders>
              <w:top w:val="single" w:sz="4" w:space="0" w:color="auto"/>
              <w:left w:val="single" w:sz="4" w:space="0" w:color="auto"/>
              <w:bottom w:val="single" w:sz="4" w:space="0" w:color="auto"/>
              <w:right w:val="single" w:sz="4" w:space="0" w:color="auto"/>
            </w:tcBorders>
          </w:tcPr>
          <w:p w:rsidR="00A95EDF" w:rsidRPr="00A95EDF" w:rsidRDefault="00A95EDF" w:rsidP="00A95EDF">
            <w:pPr>
              <w:autoSpaceDE w:val="0"/>
              <w:autoSpaceDN w:val="0"/>
              <w:adjustRightInd w:val="0"/>
              <w:jc w:val="both"/>
              <w:rPr>
                <w:rFonts w:ascii="Times New Roman" w:hAnsi="Times New Roman"/>
                <w:sz w:val="24"/>
                <w:szCs w:val="24"/>
              </w:rPr>
            </w:pPr>
            <w:r w:rsidRPr="00A95EDF">
              <w:rPr>
                <w:rFonts w:ascii="Times New Roman" w:hAnsi="Times New Roman"/>
                <w:sz w:val="24"/>
                <w:szCs w:val="24"/>
              </w:rPr>
              <w:t>Постановление Правительства РФ от 04.10.2018 N 1191</w:t>
            </w:r>
          </w:p>
          <w:p w:rsidR="00A95EDF" w:rsidRPr="004874EC" w:rsidRDefault="00A95EDF" w:rsidP="00A95EDF">
            <w:pPr>
              <w:autoSpaceDE w:val="0"/>
              <w:autoSpaceDN w:val="0"/>
              <w:adjustRightInd w:val="0"/>
              <w:jc w:val="both"/>
              <w:rPr>
                <w:rFonts w:ascii="Times New Roman" w:hAnsi="Times New Roman"/>
                <w:sz w:val="24"/>
                <w:szCs w:val="24"/>
              </w:rPr>
            </w:pPr>
            <w:r w:rsidRPr="00A95EDF">
              <w:rPr>
                <w:rFonts w:ascii="Times New Roman" w:hAnsi="Times New Roman"/>
                <w:sz w:val="24"/>
                <w:szCs w:val="24"/>
              </w:rPr>
              <w:t>"Об утверждении Правил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w:t>
            </w:r>
            <w:r w:rsidR="004874EC">
              <w:rPr>
                <w:rFonts w:ascii="Times New Roman" w:hAnsi="Times New Roman"/>
                <w:sz w:val="24"/>
                <w:szCs w:val="24"/>
              </w:rPr>
              <w:t>ния</w:t>
            </w:r>
            <w:r w:rsidR="004874EC" w:rsidRPr="004874EC">
              <w:rPr>
                <w:rFonts w:ascii="Times New Roman" w:hAnsi="Times New Roman"/>
                <w:sz w:val="24"/>
                <w:szCs w:val="24"/>
              </w:rPr>
              <w:t>"</w:t>
            </w:r>
          </w:p>
        </w:tc>
        <w:tc>
          <w:tcPr>
            <w:tcW w:w="8222" w:type="dxa"/>
            <w:gridSpan w:val="2"/>
            <w:tcBorders>
              <w:top w:val="single" w:sz="4" w:space="0" w:color="auto"/>
              <w:left w:val="single" w:sz="4" w:space="0" w:color="auto"/>
              <w:bottom w:val="single" w:sz="4" w:space="0" w:color="auto"/>
              <w:right w:val="single" w:sz="4" w:space="0" w:color="auto"/>
            </w:tcBorders>
          </w:tcPr>
          <w:p w:rsidR="00A95EDF" w:rsidRPr="00A95EDF" w:rsidRDefault="00A95EDF" w:rsidP="00A95EDF">
            <w:pPr>
              <w:autoSpaceDE w:val="0"/>
              <w:autoSpaceDN w:val="0"/>
              <w:adjustRightInd w:val="0"/>
              <w:jc w:val="both"/>
              <w:rPr>
                <w:rFonts w:ascii="Times New Roman" w:hAnsi="Times New Roman"/>
                <w:bCs/>
              </w:rPr>
            </w:pPr>
            <w:r w:rsidRPr="00A95EDF">
              <w:rPr>
                <w:rFonts w:ascii="Times New Roman" w:hAnsi="Times New Roman"/>
                <w:bCs/>
              </w:rPr>
              <w:t>С 1 июля 2019 года заявки на изготовление бланков свидетельств о государственной регистрации актов гражданского состояния будут подаваться через систему ведения Единого государственного реестра ЗАГС</w:t>
            </w:r>
          </w:p>
          <w:p w:rsidR="00A95EDF" w:rsidRPr="00A95EDF" w:rsidRDefault="00A95EDF" w:rsidP="00A95EDF">
            <w:pPr>
              <w:autoSpaceDE w:val="0"/>
              <w:autoSpaceDN w:val="0"/>
              <w:adjustRightInd w:val="0"/>
              <w:jc w:val="both"/>
              <w:rPr>
                <w:rFonts w:ascii="Times New Roman" w:hAnsi="Times New Roman"/>
                <w:bCs/>
              </w:rPr>
            </w:pPr>
            <w:r w:rsidRPr="00A95EDF">
              <w:rPr>
                <w:rFonts w:ascii="Times New Roman" w:hAnsi="Times New Roman"/>
                <w:bCs/>
              </w:rPr>
              <w:t>С помощью указанной системы будут осуществляться, в числе прочего, процедуры, сопровождающие уничтожение поврежденных бланков, а также направляться ежемесячные отчеты об их использовании.</w:t>
            </w:r>
          </w:p>
          <w:p w:rsidR="00A95EDF" w:rsidRPr="00A95EDF" w:rsidRDefault="00A95EDF" w:rsidP="00A95EDF">
            <w:pPr>
              <w:autoSpaceDE w:val="0"/>
              <w:autoSpaceDN w:val="0"/>
              <w:adjustRightInd w:val="0"/>
              <w:jc w:val="both"/>
              <w:rPr>
                <w:rFonts w:ascii="Times New Roman" w:hAnsi="Times New Roman"/>
                <w:bCs/>
              </w:rPr>
            </w:pPr>
            <w:r w:rsidRPr="00A95EDF">
              <w:rPr>
                <w:rFonts w:ascii="Times New Roman" w:hAnsi="Times New Roman"/>
                <w:bCs/>
              </w:rPr>
              <w:t>Изготовление указанных бланков осуществляется организацией, уполномоченной Правительством РФ. Бланки приобретаются органами ЗАГС, органами местного самоуправления, МФЦ и консульскими учреждениями и выдаются материально ответственным работникам, осуществляющим оформление таких свидетельств.</w:t>
            </w:r>
          </w:p>
          <w:p w:rsidR="00A95EDF" w:rsidRPr="00A95EDF" w:rsidRDefault="00A95EDF" w:rsidP="00A95EDF">
            <w:pPr>
              <w:autoSpaceDE w:val="0"/>
              <w:autoSpaceDN w:val="0"/>
              <w:adjustRightInd w:val="0"/>
              <w:jc w:val="both"/>
              <w:rPr>
                <w:rFonts w:ascii="Times New Roman" w:hAnsi="Times New Roman"/>
                <w:bCs/>
              </w:rPr>
            </w:pPr>
            <w:r w:rsidRPr="00A95EDF">
              <w:rPr>
                <w:rFonts w:ascii="Times New Roman" w:hAnsi="Times New Roman"/>
                <w:bCs/>
              </w:rPr>
              <w:t>Бухгалтерский учет бланков осуществляется в условной оценке 1 рубль за 1 бланк свидетельства как бланков строгой отчетности.</w:t>
            </w:r>
          </w:p>
          <w:p w:rsidR="00A95EDF" w:rsidRPr="00210DAF" w:rsidRDefault="00A95EDF" w:rsidP="00A95EDF">
            <w:pPr>
              <w:autoSpaceDE w:val="0"/>
              <w:autoSpaceDN w:val="0"/>
              <w:adjustRightInd w:val="0"/>
              <w:jc w:val="both"/>
              <w:rPr>
                <w:rFonts w:ascii="Times New Roman" w:hAnsi="Times New Roman"/>
                <w:bCs/>
              </w:rPr>
            </w:pPr>
            <w:r w:rsidRPr="00A95EDF">
              <w:rPr>
                <w:rFonts w:ascii="Times New Roman" w:hAnsi="Times New Roman"/>
                <w:bCs/>
              </w:rPr>
              <w:t>Утверждены также требования к бланкам свидетельств.</w:t>
            </w:r>
          </w:p>
        </w:tc>
        <w:tc>
          <w:tcPr>
            <w:tcW w:w="3544" w:type="dxa"/>
            <w:tcBorders>
              <w:top w:val="single" w:sz="4" w:space="0" w:color="auto"/>
              <w:left w:val="single" w:sz="4" w:space="0" w:color="auto"/>
              <w:bottom w:val="single" w:sz="4" w:space="0" w:color="auto"/>
              <w:right w:val="single" w:sz="4" w:space="0" w:color="auto"/>
            </w:tcBorders>
          </w:tcPr>
          <w:p w:rsidR="00A95EDF" w:rsidRPr="00210DAF" w:rsidRDefault="00A95EDF" w:rsidP="00210DAF">
            <w:pPr>
              <w:autoSpaceDE w:val="0"/>
              <w:autoSpaceDN w:val="0"/>
              <w:adjustRightInd w:val="0"/>
              <w:rPr>
                <w:rFonts w:ascii="Times New Roman" w:hAnsi="Times New Roman"/>
                <w:bCs/>
                <w:sz w:val="24"/>
                <w:szCs w:val="24"/>
              </w:rPr>
            </w:pPr>
            <w:r w:rsidRPr="00A95EDF">
              <w:rPr>
                <w:rFonts w:ascii="Times New Roman" w:hAnsi="Times New Roman"/>
                <w:bCs/>
                <w:sz w:val="24"/>
                <w:szCs w:val="24"/>
              </w:rPr>
              <w:t>Официальный интернет-портал правовой информации http://www.pravo.gov.ru, 09.10.2018</w:t>
            </w:r>
          </w:p>
        </w:tc>
      </w:tr>
      <w:tr w:rsidR="004874EC" w:rsidRPr="00206E40" w:rsidTr="00582637">
        <w:trPr>
          <w:trHeight w:val="2544"/>
        </w:trPr>
        <w:tc>
          <w:tcPr>
            <w:tcW w:w="640" w:type="dxa"/>
            <w:tcBorders>
              <w:top w:val="single" w:sz="4" w:space="0" w:color="auto"/>
              <w:left w:val="single" w:sz="4" w:space="0" w:color="auto"/>
              <w:bottom w:val="single" w:sz="4" w:space="0" w:color="auto"/>
              <w:right w:val="single" w:sz="4" w:space="0" w:color="auto"/>
            </w:tcBorders>
          </w:tcPr>
          <w:p w:rsidR="004874EC" w:rsidRDefault="0058263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870" w:type="dxa"/>
            <w:gridSpan w:val="2"/>
            <w:tcBorders>
              <w:top w:val="single" w:sz="4" w:space="0" w:color="auto"/>
              <w:left w:val="single" w:sz="4" w:space="0" w:color="auto"/>
              <w:bottom w:val="single" w:sz="4" w:space="0" w:color="auto"/>
              <w:right w:val="single" w:sz="4" w:space="0" w:color="auto"/>
            </w:tcBorders>
          </w:tcPr>
          <w:p w:rsidR="00AF3FC6" w:rsidRPr="00AF3FC6" w:rsidRDefault="00AF3FC6" w:rsidP="00AF3FC6">
            <w:pPr>
              <w:autoSpaceDE w:val="0"/>
              <w:autoSpaceDN w:val="0"/>
              <w:adjustRightInd w:val="0"/>
              <w:jc w:val="both"/>
              <w:rPr>
                <w:rFonts w:ascii="Times New Roman" w:hAnsi="Times New Roman"/>
                <w:sz w:val="24"/>
                <w:szCs w:val="24"/>
              </w:rPr>
            </w:pPr>
            <w:r w:rsidRPr="00AF3FC6">
              <w:rPr>
                <w:rFonts w:ascii="Times New Roman" w:hAnsi="Times New Roman"/>
                <w:sz w:val="24"/>
                <w:szCs w:val="24"/>
              </w:rPr>
              <w:t>Постановление Правительства РФ от 12.10.2018 N 1221</w:t>
            </w:r>
          </w:p>
          <w:p w:rsidR="004874EC" w:rsidRPr="00A95EDF" w:rsidRDefault="00AF3FC6" w:rsidP="00AF3FC6">
            <w:pPr>
              <w:autoSpaceDE w:val="0"/>
              <w:autoSpaceDN w:val="0"/>
              <w:adjustRightInd w:val="0"/>
              <w:jc w:val="both"/>
              <w:rPr>
                <w:rFonts w:ascii="Times New Roman" w:hAnsi="Times New Roman"/>
                <w:sz w:val="24"/>
                <w:szCs w:val="24"/>
              </w:rPr>
            </w:pPr>
            <w:r w:rsidRPr="00AF3FC6">
              <w:rPr>
                <w:rFonts w:ascii="Times New Roman" w:hAnsi="Times New Roman"/>
                <w:sz w:val="24"/>
                <w:szCs w:val="24"/>
              </w:rPr>
              <w:t xml:space="preserve">"О внесении изменения в Правила изменения размера платы за содержание жилого помещения в случае оказания услуг и выполнения работ по управлению, </w:t>
            </w:r>
            <w:r w:rsidRPr="00AF3FC6">
              <w:rPr>
                <w:rFonts w:ascii="Times New Roman" w:hAnsi="Times New Roman"/>
                <w:sz w:val="24"/>
                <w:szCs w:val="24"/>
              </w:rPr>
              <w:lastRenderedPageBreak/>
              <w:t>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8222" w:type="dxa"/>
            <w:gridSpan w:val="2"/>
            <w:tcBorders>
              <w:top w:val="single" w:sz="4" w:space="0" w:color="auto"/>
              <w:left w:val="single" w:sz="4" w:space="0" w:color="auto"/>
              <w:bottom w:val="single" w:sz="4" w:space="0" w:color="auto"/>
              <w:right w:val="single" w:sz="4" w:space="0" w:color="auto"/>
            </w:tcBorders>
          </w:tcPr>
          <w:p w:rsidR="00AF3FC6" w:rsidRPr="00AF3FC6" w:rsidRDefault="00AF3FC6" w:rsidP="00AF3FC6">
            <w:pPr>
              <w:autoSpaceDE w:val="0"/>
              <w:autoSpaceDN w:val="0"/>
              <w:adjustRightInd w:val="0"/>
              <w:jc w:val="both"/>
              <w:rPr>
                <w:rFonts w:ascii="Times New Roman" w:hAnsi="Times New Roman"/>
                <w:bCs/>
              </w:rPr>
            </w:pPr>
            <w:r w:rsidRPr="00AF3FC6">
              <w:rPr>
                <w:rFonts w:ascii="Times New Roman" w:hAnsi="Times New Roman"/>
                <w:bCs/>
              </w:rPr>
              <w:lastRenderedPageBreak/>
              <w:t>Правительством РФ установлен порядок подтверждения ненадлежащего качества оказанных услуг, выполненных работ в многоквартирном доме, если по результатам исполнения договора управляющей компанией получена экономия</w:t>
            </w:r>
          </w:p>
          <w:p w:rsidR="00AF3FC6" w:rsidRPr="00AF3FC6" w:rsidRDefault="00AF3FC6" w:rsidP="00AF3FC6">
            <w:pPr>
              <w:autoSpaceDE w:val="0"/>
              <w:autoSpaceDN w:val="0"/>
              <w:adjustRightInd w:val="0"/>
              <w:jc w:val="both"/>
              <w:rPr>
                <w:rFonts w:ascii="Times New Roman" w:hAnsi="Times New Roman"/>
                <w:bCs/>
              </w:rPr>
            </w:pPr>
            <w:proofErr w:type="gramStart"/>
            <w:r w:rsidRPr="00AF3FC6">
              <w:rPr>
                <w:rFonts w:ascii="Times New Roman" w:hAnsi="Times New Roman"/>
                <w:bCs/>
              </w:rPr>
              <w:t>В соответствии с Федеральным законом от 31.12.2017 N 485-ФЗ, если по результатам исполнения договора управления многоквартирным домом в соответствии с размещенным в ГИС ЖКХ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или выполнения работ по управлению многоквартирным домом, по содержанию и</w:t>
            </w:r>
            <w:proofErr w:type="gramEnd"/>
            <w:r w:rsidRPr="00AF3FC6">
              <w:rPr>
                <w:rFonts w:ascii="Times New Roman" w:hAnsi="Times New Roman"/>
                <w:bCs/>
              </w:rPr>
              <w:t xml:space="preserve">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w:t>
            </w:r>
            <w:r w:rsidRPr="00AF3FC6">
              <w:rPr>
                <w:rFonts w:ascii="Times New Roman" w:hAnsi="Times New Roman"/>
                <w:bCs/>
              </w:rPr>
              <w:lastRenderedPageBreak/>
              <w:t>ею экономия не привела к ненадлежащему качеству услуг или работ, предусмотренных таким договором, подтвержденному в порядке, установленном Правительством РФ.</w:t>
            </w:r>
          </w:p>
          <w:p w:rsidR="004874EC" w:rsidRPr="00A95EDF" w:rsidRDefault="00AF3FC6" w:rsidP="00AF3FC6">
            <w:pPr>
              <w:autoSpaceDE w:val="0"/>
              <w:autoSpaceDN w:val="0"/>
              <w:adjustRightInd w:val="0"/>
              <w:jc w:val="both"/>
              <w:rPr>
                <w:rFonts w:ascii="Times New Roman" w:hAnsi="Times New Roman"/>
                <w:bCs/>
              </w:rPr>
            </w:pPr>
            <w:proofErr w:type="gramStart"/>
            <w:r w:rsidRPr="00AF3FC6">
              <w:rPr>
                <w:rFonts w:ascii="Times New Roman" w:hAnsi="Times New Roman"/>
                <w:bCs/>
              </w:rPr>
              <w:t>Настоящим Постановлением предусмотрено, что в случае если по результатам исполнения договора управления многоквартирным домом управляющей организацией получена экономия, качество услуг или работ считается ненадлежащим, если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roofErr w:type="gramEnd"/>
          </w:p>
        </w:tc>
        <w:tc>
          <w:tcPr>
            <w:tcW w:w="3544" w:type="dxa"/>
            <w:tcBorders>
              <w:top w:val="single" w:sz="4" w:space="0" w:color="auto"/>
              <w:left w:val="single" w:sz="4" w:space="0" w:color="auto"/>
              <w:bottom w:val="single" w:sz="4" w:space="0" w:color="auto"/>
              <w:right w:val="single" w:sz="4" w:space="0" w:color="auto"/>
            </w:tcBorders>
          </w:tcPr>
          <w:p w:rsidR="00AF3FC6" w:rsidRPr="00AF3FC6" w:rsidRDefault="00AF3FC6" w:rsidP="00AF3FC6">
            <w:pPr>
              <w:autoSpaceDE w:val="0"/>
              <w:autoSpaceDN w:val="0"/>
              <w:adjustRightInd w:val="0"/>
              <w:rPr>
                <w:rFonts w:ascii="Times New Roman" w:hAnsi="Times New Roman"/>
                <w:bCs/>
                <w:sz w:val="24"/>
                <w:szCs w:val="24"/>
              </w:rPr>
            </w:pPr>
            <w:r w:rsidRPr="00AF3FC6">
              <w:rPr>
                <w:rFonts w:ascii="Times New Roman" w:hAnsi="Times New Roman"/>
                <w:bCs/>
                <w:sz w:val="24"/>
                <w:szCs w:val="24"/>
              </w:rPr>
              <w:lastRenderedPageBreak/>
              <w:t>Официальный интернет-портал правовой информации http://www.pravo.gov.ru, 16.10.2018,</w:t>
            </w:r>
          </w:p>
          <w:p w:rsidR="004874EC" w:rsidRPr="00A95EDF" w:rsidRDefault="00AF3FC6" w:rsidP="00AF3FC6">
            <w:pPr>
              <w:autoSpaceDE w:val="0"/>
              <w:autoSpaceDN w:val="0"/>
              <w:adjustRightInd w:val="0"/>
              <w:rPr>
                <w:rFonts w:ascii="Times New Roman" w:hAnsi="Times New Roman"/>
                <w:bCs/>
                <w:sz w:val="24"/>
                <w:szCs w:val="24"/>
              </w:rPr>
            </w:pPr>
            <w:r w:rsidRPr="00AF3FC6">
              <w:rPr>
                <w:rFonts w:ascii="Times New Roman" w:hAnsi="Times New Roman"/>
                <w:bCs/>
                <w:sz w:val="24"/>
                <w:szCs w:val="24"/>
              </w:rPr>
              <w:t>"Собрание законодательства РФ", 22.10.2018, N 43, ст. 6607</w:t>
            </w:r>
          </w:p>
        </w:tc>
      </w:tr>
      <w:tr w:rsidR="00210DAF" w:rsidRPr="00206E40" w:rsidTr="004874EC">
        <w:trPr>
          <w:trHeight w:val="2828"/>
        </w:trPr>
        <w:tc>
          <w:tcPr>
            <w:tcW w:w="640" w:type="dxa"/>
            <w:tcBorders>
              <w:top w:val="single" w:sz="4" w:space="0" w:color="auto"/>
              <w:left w:val="single" w:sz="4" w:space="0" w:color="auto"/>
              <w:bottom w:val="single" w:sz="4" w:space="0" w:color="auto"/>
              <w:right w:val="single" w:sz="4" w:space="0" w:color="auto"/>
            </w:tcBorders>
          </w:tcPr>
          <w:p w:rsidR="00210DAF" w:rsidRDefault="0058263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r w:rsidR="005132BF">
              <w:rPr>
                <w:rFonts w:ascii="Times New Roman" w:eastAsia="Times New Roman" w:hAnsi="Times New Roman"/>
                <w:bCs/>
                <w:sz w:val="24"/>
                <w:szCs w:val="24"/>
                <w:lang w:eastAsia="ru-RU"/>
              </w:rPr>
              <w:t>.</w:t>
            </w:r>
          </w:p>
        </w:tc>
        <w:tc>
          <w:tcPr>
            <w:tcW w:w="2870" w:type="dxa"/>
            <w:gridSpan w:val="2"/>
            <w:tcBorders>
              <w:top w:val="single" w:sz="4" w:space="0" w:color="auto"/>
              <w:left w:val="single" w:sz="4" w:space="0" w:color="auto"/>
              <w:bottom w:val="single" w:sz="4" w:space="0" w:color="auto"/>
              <w:right w:val="single" w:sz="4" w:space="0" w:color="auto"/>
            </w:tcBorders>
          </w:tcPr>
          <w:p w:rsidR="00F0102A" w:rsidRPr="00F0102A" w:rsidRDefault="00F0102A" w:rsidP="00F0102A">
            <w:pPr>
              <w:autoSpaceDE w:val="0"/>
              <w:autoSpaceDN w:val="0"/>
              <w:adjustRightInd w:val="0"/>
              <w:jc w:val="both"/>
              <w:rPr>
                <w:rFonts w:ascii="Times New Roman" w:hAnsi="Times New Roman"/>
                <w:sz w:val="24"/>
                <w:szCs w:val="24"/>
              </w:rPr>
            </w:pPr>
            <w:r w:rsidRPr="00F0102A">
              <w:rPr>
                <w:rFonts w:ascii="Times New Roman" w:hAnsi="Times New Roman"/>
                <w:sz w:val="24"/>
                <w:szCs w:val="24"/>
              </w:rPr>
              <w:t>Приказ ФАС России от 13.09.2018 N 1288/18</w:t>
            </w:r>
          </w:p>
          <w:p w:rsidR="00F0102A" w:rsidRPr="00F0102A" w:rsidRDefault="00F0102A" w:rsidP="00F0102A">
            <w:pPr>
              <w:autoSpaceDE w:val="0"/>
              <w:autoSpaceDN w:val="0"/>
              <w:adjustRightInd w:val="0"/>
              <w:jc w:val="both"/>
              <w:rPr>
                <w:rFonts w:ascii="Times New Roman" w:hAnsi="Times New Roman"/>
                <w:sz w:val="24"/>
                <w:szCs w:val="24"/>
              </w:rPr>
            </w:pPr>
            <w:r w:rsidRPr="00F0102A">
              <w:rPr>
                <w:rFonts w:ascii="Times New Roman" w:hAnsi="Times New Roman"/>
                <w:sz w:val="24"/>
                <w:szCs w:val="24"/>
              </w:rPr>
              <w:t>"Об утверждении форм размещения информации в сфере теплоснабжения, водоснабжения и водоотведения, в области обращения с твердыми коммунальными отходами, подлежащей раскрытию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210DAF" w:rsidRPr="00210DAF" w:rsidRDefault="00F0102A" w:rsidP="00F0102A">
            <w:pPr>
              <w:autoSpaceDE w:val="0"/>
              <w:autoSpaceDN w:val="0"/>
              <w:adjustRightInd w:val="0"/>
              <w:jc w:val="both"/>
              <w:rPr>
                <w:rFonts w:ascii="Times New Roman" w:hAnsi="Times New Roman"/>
                <w:sz w:val="24"/>
                <w:szCs w:val="24"/>
              </w:rPr>
            </w:pPr>
            <w:r w:rsidRPr="00F0102A">
              <w:rPr>
                <w:rFonts w:ascii="Times New Roman" w:hAnsi="Times New Roman"/>
                <w:sz w:val="24"/>
                <w:szCs w:val="24"/>
              </w:rPr>
              <w:t>Зарегистрировано в Минюсте России 28.09.2018 N 52292.</w:t>
            </w:r>
          </w:p>
        </w:tc>
        <w:tc>
          <w:tcPr>
            <w:tcW w:w="8222" w:type="dxa"/>
            <w:gridSpan w:val="2"/>
            <w:tcBorders>
              <w:top w:val="single" w:sz="4" w:space="0" w:color="auto"/>
              <w:left w:val="single" w:sz="4" w:space="0" w:color="auto"/>
              <w:bottom w:val="single" w:sz="4" w:space="0" w:color="auto"/>
              <w:right w:val="single" w:sz="4" w:space="0" w:color="auto"/>
            </w:tcBorders>
          </w:tcPr>
          <w:p w:rsidR="00AF3FC6" w:rsidRDefault="00F0102A" w:rsidP="00F0102A">
            <w:pPr>
              <w:autoSpaceDE w:val="0"/>
              <w:autoSpaceDN w:val="0"/>
              <w:adjustRightInd w:val="0"/>
              <w:jc w:val="both"/>
              <w:rPr>
                <w:rFonts w:ascii="Times New Roman" w:hAnsi="Times New Roman"/>
                <w:bCs/>
              </w:rPr>
            </w:pPr>
            <w:r w:rsidRPr="00F0102A">
              <w:rPr>
                <w:rFonts w:ascii="Times New Roman" w:hAnsi="Times New Roman"/>
                <w:bCs/>
              </w:rPr>
              <w:t>Утверждены новые формы размещения информации в сфере жилищно-коммунальных услуг, подлежащей раскрытию в ФГИС "Единая информационно-аналитическая система "Федеральный орган регулирования - региональные органы регулиро</w:t>
            </w:r>
            <w:r w:rsidR="00AF3FC6">
              <w:rPr>
                <w:rFonts w:ascii="Times New Roman" w:hAnsi="Times New Roman"/>
                <w:bCs/>
              </w:rPr>
              <w:t>вания - субъекты регулирования".</w:t>
            </w:r>
          </w:p>
          <w:p w:rsidR="00F0102A" w:rsidRPr="00F0102A" w:rsidRDefault="00AF3FC6" w:rsidP="00F0102A">
            <w:pPr>
              <w:autoSpaceDE w:val="0"/>
              <w:autoSpaceDN w:val="0"/>
              <w:adjustRightInd w:val="0"/>
              <w:jc w:val="both"/>
              <w:rPr>
                <w:rFonts w:ascii="Times New Roman" w:hAnsi="Times New Roman"/>
                <w:bCs/>
              </w:rPr>
            </w:pPr>
            <w:r>
              <w:rPr>
                <w:rFonts w:ascii="Times New Roman" w:hAnsi="Times New Roman"/>
                <w:bCs/>
              </w:rPr>
              <w:t xml:space="preserve"> О</w:t>
            </w:r>
            <w:r w:rsidR="00F0102A" w:rsidRPr="00F0102A">
              <w:rPr>
                <w:rFonts w:ascii="Times New Roman" w:hAnsi="Times New Roman"/>
                <w:bCs/>
              </w:rPr>
              <w:t>пределено, что регулируемые организации в сфере предоставления услуг в сфере ЖКХ раскрывают информацию путем ее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Настоящим Приказом ФАС России установлены формы, в соответствии с которыми регулируемые организации осуществляют раскрытие информации, в том числе о деятельности в сферах:</w:t>
            </w:r>
          </w:p>
          <w:p w:rsidR="00F0102A" w:rsidRPr="00F0102A" w:rsidRDefault="00F0102A" w:rsidP="00F0102A">
            <w:pPr>
              <w:autoSpaceDE w:val="0"/>
              <w:autoSpaceDN w:val="0"/>
              <w:adjustRightInd w:val="0"/>
              <w:jc w:val="both"/>
              <w:rPr>
                <w:rFonts w:ascii="Times New Roman" w:hAnsi="Times New Roman"/>
                <w:bCs/>
              </w:rPr>
            </w:pPr>
            <w:r w:rsidRPr="00F0102A">
              <w:rPr>
                <w:rFonts w:ascii="Times New Roman" w:hAnsi="Times New Roman"/>
                <w:bCs/>
              </w:rPr>
              <w:t>- горячего водоснабжения;</w:t>
            </w:r>
          </w:p>
          <w:p w:rsidR="00F0102A" w:rsidRPr="00F0102A" w:rsidRDefault="00F0102A" w:rsidP="00F0102A">
            <w:pPr>
              <w:autoSpaceDE w:val="0"/>
              <w:autoSpaceDN w:val="0"/>
              <w:adjustRightInd w:val="0"/>
              <w:jc w:val="both"/>
              <w:rPr>
                <w:rFonts w:ascii="Times New Roman" w:hAnsi="Times New Roman"/>
                <w:bCs/>
              </w:rPr>
            </w:pPr>
            <w:r w:rsidRPr="00F0102A">
              <w:rPr>
                <w:rFonts w:ascii="Times New Roman" w:hAnsi="Times New Roman"/>
                <w:bCs/>
              </w:rPr>
              <w:t>- холодного водоснабжения;</w:t>
            </w:r>
          </w:p>
          <w:p w:rsidR="00F0102A" w:rsidRPr="00F0102A" w:rsidRDefault="00F0102A" w:rsidP="00F0102A">
            <w:pPr>
              <w:autoSpaceDE w:val="0"/>
              <w:autoSpaceDN w:val="0"/>
              <w:adjustRightInd w:val="0"/>
              <w:jc w:val="both"/>
              <w:rPr>
                <w:rFonts w:ascii="Times New Roman" w:hAnsi="Times New Roman"/>
                <w:bCs/>
              </w:rPr>
            </w:pPr>
            <w:r w:rsidRPr="00F0102A">
              <w:rPr>
                <w:rFonts w:ascii="Times New Roman" w:hAnsi="Times New Roman"/>
                <w:bCs/>
              </w:rPr>
              <w:t>- водоотведения;</w:t>
            </w:r>
          </w:p>
          <w:p w:rsidR="00F0102A" w:rsidRPr="00F0102A" w:rsidRDefault="00F0102A" w:rsidP="00F0102A">
            <w:pPr>
              <w:autoSpaceDE w:val="0"/>
              <w:autoSpaceDN w:val="0"/>
              <w:adjustRightInd w:val="0"/>
              <w:jc w:val="both"/>
              <w:rPr>
                <w:rFonts w:ascii="Times New Roman" w:hAnsi="Times New Roman"/>
                <w:bCs/>
              </w:rPr>
            </w:pPr>
            <w:r w:rsidRPr="00F0102A">
              <w:rPr>
                <w:rFonts w:ascii="Times New Roman" w:hAnsi="Times New Roman"/>
                <w:bCs/>
              </w:rPr>
              <w:t>- теплоснабжения;</w:t>
            </w:r>
          </w:p>
          <w:p w:rsidR="00F0102A" w:rsidRPr="00F0102A" w:rsidRDefault="00F0102A" w:rsidP="00F0102A">
            <w:pPr>
              <w:autoSpaceDE w:val="0"/>
              <w:autoSpaceDN w:val="0"/>
              <w:adjustRightInd w:val="0"/>
              <w:jc w:val="both"/>
              <w:rPr>
                <w:rFonts w:ascii="Times New Roman" w:hAnsi="Times New Roman"/>
                <w:bCs/>
              </w:rPr>
            </w:pPr>
            <w:r w:rsidRPr="00F0102A">
              <w:rPr>
                <w:rFonts w:ascii="Times New Roman" w:hAnsi="Times New Roman"/>
                <w:bCs/>
              </w:rPr>
              <w:t>- обращения с ТКО.</w:t>
            </w:r>
          </w:p>
          <w:p w:rsidR="00F0102A" w:rsidRPr="00F0102A" w:rsidRDefault="00F0102A" w:rsidP="00F0102A">
            <w:pPr>
              <w:autoSpaceDE w:val="0"/>
              <w:autoSpaceDN w:val="0"/>
              <w:adjustRightInd w:val="0"/>
              <w:jc w:val="both"/>
              <w:rPr>
                <w:rFonts w:ascii="Times New Roman" w:hAnsi="Times New Roman"/>
                <w:bCs/>
              </w:rPr>
            </w:pPr>
            <w:r w:rsidRPr="00F0102A">
              <w:rPr>
                <w:rFonts w:ascii="Times New Roman" w:hAnsi="Times New Roman"/>
                <w:bCs/>
              </w:rPr>
              <w:t>Также приводятся унифицированные структурированные открытые форматы для передачи данных (единые форматы для информационного взаимодействия) в электронном виде.</w:t>
            </w:r>
          </w:p>
          <w:p w:rsidR="00210DAF" w:rsidRPr="00210DAF" w:rsidRDefault="00F0102A" w:rsidP="00F0102A">
            <w:pPr>
              <w:autoSpaceDE w:val="0"/>
              <w:autoSpaceDN w:val="0"/>
              <w:adjustRightInd w:val="0"/>
              <w:jc w:val="both"/>
              <w:rPr>
                <w:rFonts w:ascii="Times New Roman" w:hAnsi="Times New Roman"/>
                <w:bCs/>
              </w:rPr>
            </w:pPr>
            <w:proofErr w:type="gramStart"/>
            <w:r w:rsidRPr="00F0102A">
              <w:rPr>
                <w:rFonts w:ascii="Times New Roman" w:hAnsi="Times New Roman"/>
                <w:bCs/>
              </w:rPr>
              <w:t xml:space="preserve">Утратившими силу признаются Приказы ФАС России от 19.06.2017 N 792/17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 и от 14.07.2017 N 930/17 "Об утверждении единых форм раскрытия информации теплоснабжающими и </w:t>
            </w:r>
            <w:proofErr w:type="spellStart"/>
            <w:r w:rsidRPr="00F0102A">
              <w:rPr>
                <w:rFonts w:ascii="Times New Roman" w:hAnsi="Times New Roman"/>
                <w:bCs/>
              </w:rPr>
              <w:t>теплосетевыми</w:t>
            </w:r>
            <w:proofErr w:type="spellEnd"/>
            <w:r w:rsidRPr="00F0102A">
              <w:rPr>
                <w:rFonts w:ascii="Times New Roman" w:hAnsi="Times New Roman"/>
                <w:bCs/>
              </w:rPr>
              <w:t xml:space="preserve"> организациями".</w:t>
            </w:r>
            <w:proofErr w:type="gramEnd"/>
          </w:p>
        </w:tc>
        <w:tc>
          <w:tcPr>
            <w:tcW w:w="3544" w:type="dxa"/>
            <w:tcBorders>
              <w:top w:val="single" w:sz="4" w:space="0" w:color="auto"/>
              <w:left w:val="single" w:sz="4" w:space="0" w:color="auto"/>
              <w:bottom w:val="single" w:sz="4" w:space="0" w:color="auto"/>
              <w:right w:val="single" w:sz="4" w:space="0" w:color="auto"/>
            </w:tcBorders>
          </w:tcPr>
          <w:p w:rsidR="00210DAF" w:rsidRPr="00210DAF" w:rsidRDefault="00F0102A" w:rsidP="00210DAF">
            <w:pPr>
              <w:autoSpaceDE w:val="0"/>
              <w:autoSpaceDN w:val="0"/>
              <w:adjustRightInd w:val="0"/>
              <w:rPr>
                <w:rFonts w:ascii="Times New Roman" w:hAnsi="Times New Roman"/>
                <w:bCs/>
                <w:sz w:val="24"/>
                <w:szCs w:val="24"/>
              </w:rPr>
            </w:pPr>
            <w:r w:rsidRPr="00F0102A">
              <w:rPr>
                <w:rFonts w:ascii="Times New Roman" w:hAnsi="Times New Roman"/>
                <w:bCs/>
                <w:sz w:val="24"/>
                <w:szCs w:val="24"/>
              </w:rPr>
              <w:t>Официальный интернет-портал правовой информации http://www.pravo.gov.ru, 01.10.2018</w:t>
            </w:r>
          </w:p>
        </w:tc>
      </w:tr>
      <w:tr w:rsidR="00206E40" w:rsidRPr="00206E40" w:rsidTr="00511B75">
        <w:trPr>
          <w:trHeight w:val="636"/>
        </w:trPr>
        <w:tc>
          <w:tcPr>
            <w:tcW w:w="15276" w:type="dxa"/>
            <w:gridSpan w:val="6"/>
            <w:tcBorders>
              <w:top w:val="single" w:sz="4" w:space="0" w:color="auto"/>
              <w:left w:val="single" w:sz="4" w:space="0" w:color="auto"/>
              <w:bottom w:val="single" w:sz="4" w:space="0" w:color="auto"/>
              <w:right w:val="single" w:sz="4" w:space="0" w:color="auto"/>
            </w:tcBorders>
          </w:tcPr>
          <w:p w:rsidR="00206E40" w:rsidRPr="002D735F" w:rsidRDefault="00206E40" w:rsidP="00206E40">
            <w:pPr>
              <w:jc w:val="center"/>
              <w:rPr>
                <w:rFonts w:ascii="Times New Roman" w:eastAsia="Times New Roman" w:hAnsi="Times New Roman"/>
                <w:b/>
                <w:lang w:eastAsia="ru-RU"/>
              </w:rPr>
            </w:pPr>
            <w:r w:rsidRPr="002D735F">
              <w:rPr>
                <w:rFonts w:ascii="Times New Roman" w:eastAsia="Times New Roman" w:hAnsi="Times New Roman"/>
                <w:b/>
                <w:lang w:eastAsia="ru-RU"/>
              </w:rPr>
              <w:t xml:space="preserve">ОБЛАСТНОЕ </w:t>
            </w:r>
          </w:p>
          <w:p w:rsidR="00206E40" w:rsidRPr="002D735F" w:rsidRDefault="00206E40" w:rsidP="00206E40">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BF6ABD"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BF6ABD" w:rsidRDefault="00B95BF1"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3512D4" w:rsidRPr="003512D4" w:rsidRDefault="003512D4" w:rsidP="003512D4">
            <w:pPr>
              <w:autoSpaceDE w:val="0"/>
              <w:autoSpaceDN w:val="0"/>
              <w:adjustRightInd w:val="0"/>
              <w:jc w:val="both"/>
              <w:rPr>
                <w:rFonts w:ascii="Times New Roman" w:hAnsi="Times New Roman"/>
                <w:sz w:val="24"/>
                <w:szCs w:val="24"/>
              </w:rPr>
            </w:pPr>
            <w:r w:rsidRPr="003512D4">
              <w:rPr>
                <w:rFonts w:ascii="Times New Roman" w:hAnsi="Times New Roman"/>
                <w:sz w:val="24"/>
                <w:szCs w:val="24"/>
              </w:rPr>
              <w:t xml:space="preserve">Постановление </w:t>
            </w:r>
            <w:r w:rsidRPr="003512D4">
              <w:rPr>
                <w:rFonts w:ascii="Times New Roman" w:hAnsi="Times New Roman"/>
                <w:sz w:val="24"/>
                <w:szCs w:val="24"/>
              </w:rPr>
              <w:lastRenderedPageBreak/>
              <w:t>Правительства Иркутской области от 14.09.2018 N 653-пп</w:t>
            </w:r>
          </w:p>
          <w:p w:rsidR="00BF6ABD" w:rsidRPr="0095140C" w:rsidRDefault="003512D4" w:rsidP="003512D4">
            <w:pPr>
              <w:autoSpaceDE w:val="0"/>
              <w:autoSpaceDN w:val="0"/>
              <w:adjustRightInd w:val="0"/>
              <w:jc w:val="both"/>
              <w:rPr>
                <w:rFonts w:ascii="Times New Roman" w:hAnsi="Times New Roman"/>
                <w:sz w:val="24"/>
                <w:szCs w:val="24"/>
              </w:rPr>
            </w:pPr>
            <w:r w:rsidRPr="003512D4">
              <w:rPr>
                <w:rFonts w:ascii="Times New Roman" w:hAnsi="Times New Roman"/>
                <w:sz w:val="24"/>
                <w:szCs w:val="24"/>
              </w:rPr>
              <w:t xml:space="preserve">"О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и признании </w:t>
            </w:r>
            <w:proofErr w:type="gramStart"/>
            <w:r w:rsidRPr="003512D4">
              <w:rPr>
                <w:rFonts w:ascii="Times New Roman" w:hAnsi="Times New Roman"/>
                <w:sz w:val="24"/>
                <w:szCs w:val="24"/>
              </w:rPr>
              <w:t>утратившим</w:t>
            </w:r>
            <w:proofErr w:type="gramEnd"/>
            <w:r w:rsidRPr="003512D4">
              <w:rPr>
                <w:rFonts w:ascii="Times New Roman" w:hAnsi="Times New Roman"/>
                <w:sz w:val="24"/>
                <w:szCs w:val="24"/>
              </w:rPr>
              <w:t xml:space="preserve"> силу пункта 2 постановления Правительства Иркутской области от 28 декабря 2017 года N 900-пп"</w:t>
            </w:r>
          </w:p>
        </w:tc>
        <w:tc>
          <w:tcPr>
            <w:tcW w:w="8202" w:type="dxa"/>
            <w:gridSpan w:val="2"/>
            <w:tcBorders>
              <w:top w:val="single" w:sz="4" w:space="0" w:color="auto"/>
              <w:left w:val="single" w:sz="4" w:space="0" w:color="auto"/>
              <w:bottom w:val="single" w:sz="4" w:space="0" w:color="auto"/>
              <w:right w:val="single" w:sz="4" w:space="0" w:color="auto"/>
            </w:tcBorders>
          </w:tcPr>
          <w:p w:rsidR="00BF6ABD" w:rsidRPr="0095140C" w:rsidRDefault="003512D4" w:rsidP="0095140C">
            <w:pPr>
              <w:autoSpaceDE w:val="0"/>
              <w:autoSpaceDN w:val="0"/>
              <w:adjustRightInd w:val="0"/>
              <w:jc w:val="both"/>
              <w:rPr>
                <w:rFonts w:ascii="Times New Roman" w:hAnsi="Times New Roman"/>
                <w:sz w:val="24"/>
                <w:szCs w:val="24"/>
              </w:rPr>
            </w:pPr>
            <w:r w:rsidRPr="003512D4">
              <w:rPr>
                <w:rFonts w:ascii="Times New Roman" w:hAnsi="Times New Roman"/>
                <w:sz w:val="24"/>
                <w:szCs w:val="24"/>
              </w:rPr>
              <w:lastRenderedPageBreak/>
              <w:t xml:space="preserve">Внесенными изменениями уточнена формула вычисления норматива </w:t>
            </w:r>
            <w:r w:rsidRPr="003512D4">
              <w:rPr>
                <w:rFonts w:ascii="Times New Roman" w:hAnsi="Times New Roman"/>
                <w:sz w:val="24"/>
                <w:szCs w:val="24"/>
              </w:rPr>
              <w:lastRenderedPageBreak/>
              <w:t>формирования расходов на оплату труда главы муниципального образования, а также формула вычисления годового норматива формирования расходов на содержание органов местного самоуправления муниципального образования Иркутской области.</w:t>
            </w:r>
          </w:p>
        </w:tc>
        <w:tc>
          <w:tcPr>
            <w:tcW w:w="3724" w:type="dxa"/>
            <w:gridSpan w:val="2"/>
            <w:tcBorders>
              <w:top w:val="single" w:sz="4" w:space="0" w:color="auto"/>
              <w:left w:val="single" w:sz="4" w:space="0" w:color="auto"/>
              <w:bottom w:val="single" w:sz="4" w:space="0" w:color="auto"/>
              <w:right w:val="single" w:sz="4" w:space="0" w:color="auto"/>
            </w:tcBorders>
          </w:tcPr>
          <w:p w:rsidR="003512D4" w:rsidRPr="003512D4" w:rsidRDefault="003512D4" w:rsidP="003512D4">
            <w:pPr>
              <w:autoSpaceDE w:val="0"/>
              <w:autoSpaceDN w:val="0"/>
              <w:adjustRightInd w:val="0"/>
              <w:jc w:val="both"/>
              <w:rPr>
                <w:rFonts w:ascii="Times New Roman" w:hAnsi="Times New Roman"/>
                <w:sz w:val="24"/>
                <w:szCs w:val="24"/>
              </w:rPr>
            </w:pPr>
            <w:r w:rsidRPr="003512D4">
              <w:rPr>
                <w:rFonts w:ascii="Times New Roman" w:hAnsi="Times New Roman"/>
                <w:sz w:val="24"/>
                <w:szCs w:val="24"/>
              </w:rPr>
              <w:lastRenderedPageBreak/>
              <w:t xml:space="preserve">Официальный интернет-портал </w:t>
            </w:r>
            <w:r w:rsidRPr="003512D4">
              <w:rPr>
                <w:rFonts w:ascii="Times New Roman" w:hAnsi="Times New Roman"/>
                <w:sz w:val="24"/>
                <w:szCs w:val="24"/>
              </w:rPr>
              <w:lastRenderedPageBreak/>
              <w:t>правовой информации http://www.pravo.gov.ru, 20.09.2018,</w:t>
            </w:r>
          </w:p>
          <w:p w:rsidR="00BF6ABD" w:rsidRPr="0095140C" w:rsidRDefault="003512D4" w:rsidP="003512D4">
            <w:pPr>
              <w:autoSpaceDE w:val="0"/>
              <w:autoSpaceDN w:val="0"/>
              <w:adjustRightInd w:val="0"/>
              <w:jc w:val="both"/>
              <w:rPr>
                <w:rFonts w:ascii="Times New Roman" w:hAnsi="Times New Roman"/>
                <w:sz w:val="24"/>
                <w:szCs w:val="24"/>
              </w:rPr>
            </w:pPr>
            <w:r w:rsidRPr="003512D4">
              <w:rPr>
                <w:rFonts w:ascii="Times New Roman" w:hAnsi="Times New Roman"/>
                <w:sz w:val="24"/>
                <w:szCs w:val="24"/>
              </w:rPr>
              <w:t>"Областная", N 111, 05.10.2018</w:t>
            </w:r>
          </w:p>
        </w:tc>
      </w:tr>
      <w:tr w:rsidR="005132BF"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5132BF" w:rsidRDefault="005132B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5132BF" w:rsidRPr="005132BF" w:rsidRDefault="005132BF" w:rsidP="005132BF">
            <w:pPr>
              <w:autoSpaceDE w:val="0"/>
              <w:autoSpaceDN w:val="0"/>
              <w:adjustRightInd w:val="0"/>
              <w:jc w:val="both"/>
              <w:rPr>
                <w:rFonts w:ascii="Times New Roman" w:hAnsi="Times New Roman"/>
                <w:sz w:val="24"/>
                <w:szCs w:val="24"/>
              </w:rPr>
            </w:pPr>
            <w:r w:rsidRPr="005132BF">
              <w:rPr>
                <w:rFonts w:ascii="Times New Roman" w:hAnsi="Times New Roman"/>
                <w:sz w:val="24"/>
                <w:szCs w:val="24"/>
              </w:rPr>
              <w:t>Постановление Правительства Иркутской области от 14.09.2018 N 652-пп</w:t>
            </w:r>
          </w:p>
          <w:p w:rsidR="005132BF" w:rsidRPr="003512D4" w:rsidRDefault="005132BF" w:rsidP="005132BF">
            <w:pPr>
              <w:autoSpaceDE w:val="0"/>
              <w:autoSpaceDN w:val="0"/>
              <w:adjustRightInd w:val="0"/>
              <w:jc w:val="both"/>
              <w:rPr>
                <w:rFonts w:ascii="Times New Roman" w:hAnsi="Times New Roman"/>
                <w:sz w:val="24"/>
                <w:szCs w:val="24"/>
              </w:rPr>
            </w:pPr>
            <w:r w:rsidRPr="005132BF">
              <w:rPr>
                <w:rFonts w:ascii="Times New Roman" w:hAnsi="Times New Roman"/>
                <w:sz w:val="24"/>
                <w:szCs w:val="24"/>
              </w:rPr>
              <w:t xml:space="preserve">"О внесении изменений в постановление Правительства Иркутской области от 12 марта 2018 года N </w:t>
            </w:r>
            <w:r w:rsidRPr="005132BF">
              <w:rPr>
                <w:rFonts w:ascii="Times New Roman" w:hAnsi="Times New Roman"/>
                <w:sz w:val="24"/>
                <w:szCs w:val="24"/>
              </w:rPr>
              <w:lastRenderedPageBreak/>
              <w:t>183-пп"</w:t>
            </w:r>
          </w:p>
        </w:tc>
        <w:tc>
          <w:tcPr>
            <w:tcW w:w="8202" w:type="dxa"/>
            <w:gridSpan w:val="2"/>
            <w:tcBorders>
              <w:top w:val="single" w:sz="4" w:space="0" w:color="auto"/>
              <w:left w:val="single" w:sz="4" w:space="0" w:color="auto"/>
              <w:bottom w:val="single" w:sz="4" w:space="0" w:color="auto"/>
              <w:right w:val="single" w:sz="4" w:space="0" w:color="auto"/>
            </w:tcBorders>
          </w:tcPr>
          <w:p w:rsidR="005132BF" w:rsidRPr="003512D4" w:rsidRDefault="005132BF" w:rsidP="0095140C">
            <w:pPr>
              <w:autoSpaceDE w:val="0"/>
              <w:autoSpaceDN w:val="0"/>
              <w:adjustRightInd w:val="0"/>
              <w:jc w:val="both"/>
              <w:rPr>
                <w:rFonts w:ascii="Times New Roman" w:hAnsi="Times New Roman"/>
                <w:sz w:val="24"/>
                <w:szCs w:val="24"/>
              </w:rPr>
            </w:pPr>
            <w:proofErr w:type="gramStart"/>
            <w:r w:rsidRPr="005132BF">
              <w:rPr>
                <w:rFonts w:ascii="Times New Roman" w:hAnsi="Times New Roman"/>
                <w:sz w:val="24"/>
                <w:szCs w:val="24"/>
              </w:rPr>
              <w:lastRenderedPageBreak/>
              <w:t xml:space="preserve">Изменениями, внесенными в постановление Правительства Иркутской области "Об утверждении Положения о предоставлении и расходовании субсидий из областного бюджета местным бюджетам в целях </w:t>
            </w:r>
            <w:proofErr w:type="spellStart"/>
            <w:r w:rsidRPr="005132BF">
              <w:rPr>
                <w:rFonts w:ascii="Times New Roman" w:hAnsi="Times New Roman"/>
                <w:sz w:val="24"/>
                <w:szCs w:val="24"/>
              </w:rPr>
              <w:t>софинансирования</w:t>
            </w:r>
            <w:proofErr w:type="spellEnd"/>
            <w:r w:rsidRPr="005132BF">
              <w:rPr>
                <w:rFonts w:ascii="Times New Roman" w:hAnsi="Times New Roman"/>
                <w:sz w:val="24"/>
                <w:szCs w:val="24"/>
              </w:rPr>
              <w:t xml:space="preserve">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 на 2018 год", уточнено, что</w:t>
            </w:r>
            <w:proofErr w:type="gramEnd"/>
            <w:r w:rsidRPr="005132BF">
              <w:rPr>
                <w:rFonts w:ascii="Times New Roman" w:hAnsi="Times New Roman"/>
                <w:sz w:val="24"/>
                <w:szCs w:val="24"/>
              </w:rPr>
              <w:t xml:space="preserve"> максимальный </w:t>
            </w:r>
            <w:r w:rsidRPr="005132BF">
              <w:rPr>
                <w:rFonts w:ascii="Times New Roman" w:hAnsi="Times New Roman"/>
                <w:sz w:val="24"/>
                <w:szCs w:val="24"/>
              </w:rPr>
              <w:lastRenderedPageBreak/>
              <w:t>размер субсидии i-</w:t>
            </w:r>
            <w:proofErr w:type="spellStart"/>
            <w:r w:rsidRPr="005132BF">
              <w:rPr>
                <w:rFonts w:ascii="Times New Roman" w:hAnsi="Times New Roman"/>
                <w:sz w:val="24"/>
                <w:szCs w:val="24"/>
              </w:rPr>
              <w:t>му</w:t>
            </w:r>
            <w:proofErr w:type="spellEnd"/>
            <w:r w:rsidRPr="005132BF">
              <w:rPr>
                <w:rFonts w:ascii="Times New Roman" w:hAnsi="Times New Roman"/>
                <w:sz w:val="24"/>
                <w:szCs w:val="24"/>
              </w:rPr>
              <w:t xml:space="preserve"> муниципальному образованию в отношении одного огороднического, садоводческого, дачного некоммерческого объединения граждан не может превышать 3 млн. руб.</w:t>
            </w:r>
          </w:p>
        </w:tc>
        <w:tc>
          <w:tcPr>
            <w:tcW w:w="3724" w:type="dxa"/>
            <w:gridSpan w:val="2"/>
            <w:tcBorders>
              <w:top w:val="single" w:sz="4" w:space="0" w:color="auto"/>
              <w:left w:val="single" w:sz="4" w:space="0" w:color="auto"/>
              <w:bottom w:val="single" w:sz="4" w:space="0" w:color="auto"/>
              <w:right w:val="single" w:sz="4" w:space="0" w:color="auto"/>
            </w:tcBorders>
          </w:tcPr>
          <w:p w:rsidR="005132BF" w:rsidRPr="003512D4" w:rsidRDefault="005132BF" w:rsidP="003512D4">
            <w:pPr>
              <w:autoSpaceDE w:val="0"/>
              <w:autoSpaceDN w:val="0"/>
              <w:adjustRightInd w:val="0"/>
              <w:jc w:val="both"/>
              <w:rPr>
                <w:rFonts w:ascii="Times New Roman" w:hAnsi="Times New Roman"/>
                <w:sz w:val="24"/>
                <w:szCs w:val="24"/>
              </w:rPr>
            </w:pPr>
            <w:r w:rsidRPr="005132BF">
              <w:rPr>
                <w:rFonts w:ascii="Times New Roman" w:hAnsi="Times New Roman"/>
                <w:sz w:val="24"/>
                <w:szCs w:val="24"/>
              </w:rPr>
              <w:lastRenderedPageBreak/>
              <w:t>Официальный интернет-портал правовой информации http://www.pravo.gov.ru, 20.09.2018</w:t>
            </w:r>
          </w:p>
        </w:tc>
      </w:tr>
      <w:tr w:rsidR="005132BF"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5132BF" w:rsidRDefault="00582637"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6B531A" w:rsidRPr="006B531A" w:rsidRDefault="006B531A" w:rsidP="006B531A">
            <w:pPr>
              <w:autoSpaceDE w:val="0"/>
              <w:autoSpaceDN w:val="0"/>
              <w:adjustRightInd w:val="0"/>
              <w:jc w:val="both"/>
              <w:rPr>
                <w:rFonts w:ascii="Times New Roman" w:hAnsi="Times New Roman"/>
                <w:sz w:val="24"/>
                <w:szCs w:val="24"/>
              </w:rPr>
            </w:pPr>
            <w:r w:rsidRPr="006B531A">
              <w:rPr>
                <w:rFonts w:ascii="Times New Roman" w:hAnsi="Times New Roman"/>
                <w:sz w:val="24"/>
                <w:szCs w:val="24"/>
              </w:rPr>
              <w:t>Постановление Правительства Иркутской области от 26.09.2018 N 692-пп</w:t>
            </w:r>
          </w:p>
          <w:p w:rsidR="005132BF" w:rsidRPr="005132BF" w:rsidRDefault="006B531A" w:rsidP="006B531A">
            <w:pPr>
              <w:autoSpaceDE w:val="0"/>
              <w:autoSpaceDN w:val="0"/>
              <w:adjustRightInd w:val="0"/>
              <w:jc w:val="both"/>
              <w:rPr>
                <w:rFonts w:ascii="Times New Roman" w:hAnsi="Times New Roman"/>
                <w:sz w:val="24"/>
                <w:szCs w:val="24"/>
              </w:rPr>
            </w:pPr>
            <w:r w:rsidRPr="006B531A">
              <w:rPr>
                <w:rFonts w:ascii="Times New Roman" w:hAnsi="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6B531A">
              <w:rPr>
                <w:rFonts w:ascii="Times New Roman" w:hAnsi="Times New Roman"/>
                <w:sz w:val="24"/>
                <w:szCs w:val="24"/>
              </w:rPr>
              <w:t>софинансирования</w:t>
            </w:r>
            <w:proofErr w:type="spellEnd"/>
            <w:r w:rsidRPr="006B531A">
              <w:rPr>
                <w:rFonts w:ascii="Times New Roman" w:hAnsi="Times New Roman"/>
                <w:sz w:val="24"/>
                <w:szCs w:val="24"/>
              </w:rPr>
              <w:t xml:space="preserve"> расходных обязательств муниципальных образований Иркутской области на поддержку отрасли культуры"</w:t>
            </w:r>
          </w:p>
        </w:tc>
        <w:tc>
          <w:tcPr>
            <w:tcW w:w="8202" w:type="dxa"/>
            <w:gridSpan w:val="2"/>
            <w:tcBorders>
              <w:top w:val="single" w:sz="4" w:space="0" w:color="auto"/>
              <w:left w:val="single" w:sz="4" w:space="0" w:color="auto"/>
              <w:bottom w:val="single" w:sz="4" w:space="0" w:color="auto"/>
              <w:right w:val="single" w:sz="4" w:space="0" w:color="auto"/>
            </w:tcBorders>
          </w:tcPr>
          <w:p w:rsidR="005132BF" w:rsidRPr="005132BF" w:rsidRDefault="00AF2805" w:rsidP="0095140C">
            <w:pPr>
              <w:autoSpaceDE w:val="0"/>
              <w:autoSpaceDN w:val="0"/>
              <w:adjustRightInd w:val="0"/>
              <w:jc w:val="both"/>
              <w:rPr>
                <w:rFonts w:ascii="Times New Roman" w:hAnsi="Times New Roman"/>
                <w:sz w:val="24"/>
                <w:szCs w:val="24"/>
              </w:rPr>
            </w:pPr>
            <w:proofErr w:type="gramStart"/>
            <w:r w:rsidRPr="00AF2805">
              <w:rPr>
                <w:rFonts w:ascii="Times New Roman" w:hAnsi="Times New Roman"/>
                <w:sz w:val="24"/>
                <w:szCs w:val="24"/>
              </w:rPr>
              <w:t>Изменениями, внесенными в постановление Правительства Иркутской области от 16 июня 2017 года N 401-пп, уточнено, что одним из критериев отбора муниципальных образований для выделения субсидий является количество библиотек в муниципальном образовании, имеющих доступ к сети "Интернет", которое составляет менее 25 процентов (ранее - менее 17 процентов) от общего количества библиотек в муниципальном образовании (в случае предоставления субсидий на реализацию мероприятия по</w:t>
            </w:r>
            <w:proofErr w:type="gramEnd"/>
            <w:r w:rsidRPr="00AF2805">
              <w:rPr>
                <w:rFonts w:ascii="Times New Roman" w:hAnsi="Times New Roman"/>
                <w:sz w:val="24"/>
                <w:szCs w:val="24"/>
              </w:rPr>
              <w:t xml:space="preserve"> подключению библиотек к сети "Интернет").</w:t>
            </w:r>
          </w:p>
        </w:tc>
        <w:tc>
          <w:tcPr>
            <w:tcW w:w="3724" w:type="dxa"/>
            <w:gridSpan w:val="2"/>
            <w:tcBorders>
              <w:top w:val="single" w:sz="4" w:space="0" w:color="auto"/>
              <w:left w:val="single" w:sz="4" w:space="0" w:color="auto"/>
              <w:bottom w:val="single" w:sz="4" w:space="0" w:color="auto"/>
              <w:right w:val="single" w:sz="4" w:space="0" w:color="auto"/>
            </w:tcBorders>
          </w:tcPr>
          <w:p w:rsidR="005132BF" w:rsidRPr="005132BF" w:rsidRDefault="006B531A" w:rsidP="003512D4">
            <w:pPr>
              <w:autoSpaceDE w:val="0"/>
              <w:autoSpaceDN w:val="0"/>
              <w:adjustRightInd w:val="0"/>
              <w:jc w:val="both"/>
              <w:rPr>
                <w:rFonts w:ascii="Times New Roman" w:hAnsi="Times New Roman"/>
                <w:sz w:val="24"/>
                <w:szCs w:val="24"/>
              </w:rPr>
            </w:pPr>
            <w:r w:rsidRPr="006B531A">
              <w:rPr>
                <w:rFonts w:ascii="Times New Roman" w:hAnsi="Times New Roman"/>
                <w:sz w:val="24"/>
                <w:szCs w:val="24"/>
              </w:rPr>
              <w:t>Официальный интернет-портал правовой информации http://www.pravo.gov.ru, 02.10.2018</w:t>
            </w:r>
          </w:p>
        </w:tc>
      </w:tr>
      <w:tr w:rsidR="004E59C6"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4E59C6" w:rsidRDefault="00582637"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710" w:type="dxa"/>
            <w:tcBorders>
              <w:top w:val="single" w:sz="4" w:space="0" w:color="auto"/>
              <w:left w:val="single" w:sz="4" w:space="0" w:color="auto"/>
              <w:bottom w:val="single" w:sz="4" w:space="0" w:color="auto"/>
              <w:right w:val="single" w:sz="4" w:space="0" w:color="auto"/>
            </w:tcBorders>
          </w:tcPr>
          <w:p w:rsidR="004E59C6" w:rsidRPr="004E59C6" w:rsidRDefault="004E59C6" w:rsidP="004E59C6">
            <w:pPr>
              <w:autoSpaceDE w:val="0"/>
              <w:autoSpaceDN w:val="0"/>
              <w:adjustRightInd w:val="0"/>
              <w:jc w:val="both"/>
              <w:rPr>
                <w:rFonts w:ascii="Times New Roman" w:hAnsi="Times New Roman"/>
                <w:sz w:val="24"/>
                <w:szCs w:val="24"/>
              </w:rPr>
            </w:pPr>
            <w:r w:rsidRPr="004E59C6">
              <w:rPr>
                <w:rFonts w:ascii="Times New Roman" w:hAnsi="Times New Roman"/>
                <w:sz w:val="24"/>
                <w:szCs w:val="24"/>
              </w:rPr>
              <w:t>Постановление Правительства Иркутской области от 17.09.2018 N 666-пп</w:t>
            </w:r>
          </w:p>
          <w:p w:rsidR="004E59C6" w:rsidRPr="006B531A" w:rsidRDefault="004E59C6" w:rsidP="004E59C6">
            <w:pPr>
              <w:autoSpaceDE w:val="0"/>
              <w:autoSpaceDN w:val="0"/>
              <w:adjustRightInd w:val="0"/>
              <w:jc w:val="both"/>
              <w:rPr>
                <w:rFonts w:ascii="Times New Roman" w:hAnsi="Times New Roman"/>
                <w:sz w:val="24"/>
                <w:szCs w:val="24"/>
              </w:rPr>
            </w:pPr>
            <w:r w:rsidRPr="004E59C6">
              <w:rPr>
                <w:rFonts w:ascii="Times New Roman" w:hAnsi="Times New Roman"/>
                <w:sz w:val="24"/>
                <w:szCs w:val="24"/>
              </w:rPr>
              <w:t>"О внесении изменений в отдельные нормативные правовые акты Иркутской области"</w:t>
            </w:r>
          </w:p>
        </w:tc>
        <w:tc>
          <w:tcPr>
            <w:tcW w:w="8202" w:type="dxa"/>
            <w:gridSpan w:val="2"/>
            <w:tcBorders>
              <w:top w:val="single" w:sz="4" w:space="0" w:color="auto"/>
              <w:left w:val="single" w:sz="4" w:space="0" w:color="auto"/>
              <w:bottom w:val="single" w:sz="4" w:space="0" w:color="auto"/>
              <w:right w:val="single" w:sz="4" w:space="0" w:color="auto"/>
            </w:tcBorders>
          </w:tcPr>
          <w:p w:rsidR="004E59C6" w:rsidRPr="00AF2805" w:rsidRDefault="004E59C6" w:rsidP="0095140C">
            <w:pPr>
              <w:autoSpaceDE w:val="0"/>
              <w:autoSpaceDN w:val="0"/>
              <w:adjustRightInd w:val="0"/>
              <w:jc w:val="both"/>
              <w:rPr>
                <w:rFonts w:ascii="Times New Roman" w:hAnsi="Times New Roman"/>
                <w:sz w:val="24"/>
                <w:szCs w:val="24"/>
              </w:rPr>
            </w:pPr>
            <w:proofErr w:type="gramStart"/>
            <w:r w:rsidRPr="004E59C6">
              <w:rPr>
                <w:rFonts w:ascii="Times New Roman" w:hAnsi="Times New Roman"/>
                <w:sz w:val="24"/>
                <w:szCs w:val="24"/>
              </w:rPr>
              <w:t>Изменениями, внесенными в постановление администрации Иркутской области от 26 марта 2008 года N 65-па "О районной (городской), районной в городе комиссии по делам несовершеннолетних и защите их прав в Иркутской области", установлено, что комиссия вправе принимать решение в отношении отдельных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w:t>
            </w:r>
            <w:proofErr w:type="gramEnd"/>
            <w:r w:rsidRPr="004E59C6">
              <w:rPr>
                <w:rFonts w:ascii="Times New Roman" w:hAnsi="Times New Roman"/>
                <w:sz w:val="24"/>
                <w:szCs w:val="24"/>
              </w:rPr>
              <w:t xml:space="preserve">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w:t>
            </w:r>
            <w:proofErr w:type="gramStart"/>
            <w:r w:rsidRPr="004E59C6">
              <w:rPr>
                <w:rFonts w:ascii="Times New Roman" w:hAnsi="Times New Roman"/>
                <w:sz w:val="24"/>
                <w:szCs w:val="24"/>
              </w:rPr>
              <w:t xml:space="preserve">Кроме того, в постановления Правительства Иркутской области от 9 декабря 2013 года N 557-пп "Об утверждении Положения о порядке подготовки комиссией по делам несовершеннолетних и защите их прав Иркутской области и направления в органы государственной власти Иркутской области отчета о работе по профилактике безнадзорности и правонарушений несовершеннолетних на территории Иркутской области" и от 9 декабря 2013 </w:t>
            </w:r>
            <w:r w:rsidRPr="004E59C6">
              <w:rPr>
                <w:rFonts w:ascii="Times New Roman" w:hAnsi="Times New Roman"/>
                <w:sz w:val="24"/>
                <w:szCs w:val="24"/>
              </w:rPr>
              <w:lastRenderedPageBreak/>
              <w:t>года N 558-пп "Об</w:t>
            </w:r>
            <w:proofErr w:type="gramEnd"/>
            <w:r w:rsidRPr="004E59C6">
              <w:rPr>
                <w:rFonts w:ascii="Times New Roman" w:hAnsi="Times New Roman"/>
                <w:sz w:val="24"/>
                <w:szCs w:val="24"/>
              </w:rPr>
              <w:t xml:space="preserve"> </w:t>
            </w:r>
            <w:proofErr w:type="gramStart"/>
            <w:r w:rsidRPr="004E59C6">
              <w:rPr>
                <w:rFonts w:ascii="Times New Roman" w:hAnsi="Times New Roman"/>
                <w:sz w:val="24"/>
                <w:szCs w:val="24"/>
              </w:rPr>
              <w:t>утверждении Положения о порядке подготовки районными (городскими), районными в городах комиссиями по делам несовершеннолетних и защите их прав и направления в Правительство Иркутской области и органы местного самоуправления муниципальных образований Иркутской области отчета о работе по профилактике безнадзорности и правонарушений несовершеннолетних на территории соответствующего муниципального образования Иркутской области" внесены изменения, предъявляющие дополнительные требования к отчетам о профилактической работе.</w:t>
            </w:r>
            <w:proofErr w:type="gramEnd"/>
            <w:r w:rsidRPr="004E59C6">
              <w:rPr>
                <w:rFonts w:ascii="Times New Roman" w:hAnsi="Times New Roman"/>
                <w:sz w:val="24"/>
                <w:szCs w:val="24"/>
              </w:rPr>
              <w:t xml:space="preserve"> В частности, предусмотрено структурирование отчетов не только по разделам, но и по определенным в них главам. </w:t>
            </w:r>
            <w:proofErr w:type="gramStart"/>
            <w:r w:rsidRPr="004E59C6">
              <w:rPr>
                <w:rFonts w:ascii="Times New Roman" w:hAnsi="Times New Roman"/>
                <w:sz w:val="24"/>
                <w:szCs w:val="24"/>
              </w:rPr>
              <w:t>Согласно изменениям, внесенным в постановление Правительства Иркутской области от 15 сентября 2016 года N 577-пп "Об установлении Порядка рассмотрения районными (городскими), районными в городах комиссиями по делам несовершеннолетних и защите их прав в Иркутской области материалов (дел), не связанных с делами об административных правонарушениях", предусмотрено, что о дате, времени и месте проведения заседания комиссии по рассмотрению материалов несовершеннолетний, родители (законные</w:t>
            </w:r>
            <w:proofErr w:type="gramEnd"/>
            <w:r w:rsidRPr="004E59C6">
              <w:rPr>
                <w:rFonts w:ascii="Times New Roman" w:hAnsi="Times New Roman"/>
                <w:sz w:val="24"/>
                <w:szCs w:val="24"/>
              </w:rPr>
              <w:t xml:space="preserve"> представители), в отношении которых поступили материалы, а также иные лица, привлеченные к участию в заседании, могут быть извещены не только заказным письмом с уведомлением о вручении, но и повесткой с уведомлением о вручении, либо телефонограммой, либо по факсимильной связи в срок не </w:t>
            </w:r>
            <w:proofErr w:type="gramStart"/>
            <w:r w:rsidRPr="004E59C6">
              <w:rPr>
                <w:rFonts w:ascii="Times New Roman" w:hAnsi="Times New Roman"/>
                <w:sz w:val="24"/>
                <w:szCs w:val="24"/>
              </w:rPr>
              <w:t>позднее</w:t>
            </w:r>
            <w:proofErr w:type="gramEnd"/>
            <w:r w:rsidRPr="004E59C6">
              <w:rPr>
                <w:rFonts w:ascii="Times New Roman" w:hAnsi="Times New Roman"/>
                <w:sz w:val="24"/>
                <w:szCs w:val="24"/>
              </w:rPr>
              <w:t xml:space="preserve"> чем за пять календарных дней до дня проведения заседания комиссии.</w:t>
            </w:r>
          </w:p>
        </w:tc>
        <w:tc>
          <w:tcPr>
            <w:tcW w:w="3724" w:type="dxa"/>
            <w:gridSpan w:val="2"/>
            <w:tcBorders>
              <w:top w:val="single" w:sz="4" w:space="0" w:color="auto"/>
              <w:left w:val="single" w:sz="4" w:space="0" w:color="auto"/>
              <w:bottom w:val="single" w:sz="4" w:space="0" w:color="auto"/>
              <w:right w:val="single" w:sz="4" w:space="0" w:color="auto"/>
            </w:tcBorders>
          </w:tcPr>
          <w:p w:rsidR="004E59C6" w:rsidRPr="004E59C6" w:rsidRDefault="004E59C6" w:rsidP="004E59C6">
            <w:pPr>
              <w:autoSpaceDE w:val="0"/>
              <w:autoSpaceDN w:val="0"/>
              <w:adjustRightInd w:val="0"/>
              <w:jc w:val="both"/>
              <w:rPr>
                <w:rFonts w:ascii="Times New Roman" w:hAnsi="Times New Roman"/>
                <w:sz w:val="24"/>
                <w:szCs w:val="24"/>
              </w:rPr>
            </w:pPr>
            <w:r w:rsidRPr="004E59C6">
              <w:rPr>
                <w:rFonts w:ascii="Times New Roman" w:hAnsi="Times New Roman"/>
                <w:sz w:val="24"/>
                <w:szCs w:val="24"/>
              </w:rPr>
              <w:lastRenderedPageBreak/>
              <w:t>Официальный интернет-портал правовой информации http://www.pravo.gov.ru, 24.09.2018,</w:t>
            </w:r>
          </w:p>
          <w:p w:rsidR="004E59C6" w:rsidRPr="006B531A" w:rsidRDefault="004E59C6" w:rsidP="004E59C6">
            <w:pPr>
              <w:autoSpaceDE w:val="0"/>
              <w:autoSpaceDN w:val="0"/>
              <w:adjustRightInd w:val="0"/>
              <w:jc w:val="both"/>
              <w:rPr>
                <w:rFonts w:ascii="Times New Roman" w:hAnsi="Times New Roman"/>
                <w:sz w:val="24"/>
                <w:szCs w:val="24"/>
              </w:rPr>
            </w:pPr>
            <w:r w:rsidRPr="004E59C6">
              <w:rPr>
                <w:rFonts w:ascii="Times New Roman" w:hAnsi="Times New Roman"/>
                <w:sz w:val="24"/>
                <w:szCs w:val="24"/>
              </w:rPr>
              <w:t>"Областная", N 108, 28.09.2018</w:t>
            </w:r>
          </w:p>
        </w:tc>
      </w:tr>
      <w:tr w:rsidR="004E59C6"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4E59C6" w:rsidRDefault="00582637"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4E59C6" w:rsidRPr="004E59C6" w:rsidRDefault="004E59C6" w:rsidP="004E59C6">
            <w:pPr>
              <w:autoSpaceDE w:val="0"/>
              <w:autoSpaceDN w:val="0"/>
              <w:adjustRightInd w:val="0"/>
              <w:jc w:val="both"/>
              <w:rPr>
                <w:rFonts w:ascii="Times New Roman" w:hAnsi="Times New Roman"/>
                <w:sz w:val="24"/>
                <w:szCs w:val="24"/>
              </w:rPr>
            </w:pPr>
            <w:r w:rsidRPr="004E59C6">
              <w:rPr>
                <w:rFonts w:ascii="Times New Roman" w:hAnsi="Times New Roman"/>
                <w:sz w:val="24"/>
                <w:szCs w:val="24"/>
              </w:rPr>
              <w:t>Постановление Правительства Иркутской области от 26.09.2018 N 695-пп</w:t>
            </w:r>
          </w:p>
          <w:p w:rsidR="004E59C6" w:rsidRPr="004E59C6" w:rsidRDefault="004E59C6" w:rsidP="004E59C6">
            <w:pPr>
              <w:autoSpaceDE w:val="0"/>
              <w:autoSpaceDN w:val="0"/>
              <w:adjustRightInd w:val="0"/>
              <w:jc w:val="both"/>
              <w:rPr>
                <w:rFonts w:ascii="Times New Roman" w:hAnsi="Times New Roman"/>
                <w:sz w:val="24"/>
                <w:szCs w:val="24"/>
              </w:rPr>
            </w:pPr>
            <w:r w:rsidRPr="004E59C6">
              <w:rPr>
                <w:rFonts w:ascii="Times New Roman" w:hAnsi="Times New Roman"/>
                <w:sz w:val="24"/>
                <w:szCs w:val="24"/>
              </w:rPr>
              <w:t>"Об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2019 год"</w:t>
            </w:r>
            <w:bookmarkStart w:id="0" w:name="_GoBack"/>
            <w:bookmarkEnd w:id="0"/>
          </w:p>
        </w:tc>
        <w:tc>
          <w:tcPr>
            <w:tcW w:w="8202" w:type="dxa"/>
            <w:gridSpan w:val="2"/>
            <w:tcBorders>
              <w:top w:val="single" w:sz="4" w:space="0" w:color="auto"/>
              <w:left w:val="single" w:sz="4" w:space="0" w:color="auto"/>
              <w:bottom w:val="single" w:sz="4" w:space="0" w:color="auto"/>
              <w:right w:val="single" w:sz="4" w:space="0" w:color="auto"/>
            </w:tcBorders>
          </w:tcPr>
          <w:p w:rsidR="004E59C6" w:rsidRPr="004E59C6" w:rsidRDefault="004E59C6" w:rsidP="0095140C">
            <w:pPr>
              <w:autoSpaceDE w:val="0"/>
              <w:autoSpaceDN w:val="0"/>
              <w:adjustRightInd w:val="0"/>
              <w:jc w:val="both"/>
              <w:rPr>
                <w:rFonts w:ascii="Times New Roman" w:hAnsi="Times New Roman"/>
                <w:sz w:val="24"/>
                <w:szCs w:val="24"/>
              </w:rPr>
            </w:pPr>
            <w:r w:rsidRPr="004E59C6">
              <w:rPr>
                <w:rFonts w:ascii="Times New Roman" w:hAnsi="Times New Roman"/>
                <w:sz w:val="24"/>
                <w:szCs w:val="24"/>
              </w:rPr>
              <w:t>С 1 января 2019 года установлен минимальный размер взноса на капитальный ремонт общего имущества в многоквартирных домах, расположенных на территории Иркутской области. В частности, для многоквартирного дома, оборудованного внутридомовыми инженерными системами электроснабжением, газоснабжением, отоплением, холодным и горячим водоснабжением, водоотведением, оснащенного лифтовым оборудованием и мусоропроводом, с количеством этажей 6 и более он составляет 7,87 руб. на один квадратный метр занимаемой общей площади помещения в многоквартирном доме, принадлежащего собственнику, в месяц.</w:t>
            </w:r>
          </w:p>
        </w:tc>
        <w:tc>
          <w:tcPr>
            <w:tcW w:w="3724" w:type="dxa"/>
            <w:gridSpan w:val="2"/>
            <w:tcBorders>
              <w:top w:val="single" w:sz="4" w:space="0" w:color="auto"/>
              <w:left w:val="single" w:sz="4" w:space="0" w:color="auto"/>
              <w:bottom w:val="single" w:sz="4" w:space="0" w:color="auto"/>
              <w:right w:val="single" w:sz="4" w:space="0" w:color="auto"/>
            </w:tcBorders>
          </w:tcPr>
          <w:p w:rsidR="004E59C6" w:rsidRPr="004E59C6" w:rsidRDefault="004E59C6" w:rsidP="004E59C6">
            <w:pPr>
              <w:autoSpaceDE w:val="0"/>
              <w:autoSpaceDN w:val="0"/>
              <w:adjustRightInd w:val="0"/>
              <w:jc w:val="both"/>
              <w:rPr>
                <w:rFonts w:ascii="Times New Roman" w:hAnsi="Times New Roman"/>
                <w:sz w:val="24"/>
                <w:szCs w:val="24"/>
              </w:rPr>
            </w:pPr>
            <w:r w:rsidRPr="004E59C6">
              <w:rPr>
                <w:rFonts w:ascii="Times New Roman" w:hAnsi="Times New Roman"/>
                <w:sz w:val="24"/>
                <w:szCs w:val="24"/>
              </w:rPr>
              <w:t>Официальный интернет-портал правовой информации http://www.pravo.gov.ru, 01.10.2018,</w:t>
            </w:r>
          </w:p>
          <w:p w:rsidR="004E59C6" w:rsidRPr="004E59C6" w:rsidRDefault="004E59C6" w:rsidP="004E59C6">
            <w:pPr>
              <w:autoSpaceDE w:val="0"/>
              <w:autoSpaceDN w:val="0"/>
              <w:adjustRightInd w:val="0"/>
              <w:jc w:val="both"/>
              <w:rPr>
                <w:rFonts w:ascii="Times New Roman" w:hAnsi="Times New Roman"/>
                <w:sz w:val="24"/>
                <w:szCs w:val="24"/>
              </w:rPr>
            </w:pPr>
            <w:r w:rsidRPr="004E59C6">
              <w:rPr>
                <w:rFonts w:ascii="Times New Roman" w:hAnsi="Times New Roman"/>
                <w:sz w:val="24"/>
                <w:szCs w:val="24"/>
              </w:rPr>
              <w:t>"Областная", N 112, 08.10.2018</w:t>
            </w:r>
          </w:p>
        </w:tc>
      </w:tr>
    </w:tbl>
    <w:p w:rsidR="00BE1434" w:rsidRPr="005D584D" w:rsidRDefault="00BE1434" w:rsidP="00582637">
      <w:pPr>
        <w:rPr>
          <w:sz w:val="24"/>
          <w:szCs w:val="24"/>
        </w:rPr>
      </w:pPr>
    </w:p>
    <w:sectPr w:rsidR="00BE1434" w:rsidRPr="005D584D" w:rsidSect="00B6334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C6" w:rsidRDefault="004E59C6" w:rsidP="00206E40">
      <w:pPr>
        <w:spacing w:after="0" w:line="240" w:lineRule="auto"/>
      </w:pPr>
      <w:r>
        <w:separator/>
      </w:r>
    </w:p>
  </w:endnote>
  <w:endnote w:type="continuationSeparator" w:id="0">
    <w:p w:rsidR="004E59C6" w:rsidRDefault="004E59C6"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C6" w:rsidRDefault="004E59C6" w:rsidP="00206E40">
      <w:pPr>
        <w:spacing w:after="0" w:line="240" w:lineRule="auto"/>
      </w:pPr>
      <w:r>
        <w:separator/>
      </w:r>
    </w:p>
  </w:footnote>
  <w:footnote w:type="continuationSeparator" w:id="0">
    <w:p w:rsidR="004E59C6" w:rsidRDefault="004E59C6" w:rsidP="00206E40">
      <w:pPr>
        <w:spacing w:after="0" w:line="240" w:lineRule="auto"/>
      </w:pPr>
      <w:r>
        <w:continuationSeparator/>
      </w:r>
    </w:p>
  </w:footnote>
  <w:footnote w:id="1">
    <w:p w:rsidR="004E59C6" w:rsidRDefault="004E59C6"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1417E"/>
    <w:rsid w:val="00021AA9"/>
    <w:rsid w:val="000413C6"/>
    <w:rsid w:val="00042318"/>
    <w:rsid w:val="0004441E"/>
    <w:rsid w:val="00054A39"/>
    <w:rsid w:val="00062151"/>
    <w:rsid w:val="00066E8C"/>
    <w:rsid w:val="000775DE"/>
    <w:rsid w:val="000A18C4"/>
    <w:rsid w:val="000A2980"/>
    <w:rsid w:val="000B170D"/>
    <w:rsid w:val="000B20F5"/>
    <w:rsid w:val="000D7432"/>
    <w:rsid w:val="000E051B"/>
    <w:rsid w:val="000E20F2"/>
    <w:rsid w:val="000E40D0"/>
    <w:rsid w:val="000F1A9F"/>
    <w:rsid w:val="00106118"/>
    <w:rsid w:val="00111408"/>
    <w:rsid w:val="00125603"/>
    <w:rsid w:val="00134A21"/>
    <w:rsid w:val="001543E6"/>
    <w:rsid w:val="001568BE"/>
    <w:rsid w:val="00166DE1"/>
    <w:rsid w:val="00173CD3"/>
    <w:rsid w:val="001932D6"/>
    <w:rsid w:val="001973F9"/>
    <w:rsid w:val="001A157D"/>
    <w:rsid w:val="001A5E63"/>
    <w:rsid w:val="001B64B2"/>
    <w:rsid w:val="001B7F43"/>
    <w:rsid w:val="001D063E"/>
    <w:rsid w:val="001D1DFE"/>
    <w:rsid w:val="0020629C"/>
    <w:rsid w:val="00206E40"/>
    <w:rsid w:val="00210DAF"/>
    <w:rsid w:val="00213300"/>
    <w:rsid w:val="0023442C"/>
    <w:rsid w:val="00245FDF"/>
    <w:rsid w:val="00246764"/>
    <w:rsid w:val="00247F4F"/>
    <w:rsid w:val="0025412C"/>
    <w:rsid w:val="00260547"/>
    <w:rsid w:val="00272987"/>
    <w:rsid w:val="002746A8"/>
    <w:rsid w:val="00280F9A"/>
    <w:rsid w:val="002974ED"/>
    <w:rsid w:val="002A0E15"/>
    <w:rsid w:val="002B1845"/>
    <w:rsid w:val="002B1D78"/>
    <w:rsid w:val="002D735F"/>
    <w:rsid w:val="002E1486"/>
    <w:rsid w:val="002E3EB8"/>
    <w:rsid w:val="002E63FC"/>
    <w:rsid w:val="002E6E06"/>
    <w:rsid w:val="00324EAF"/>
    <w:rsid w:val="0033081C"/>
    <w:rsid w:val="0034221F"/>
    <w:rsid w:val="00346DEF"/>
    <w:rsid w:val="003512D4"/>
    <w:rsid w:val="003553FF"/>
    <w:rsid w:val="003603C0"/>
    <w:rsid w:val="003653C7"/>
    <w:rsid w:val="00372C1C"/>
    <w:rsid w:val="0037473F"/>
    <w:rsid w:val="0038100E"/>
    <w:rsid w:val="003814EB"/>
    <w:rsid w:val="003817A6"/>
    <w:rsid w:val="003A5B79"/>
    <w:rsid w:val="003B051B"/>
    <w:rsid w:val="003C340C"/>
    <w:rsid w:val="003C4D55"/>
    <w:rsid w:val="003D6BD5"/>
    <w:rsid w:val="003E4907"/>
    <w:rsid w:val="0040417B"/>
    <w:rsid w:val="00454CE6"/>
    <w:rsid w:val="0046410C"/>
    <w:rsid w:val="004661DA"/>
    <w:rsid w:val="00477B53"/>
    <w:rsid w:val="0048392A"/>
    <w:rsid w:val="004874EC"/>
    <w:rsid w:val="004920E4"/>
    <w:rsid w:val="004A2850"/>
    <w:rsid w:val="004A75B2"/>
    <w:rsid w:val="004C5169"/>
    <w:rsid w:val="004E10A0"/>
    <w:rsid w:val="004E1FBF"/>
    <w:rsid w:val="004E59C6"/>
    <w:rsid w:val="004E7842"/>
    <w:rsid w:val="004F6F4C"/>
    <w:rsid w:val="00511B75"/>
    <w:rsid w:val="00512D76"/>
    <w:rsid w:val="005132BF"/>
    <w:rsid w:val="00523532"/>
    <w:rsid w:val="00532169"/>
    <w:rsid w:val="00561BA1"/>
    <w:rsid w:val="00564ECF"/>
    <w:rsid w:val="00577361"/>
    <w:rsid w:val="00577472"/>
    <w:rsid w:val="00582637"/>
    <w:rsid w:val="0058330C"/>
    <w:rsid w:val="00583350"/>
    <w:rsid w:val="00596C7E"/>
    <w:rsid w:val="005A0377"/>
    <w:rsid w:val="005A5AD8"/>
    <w:rsid w:val="005A6503"/>
    <w:rsid w:val="005B7FCA"/>
    <w:rsid w:val="005D584D"/>
    <w:rsid w:val="005E3AD1"/>
    <w:rsid w:val="005F3E3F"/>
    <w:rsid w:val="005F757B"/>
    <w:rsid w:val="00610794"/>
    <w:rsid w:val="006241E5"/>
    <w:rsid w:val="0062670B"/>
    <w:rsid w:val="00631CB6"/>
    <w:rsid w:val="00631E7A"/>
    <w:rsid w:val="00643308"/>
    <w:rsid w:val="00644A4F"/>
    <w:rsid w:val="006563FF"/>
    <w:rsid w:val="00664F1E"/>
    <w:rsid w:val="00667047"/>
    <w:rsid w:val="00677754"/>
    <w:rsid w:val="00681A6D"/>
    <w:rsid w:val="00682C15"/>
    <w:rsid w:val="006A4DDA"/>
    <w:rsid w:val="006B531A"/>
    <w:rsid w:val="006C04B8"/>
    <w:rsid w:val="006C4997"/>
    <w:rsid w:val="006C7109"/>
    <w:rsid w:val="006C75BD"/>
    <w:rsid w:val="006D50B7"/>
    <w:rsid w:val="006D7369"/>
    <w:rsid w:val="006E03B4"/>
    <w:rsid w:val="006F2BB6"/>
    <w:rsid w:val="00701C98"/>
    <w:rsid w:val="00705F69"/>
    <w:rsid w:val="00712F39"/>
    <w:rsid w:val="00735AB9"/>
    <w:rsid w:val="007656B7"/>
    <w:rsid w:val="00794371"/>
    <w:rsid w:val="007B4675"/>
    <w:rsid w:val="007B57EB"/>
    <w:rsid w:val="007F7893"/>
    <w:rsid w:val="0080329B"/>
    <w:rsid w:val="00814B8F"/>
    <w:rsid w:val="00814F04"/>
    <w:rsid w:val="008335A5"/>
    <w:rsid w:val="00885660"/>
    <w:rsid w:val="008979A0"/>
    <w:rsid w:val="008A1F96"/>
    <w:rsid w:val="008A3EFC"/>
    <w:rsid w:val="008B771F"/>
    <w:rsid w:val="008D10EB"/>
    <w:rsid w:val="00906007"/>
    <w:rsid w:val="0095140C"/>
    <w:rsid w:val="00951DD0"/>
    <w:rsid w:val="00962D4D"/>
    <w:rsid w:val="00970EC8"/>
    <w:rsid w:val="009711CC"/>
    <w:rsid w:val="00972A57"/>
    <w:rsid w:val="00980A69"/>
    <w:rsid w:val="009816D2"/>
    <w:rsid w:val="00983314"/>
    <w:rsid w:val="00986722"/>
    <w:rsid w:val="00990AF1"/>
    <w:rsid w:val="009A0C81"/>
    <w:rsid w:val="009A394B"/>
    <w:rsid w:val="009A6A9A"/>
    <w:rsid w:val="009B54AA"/>
    <w:rsid w:val="009D73F0"/>
    <w:rsid w:val="009E2444"/>
    <w:rsid w:val="009E7B04"/>
    <w:rsid w:val="00A27AF5"/>
    <w:rsid w:val="00A34E9D"/>
    <w:rsid w:val="00A35A5B"/>
    <w:rsid w:val="00A44B97"/>
    <w:rsid w:val="00A50B30"/>
    <w:rsid w:val="00A67EFE"/>
    <w:rsid w:val="00A707E3"/>
    <w:rsid w:val="00A743A7"/>
    <w:rsid w:val="00A932E5"/>
    <w:rsid w:val="00A95EDF"/>
    <w:rsid w:val="00A975EB"/>
    <w:rsid w:val="00AA6780"/>
    <w:rsid w:val="00AC415D"/>
    <w:rsid w:val="00AE18E7"/>
    <w:rsid w:val="00AE3BB3"/>
    <w:rsid w:val="00AE4616"/>
    <w:rsid w:val="00AF2805"/>
    <w:rsid w:val="00AF3FC6"/>
    <w:rsid w:val="00AF72EA"/>
    <w:rsid w:val="00AF7D14"/>
    <w:rsid w:val="00B21867"/>
    <w:rsid w:val="00B46887"/>
    <w:rsid w:val="00B5085D"/>
    <w:rsid w:val="00B51065"/>
    <w:rsid w:val="00B54DAF"/>
    <w:rsid w:val="00B6334B"/>
    <w:rsid w:val="00B66191"/>
    <w:rsid w:val="00B7140B"/>
    <w:rsid w:val="00B75AE9"/>
    <w:rsid w:val="00B82AE2"/>
    <w:rsid w:val="00B937EA"/>
    <w:rsid w:val="00B95BF1"/>
    <w:rsid w:val="00BA6F93"/>
    <w:rsid w:val="00BB346D"/>
    <w:rsid w:val="00BC1CFA"/>
    <w:rsid w:val="00BC6E42"/>
    <w:rsid w:val="00BD1131"/>
    <w:rsid w:val="00BE1434"/>
    <w:rsid w:val="00BF6ABD"/>
    <w:rsid w:val="00C01965"/>
    <w:rsid w:val="00C10B09"/>
    <w:rsid w:val="00C11A26"/>
    <w:rsid w:val="00C21A07"/>
    <w:rsid w:val="00C24547"/>
    <w:rsid w:val="00C26082"/>
    <w:rsid w:val="00C263AD"/>
    <w:rsid w:val="00C33EB8"/>
    <w:rsid w:val="00C3693C"/>
    <w:rsid w:val="00C37BDF"/>
    <w:rsid w:val="00C5383E"/>
    <w:rsid w:val="00C57445"/>
    <w:rsid w:val="00C63D2B"/>
    <w:rsid w:val="00C6716C"/>
    <w:rsid w:val="00C70096"/>
    <w:rsid w:val="00C71623"/>
    <w:rsid w:val="00C81D3A"/>
    <w:rsid w:val="00C8260D"/>
    <w:rsid w:val="00C864FE"/>
    <w:rsid w:val="00CA507E"/>
    <w:rsid w:val="00CA5544"/>
    <w:rsid w:val="00CB7FEA"/>
    <w:rsid w:val="00CC18FA"/>
    <w:rsid w:val="00CC3F8A"/>
    <w:rsid w:val="00D006BD"/>
    <w:rsid w:val="00D01C4A"/>
    <w:rsid w:val="00D02ACC"/>
    <w:rsid w:val="00D16353"/>
    <w:rsid w:val="00D249A9"/>
    <w:rsid w:val="00D30906"/>
    <w:rsid w:val="00D36DFF"/>
    <w:rsid w:val="00D43859"/>
    <w:rsid w:val="00D44D1F"/>
    <w:rsid w:val="00D73B4F"/>
    <w:rsid w:val="00D857AE"/>
    <w:rsid w:val="00D904D4"/>
    <w:rsid w:val="00DA24F1"/>
    <w:rsid w:val="00DD4841"/>
    <w:rsid w:val="00DE1278"/>
    <w:rsid w:val="00DE1F5C"/>
    <w:rsid w:val="00DE473B"/>
    <w:rsid w:val="00DF5A17"/>
    <w:rsid w:val="00E25483"/>
    <w:rsid w:val="00E34050"/>
    <w:rsid w:val="00E474B1"/>
    <w:rsid w:val="00E60C5B"/>
    <w:rsid w:val="00E71D18"/>
    <w:rsid w:val="00E72046"/>
    <w:rsid w:val="00E843B0"/>
    <w:rsid w:val="00E9338F"/>
    <w:rsid w:val="00EA13D9"/>
    <w:rsid w:val="00EA63EC"/>
    <w:rsid w:val="00EB784C"/>
    <w:rsid w:val="00EC16AF"/>
    <w:rsid w:val="00EC4FC0"/>
    <w:rsid w:val="00ED49BA"/>
    <w:rsid w:val="00EE2450"/>
    <w:rsid w:val="00EF703D"/>
    <w:rsid w:val="00F00B91"/>
    <w:rsid w:val="00F0102A"/>
    <w:rsid w:val="00F0411E"/>
    <w:rsid w:val="00F1217D"/>
    <w:rsid w:val="00F1484A"/>
    <w:rsid w:val="00F223F8"/>
    <w:rsid w:val="00F231D6"/>
    <w:rsid w:val="00F46E2C"/>
    <w:rsid w:val="00F50F28"/>
    <w:rsid w:val="00F6690A"/>
    <w:rsid w:val="00F670EE"/>
    <w:rsid w:val="00F71903"/>
    <w:rsid w:val="00F81EFE"/>
    <w:rsid w:val="00F96434"/>
    <w:rsid w:val="00FA3E08"/>
    <w:rsid w:val="00FB7196"/>
    <w:rsid w:val="00FB7F9B"/>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EA45-32D2-4634-A446-FF5C8E40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8</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Прохорова Юлия Сергеевна</cp:lastModifiedBy>
  <cp:revision>24</cp:revision>
  <cp:lastPrinted>2017-12-22T04:16:00Z</cp:lastPrinted>
  <dcterms:created xsi:type="dcterms:W3CDTF">2018-06-08T05:01:00Z</dcterms:created>
  <dcterms:modified xsi:type="dcterms:W3CDTF">2018-11-06T04:57:00Z</dcterms:modified>
</cp:coreProperties>
</file>