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ШЕЛЕХОВСКОГО МУНИЦИПАЛЬНОГО РАЙОНА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2014 г. N 12-рд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ОТЧЕТА О ДЕЯТЕЛЬНОСТИ КОНТРОЛЬНО-РЕВИЗИОННОЙ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ПАЛАТЫ ШЕЛЕХОВСКОГО РАЙОНА ЗА 2013 ГОД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ст. 23</w:t>
        </w:r>
      </w:hyperlink>
      <w:r>
        <w:rPr>
          <w:rFonts w:ascii="Calibri" w:hAnsi="Calibri" w:cs="Calibri"/>
        </w:rPr>
        <w:t xml:space="preserve"> Устава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</w:t>
      </w:r>
      <w:hyperlink r:id="rId6" w:history="1">
        <w:r>
          <w:rPr>
            <w:rFonts w:ascii="Calibri" w:hAnsi="Calibri" w:cs="Calibri"/>
            <w:color w:val="0000FF"/>
          </w:rPr>
          <w:t>ст. 25</w:t>
        </w:r>
      </w:hyperlink>
      <w:r>
        <w:rPr>
          <w:rFonts w:ascii="Calibri" w:hAnsi="Calibri" w:cs="Calibri"/>
        </w:rPr>
        <w:t xml:space="preserve"> Регламента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района, </w:t>
      </w:r>
      <w:hyperlink r:id="rId7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Положения о Контрольно-ревизионной плате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Дума решила: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к сведению </w:t>
      </w:r>
      <w:hyperlink w:anchor="Par20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деятельности Контрольно-ревизионной палаты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за 2013 год (прилагается).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Опубликовать </w:t>
      </w:r>
      <w:hyperlink w:anchor="Par20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деятельности Контрольно-ревизионной палаты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за 2013 год в газете "</w:t>
      </w:r>
      <w:proofErr w:type="spellStart"/>
      <w:r>
        <w:rPr>
          <w:rFonts w:ascii="Calibri" w:hAnsi="Calibri" w:cs="Calibri"/>
        </w:rPr>
        <w:t>Шелеховский</w:t>
      </w:r>
      <w:proofErr w:type="spellEnd"/>
      <w:r>
        <w:rPr>
          <w:rFonts w:ascii="Calibri" w:hAnsi="Calibri" w:cs="Calibri"/>
        </w:rPr>
        <w:t xml:space="preserve"> вестник" и разместить на официальном сайте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в информационно-телекоммуникационной сети "Интернет".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А.Н.СОЛДАТЕНКО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ОТЧЕТ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ДЕЯТЕЛЬНОСТИ КОНТРОЛЬНО-РЕВИЗИОННОЙ ПАЛАТЫ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ШЕЛЕХОВСКОГО РАЙОНА ЗА 2013 ГОД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ИСПОЛНЕНИЕ ЗАДАЧ И ФУНКЦИЙ </w:t>
      </w:r>
      <w:proofErr w:type="gramStart"/>
      <w:r>
        <w:rPr>
          <w:rFonts w:ascii="Calibri" w:hAnsi="Calibri" w:cs="Calibri"/>
        </w:rPr>
        <w:t>КОНТРОЛЬНО-РЕВИЗИОННОЙ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ШЕЛЕХОВСКОГО РАЙОНА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Контрольно-ревизионная палата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(далее - КРП района, палата) является постоянно действующим органом внешнего муниципального финансового контроля, образуется Думой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(далее - Дума района) и подотчетна ей.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КРП района обладает правами юридического лица, имеет печать и официальный бланк с изображением герба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и со своим наименованием.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занятости Иркутской области от 14.10.2013 N 57-мпр "Об утверждении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области" норматив численности муниципальных служащих контрольно-счетного органа муниципального района определен в количестве 6 человек, в том числе 2 единицы - на переданные полномочия от поселений района.</w:t>
      </w:r>
      <w:proofErr w:type="gramEnd"/>
      <w:r>
        <w:rPr>
          <w:rFonts w:ascii="Calibri" w:hAnsi="Calibri" w:cs="Calibri"/>
        </w:rPr>
        <w:t xml:space="preserve"> Фактически штатная численность КРП района составляет 3 человека.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 КРП района определены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</w:t>
      </w:r>
      <w:proofErr w:type="gramStart"/>
      <w:r>
        <w:rPr>
          <w:rFonts w:ascii="Calibri" w:hAnsi="Calibri" w:cs="Calibri"/>
        </w:rPr>
        <w:t xml:space="preserve">Дополнительно к полномочиям, установленным федеральным законодательством,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от 29 сентября 2011 года N 36-рд "О Контрольно-ревизионной палате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района" предусмотрены полномочия по проведению анализа итогов проводимых контрольных мероприятий, обобщению и исследованию причин и последствий выявленных отклонений и нарушений в процессе формирования доходов и расходования средств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управления собственностью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2013 году принята новая редакция раздела Бюджетного </w:t>
      </w:r>
      <w:hyperlink r:id="rId1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 государственном (муниципальном) финансовом контроле, которая существенно расширила полномочия контрольно-счетных органов и предопределила увеличение экспертно-аналитической составляющей.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</w:t>
      </w:r>
      <w:hyperlink r:id="rId12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Бюджетного кодекса Российской Федерации в новой редакции предусмотрены полномочия по: аудиту эффективности, направленному на определение экономности и результативности использования бюджетных средств;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государственных (муниципальных) программ;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работа контрольно-счетных органов направлена в значительной степени на предупреждение и пресечение бюджетных нарушений, устранение их причин.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отметить, что осуществление экспертно-аналитической деятельности, которая относится к предварительному контролю, является отличительной особенностью органов внешнего финансового контроля. Другие контрольные органы не наделены полномочиями по проведению экспертно-аналитических мероприятий. При осуществлении полномочий по внутреннему финансовому контролю органами внутреннего государственного (муниципального) финансового контроля проводятся проверки, ревизии и обследования.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КРП района осуществляет свою деятельность на основе годовых и квартальных планов деятельности палаты, индивидуальных планов председателя палаты, аудитора палаты на квартал и на год.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Планы деятельности КРП района разрабатываются и утверждаются самостоятельно с учетом результатов контрольных и экспертно-аналитических мероприятий, поручений председателя Думы, предложений и запросов мэра района, органов местного самоуправления поселений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Контрольно-счетной палаты Иркутской области, органов прокуратуры, органов внутренних дел, судов.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2013 год в КРП района поступило 23 запроса на проведение контрольных и экспертных мероприятий, в том числе от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- 3, прокуратуры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- 3, городских и сельских поселений района - 13, Контрольно-счетной палаты Иркутской области - 3 запроса, ОМВД России по </w:t>
      </w:r>
      <w:proofErr w:type="spellStart"/>
      <w:r>
        <w:rPr>
          <w:rFonts w:ascii="Calibri" w:hAnsi="Calibri" w:cs="Calibri"/>
        </w:rPr>
        <w:t>Шелеховскому</w:t>
      </w:r>
      <w:proofErr w:type="spellEnd"/>
      <w:r>
        <w:rPr>
          <w:rFonts w:ascii="Calibri" w:hAnsi="Calibri" w:cs="Calibri"/>
        </w:rPr>
        <w:t xml:space="preserve"> району - 1. По сравнению с предыдущим годом количество запросов увеличилось на 5 единиц.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контрольные и экспертно-аналитические мероприятия, предусмотренные планом работы, выполнены.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этого, в установленные сроки по запросам КСП Иркутской области подготовлены: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замечания к проекту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"О межбюджетных трансфертах и нормативах отчислений доходов в местные бюджеты" (исх. от 25.09.2013 N 01/96);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предложения к поправкам в Бюджетный </w:t>
      </w:r>
      <w:hyperlink r:id="rId1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(исх. от 14.05.2013 N 01/53);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для проведения Законодательным Собранием Иркутской области круглого стола на тему "О сбалансированности местных бюджетов муниципальных образований Иркутской области" (исх. от 15.04.2013 N 01/43);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сформулированы вопросы по Федеральному </w:t>
      </w:r>
      <w:hyperlink r:id="rId15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23.07.2013 N 252-ФЗ "О внесении изменений в Бюджетный кодекс Российской Федерации и отдельные законодательные акты Российской Федерации" (исх. от 17.09.2013 N 01/91);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 анализ изменений в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"Об областном бюджете на 2013 год и на плановый период 2014 и 2015 годов" и подготовлены предложения к нему (исх. от 11.04.2013 N 01/36).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2013 году КРП района </w:t>
      </w:r>
      <w:proofErr w:type="gramStart"/>
      <w:r>
        <w:rPr>
          <w:rFonts w:ascii="Calibri" w:hAnsi="Calibri" w:cs="Calibri"/>
        </w:rPr>
        <w:t>разработаны</w:t>
      </w:r>
      <w:proofErr w:type="gramEnd"/>
      <w:r>
        <w:rPr>
          <w:rFonts w:ascii="Calibri" w:hAnsi="Calibri" w:cs="Calibri"/>
        </w:rPr>
        <w:t xml:space="preserve"> и утверждены: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Регламент Контрольно-ревизионной палаты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(приказ от 06.05.2013);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Положение об аппарате Контрольно-ревизионной палаты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(приказ от </w:t>
      </w:r>
      <w:r>
        <w:rPr>
          <w:rFonts w:ascii="Calibri" w:hAnsi="Calibri" w:cs="Calibri"/>
        </w:rPr>
        <w:lastRenderedPageBreak/>
        <w:t>06.05.2013 N 4-о);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Стандарт КРП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"Подготовка, проведение и оформление результатов экспертно-аналитических мероприятий" (приказ от 16.09.2013 N 5-о).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ИТОГИ РАБОТЫ КОНТРОЛЬНО-РЕВИЗИОННОЙ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ШЕЛЕХОВСКОГО РАЙОНА ЗА 2013 ГОД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планом работы КРП района на 2013 год, а также по запросам и обращениям проведено 33 контрольных и 21 экспертно-аналитическое мероприятие, по результатам которых составлено 59 выходных документов, в том числе: 28 заключений, 27 актов, 4 информационно-аналитические записки.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Контрольными мероприятиями палаты охвачено 33 объекта, в том числе: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- 23 - органы местного самоуправления и их структурные подразделения (70% от всех объектов проверок), в том числе в 11 случаях объектами проверки становились органы местного самоуправления городских и сельских поселений района;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- 6 - муниципальные учреждения и унитарные предприятия (18%);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- 4 - предприятия негосударственных форм собственности (12%).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сравнению с предыдущим годом количество проведенных мероприятий увеличилось на 18, в том числе количество контрольных мероприятий увеличилось с 24 до 33, количество экспертно-аналитических мероприятий увеличилось с 12 до 21.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объема выполненных работ объясняется, во-первых, передачей Контрольно-ревизионной палате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полномочий городских и сельских поселений района по организации осуществления внешнего муниципального финансового контроля (из 6 поселений соглашения о передаче полномочий заключили 5, кроме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городского поселения).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этого, рост количества экспертно-аналитических мероприятий КРП района в 2013 году связан с расширением полномочий контрольно-счетных органов и соответствует современному вектору развития внешнего финансового контроля.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требованиями </w:t>
      </w:r>
      <w:hyperlink r:id="rId17" w:history="1">
        <w:r>
          <w:rPr>
            <w:rFonts w:ascii="Calibri" w:hAnsi="Calibri" w:cs="Calibri"/>
            <w:color w:val="0000FF"/>
          </w:rPr>
          <w:t>ст. 6</w:t>
        </w:r>
      </w:hyperlink>
      <w:r>
        <w:rPr>
          <w:rFonts w:ascii="Calibri" w:hAnsi="Calibri" w:cs="Calibri"/>
        </w:rPr>
        <w:t xml:space="preserve"> Положения о КРП района материалы проверок и экспертно-аналитических мероприятий направлялись в Думу района, мэру района. Материалы проверок, проведенных по обращениям правоохранительных и других органов, были направлены также в прокуратуру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, в Контрольно-счетную палату Иркутской области, в ОМВД России по </w:t>
      </w:r>
      <w:proofErr w:type="spellStart"/>
      <w:r>
        <w:rPr>
          <w:rFonts w:ascii="Calibri" w:hAnsi="Calibri" w:cs="Calibri"/>
        </w:rPr>
        <w:t>Шелеховскому</w:t>
      </w:r>
      <w:proofErr w:type="spellEnd"/>
      <w:r>
        <w:rPr>
          <w:rFonts w:ascii="Calibri" w:hAnsi="Calibri" w:cs="Calibri"/>
        </w:rPr>
        <w:t xml:space="preserve"> району.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по отдельным запросам от поселений района и структурных подразделений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КРП района проводился анализ действующего законодательства, результаты которого оформлялись в виде информационных и сопроводительных писем в количестве 8: от 05.11.2013 N 01/08-01/112, от 25.09.2013 N 01/95, от 17.09.2013 N 01/89, от 29.08.2013 N 01/82, от 20.06.2013 N 01/74.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единого подхода к оценке фактов и классификации нарушений, недостатков и их последствий при осуществлении финансового контроля используется Классификатор нарушений и недостатков, утвержденный Контрольно-счетной палатой Иркутской области. Классификатор является методическим документом. Под нарушениями в Классификаторе понимаются действия (бездействие), не соответствующие законам или иным нормативным правовым актам Российской Федерации, Иркутской области и органов местного самоуправления.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суммовом объем выявленных нарушений составил всего 391195,8 тыс. рублей, в том числе неэффективное использование бюджетных средств по результатам проверок составило 396,8 тыс. рублей.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Наибольшая доля выявленных нарушений связана с неисполнением требований Бюджетного </w:t>
      </w:r>
      <w:hyperlink r:id="rId1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РФ, нарушениями законодательства о бухгалтерском учете и финансовой отчетности.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Расшифровка нарушений представлена ниже: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МУП "Водоканал" не принимались меры, предусмотренные </w:t>
      </w:r>
      <w:hyperlink r:id="rId19" w:history="1">
        <w:r>
          <w:rPr>
            <w:rFonts w:ascii="Calibri" w:hAnsi="Calibri" w:cs="Calibri"/>
            <w:color w:val="0000FF"/>
          </w:rPr>
          <w:t>ст. 639</w:t>
        </w:r>
      </w:hyperlink>
      <w:r>
        <w:rPr>
          <w:rFonts w:ascii="Calibri" w:hAnsi="Calibri" w:cs="Calibri"/>
        </w:rPr>
        <w:t xml:space="preserve"> ГК РФ, по возмещению причиненных убытков, связанных с повреждением арендованного имущества. Исходя из остаточной стоимости возвращенного из аренды имущества в непригодном для эксплуатации </w:t>
      </w:r>
      <w:r>
        <w:rPr>
          <w:rFonts w:ascii="Calibri" w:hAnsi="Calibri" w:cs="Calibri"/>
        </w:rPr>
        <w:lastRenderedPageBreak/>
        <w:t>состоянии, убытки по расчетам КРП можно оценить в сумме 425,5 тыс. рублей. МУП "Водоканал" не принимались меры по начислению и взысканию штрафных санкций. По расчетам КРП района сумма пеней составляет 279,5 тыс. рублей, фактически штрафные санкции не предъявлялись, что расценивается как упущенная выгода. О принятых мерах по взысканию штрафных санкций МУП "Водоканал" представило информацию от 16.05.2013 N 470.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ходе проверки соблюдения требований нормативных правовых актов при реализации имущества, находящегося в государственной и муниципальной собственности в 2011 - 2012 годах, установлены нарушения всего на сумму 4164,3 тыс. рублей, о чем изложено в заключении КРП района от 05.04.2013 N 2. По информации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03.06.2013 N 1831/2013-исх выявленные нарушения учтены, принят ряд мер для их устранения.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ходе проверки администрирования доходов, получаемых в виде арендной платы за земельные участки и по вопросу соблюдения требований нормативных правовых актов при продаже земельных участков в 2011 - 2012 годах, выявлены нарушения на сумму 5329,0 тыс. рублей, о чем изложено в заключениях КРП от 10.04.2013 N 3, от 10.06.2013 N 11. Управлением по распоряжению муниципальным имуществом представлена информация от 01.08.2013 N 5393/2013-исх, от 09.09.2013 N 6092/2013/</w:t>
      </w:r>
      <w:proofErr w:type="spellStart"/>
      <w:proofErr w:type="gramStart"/>
      <w:r>
        <w:rPr>
          <w:rFonts w:ascii="Calibri" w:hAnsi="Calibri" w:cs="Calibri"/>
        </w:rPr>
        <w:t>исх</w:t>
      </w:r>
      <w:proofErr w:type="spellEnd"/>
      <w:proofErr w:type="gramEnd"/>
      <w:r>
        <w:rPr>
          <w:rFonts w:ascii="Calibri" w:hAnsi="Calibri" w:cs="Calibri"/>
        </w:rPr>
        <w:t xml:space="preserve"> о принятых мерах.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 результатам внешней проверки ГАБС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установлены расхождения в бюджетной отчетности по начислениям арендной платы за использование имущества и земельных участков на сумму 2162,4 тыс. рублей (УМИ). Кроме этого, объем дебиторской задолженности в годовой бюджетной отчетности по купле-продаже земельных участков занижен на 1964,3 тыс. рублей.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договорам купли-продажи земельных участков N 111 от 21.09.2012 и N 131 от 28.12.2012 </w:t>
      </w:r>
      <w:proofErr w:type="spellStart"/>
      <w:r>
        <w:rPr>
          <w:rFonts w:ascii="Calibri" w:hAnsi="Calibri" w:cs="Calibri"/>
        </w:rPr>
        <w:t>недопоступило</w:t>
      </w:r>
      <w:proofErr w:type="spellEnd"/>
      <w:r>
        <w:rPr>
          <w:rFonts w:ascii="Calibri" w:hAnsi="Calibri" w:cs="Calibri"/>
        </w:rPr>
        <w:t xml:space="preserve"> в бюджет 117,2 тыс. рублей. По договору N 111 </w:t>
      </w:r>
      <w:proofErr w:type="spellStart"/>
      <w:r>
        <w:rPr>
          <w:rFonts w:ascii="Calibri" w:hAnsi="Calibri" w:cs="Calibri"/>
        </w:rPr>
        <w:t>доначисленная</w:t>
      </w:r>
      <w:proofErr w:type="spellEnd"/>
      <w:r>
        <w:rPr>
          <w:rFonts w:ascii="Calibri" w:hAnsi="Calibri" w:cs="Calibri"/>
        </w:rPr>
        <w:t xml:space="preserve"> сумма внесена в период проверки, а по договору N 131 контрагенту направлено уведомление о необходимости оплатить </w:t>
      </w:r>
      <w:proofErr w:type="spellStart"/>
      <w:r>
        <w:rPr>
          <w:rFonts w:ascii="Calibri" w:hAnsi="Calibri" w:cs="Calibri"/>
        </w:rPr>
        <w:t>доначисленную</w:t>
      </w:r>
      <w:proofErr w:type="spellEnd"/>
      <w:r>
        <w:rPr>
          <w:rFonts w:ascii="Calibri" w:hAnsi="Calibri" w:cs="Calibri"/>
        </w:rPr>
        <w:t xml:space="preserve"> сумму.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отделе культуры при анализе представленной годовой бюджетной отчетности выявлен ряд отступлений от требований </w:t>
      </w:r>
      <w:hyperlink r:id="rId20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N 191н, что повлекло за собой отклонение в показателях отчета об исполнении бюджета (</w:t>
      </w:r>
      <w:hyperlink r:id="rId21" w:history="1">
        <w:r>
          <w:rPr>
            <w:rFonts w:ascii="Calibri" w:hAnsi="Calibri" w:cs="Calibri"/>
            <w:color w:val="0000FF"/>
          </w:rPr>
          <w:t>ф. 0503127</w:t>
        </w:r>
      </w:hyperlink>
      <w:r>
        <w:rPr>
          <w:rFonts w:ascii="Calibri" w:hAnsi="Calibri" w:cs="Calibri"/>
        </w:rPr>
        <w:t xml:space="preserve">) на сумму 40,1 тыс. рублей, в сводной </w:t>
      </w:r>
      <w:hyperlink r:id="rId22" w:history="1">
        <w:r>
          <w:rPr>
            <w:rFonts w:ascii="Calibri" w:hAnsi="Calibri" w:cs="Calibri"/>
            <w:color w:val="0000FF"/>
          </w:rPr>
          <w:t>форме N 0503737</w:t>
        </w:r>
      </w:hyperlink>
      <w:r>
        <w:rPr>
          <w:rFonts w:ascii="Calibri" w:hAnsi="Calibri" w:cs="Calibri"/>
        </w:rPr>
        <w:t xml:space="preserve"> "Отчет об исполнении учреждением плана его финансово-хозяйственной деятельности" расхождение составило 326,1 тыс. рублей.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Установлено расхождение по объему дебиторской задолженности по данным баланса и данным </w:t>
      </w:r>
      <w:hyperlink r:id="rId23" w:history="1">
        <w:r>
          <w:rPr>
            <w:rFonts w:ascii="Calibri" w:hAnsi="Calibri" w:cs="Calibri"/>
            <w:color w:val="0000FF"/>
          </w:rPr>
          <w:t>ф. 0503169</w:t>
        </w:r>
      </w:hyperlink>
      <w:r>
        <w:rPr>
          <w:rFonts w:ascii="Calibri" w:hAnsi="Calibri" w:cs="Calibri"/>
        </w:rPr>
        <w:t xml:space="preserve"> по состоянию на 01.01.2013 в сумме 26,5 тыс. рублей.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проведении внешней проверки в управлении образования, молодежной политики, спорта выявлен ряд отступлений от требований </w:t>
      </w:r>
      <w:hyperlink r:id="rId24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N 191н, что повлекло отклонение показателей в отчете об исполнении бюджета (</w:t>
      </w:r>
      <w:hyperlink r:id="rId25" w:history="1">
        <w:r>
          <w:rPr>
            <w:rFonts w:ascii="Calibri" w:hAnsi="Calibri" w:cs="Calibri"/>
            <w:color w:val="0000FF"/>
          </w:rPr>
          <w:t>ф. 0503127</w:t>
        </w:r>
      </w:hyperlink>
      <w:r>
        <w:rPr>
          <w:rFonts w:ascii="Calibri" w:hAnsi="Calibri" w:cs="Calibri"/>
        </w:rPr>
        <w:t xml:space="preserve">) на сумму 543,3 тыс. рублей, в сводной </w:t>
      </w:r>
      <w:hyperlink r:id="rId26" w:history="1">
        <w:r>
          <w:rPr>
            <w:rFonts w:ascii="Calibri" w:hAnsi="Calibri" w:cs="Calibri"/>
            <w:color w:val="0000FF"/>
          </w:rPr>
          <w:t>форме N 0503737</w:t>
        </w:r>
      </w:hyperlink>
      <w:r>
        <w:rPr>
          <w:rFonts w:ascii="Calibri" w:hAnsi="Calibri" w:cs="Calibri"/>
        </w:rPr>
        <w:t xml:space="preserve"> "Отчет об исполнении учреждением плана его финансово-хозяйственной деятельности" расхождение составляет 252,9 тыс. рублей.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нарушение требований инструкций </w:t>
      </w:r>
      <w:hyperlink r:id="rId27" w:history="1">
        <w:r>
          <w:rPr>
            <w:rFonts w:ascii="Calibri" w:hAnsi="Calibri" w:cs="Calibri"/>
            <w:color w:val="0000FF"/>
          </w:rPr>
          <w:t>N 33н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N 191н</w:t>
        </w:r>
      </w:hyperlink>
      <w:r>
        <w:rPr>
          <w:rFonts w:ascii="Calibri" w:hAnsi="Calibri" w:cs="Calibri"/>
        </w:rPr>
        <w:t xml:space="preserve"> земельные участки в пользовании общей кадастровой стоимостью 319893,3 тыс. рублей не отражены в бюджетной отчетности.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Установлены расхождения между показателями справки </w:t>
      </w:r>
      <w:hyperlink r:id="rId29" w:history="1">
        <w:r>
          <w:rPr>
            <w:rFonts w:ascii="Calibri" w:hAnsi="Calibri" w:cs="Calibri"/>
            <w:color w:val="0000FF"/>
          </w:rPr>
          <w:t>ф. 0503710</w:t>
        </w:r>
      </w:hyperlink>
      <w:r>
        <w:rPr>
          <w:rFonts w:ascii="Calibri" w:hAnsi="Calibri" w:cs="Calibri"/>
        </w:rPr>
        <w:t xml:space="preserve"> с соответствующими показателями отчета о финансовых результатах деятельности (</w:t>
      </w:r>
      <w:hyperlink r:id="rId30" w:history="1">
        <w:r>
          <w:rPr>
            <w:rFonts w:ascii="Calibri" w:hAnsi="Calibri" w:cs="Calibri"/>
            <w:color w:val="0000FF"/>
          </w:rPr>
          <w:t>ф. 0503721</w:t>
        </w:r>
      </w:hyperlink>
      <w:r>
        <w:rPr>
          <w:rFonts w:ascii="Calibri" w:hAnsi="Calibri" w:cs="Calibri"/>
        </w:rPr>
        <w:t>) по доходам в сумме 9165,9 тыс. рублей, по расходам в сумме 9,2 тыс. рублей.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администрации района установлена арифметическая ошибка в отчете </w:t>
      </w:r>
      <w:hyperlink r:id="rId31" w:history="1">
        <w:r>
          <w:rPr>
            <w:rFonts w:ascii="Calibri" w:hAnsi="Calibri" w:cs="Calibri"/>
            <w:color w:val="0000FF"/>
          </w:rPr>
          <w:t>ф. 0503127</w:t>
        </w:r>
      </w:hyperlink>
      <w:r>
        <w:rPr>
          <w:rFonts w:ascii="Calibri" w:hAnsi="Calibri" w:cs="Calibri"/>
        </w:rPr>
        <w:t xml:space="preserve"> по неисполненным назначениям, расхождение составляет 61,9 тыс. рублей.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нарушение требований </w:t>
      </w:r>
      <w:hyperlink r:id="rId32" w:history="1">
        <w:r>
          <w:rPr>
            <w:rFonts w:ascii="Calibri" w:hAnsi="Calibri" w:cs="Calibri"/>
            <w:color w:val="0000FF"/>
          </w:rPr>
          <w:t>п. 21</w:t>
        </w:r>
      </w:hyperlink>
      <w:r>
        <w:rPr>
          <w:rFonts w:ascii="Calibri" w:hAnsi="Calibri" w:cs="Calibri"/>
        </w:rPr>
        <w:t xml:space="preserve"> Инструкции N 33н земельные участки в пользовании кадастровой стоимостью 26 277,2 тыс. рублей отражены не на </w:t>
      </w:r>
      <w:proofErr w:type="spellStart"/>
      <w:r>
        <w:rPr>
          <w:rFonts w:ascii="Calibri" w:hAnsi="Calibri" w:cs="Calibri"/>
        </w:rPr>
        <w:t>забалансовых</w:t>
      </w:r>
      <w:proofErr w:type="spellEnd"/>
      <w:r>
        <w:rPr>
          <w:rFonts w:ascii="Calibri" w:hAnsi="Calibri" w:cs="Calibri"/>
        </w:rPr>
        <w:t xml:space="preserve"> счетах в справке в составе баланса </w:t>
      </w:r>
      <w:hyperlink r:id="rId33" w:history="1">
        <w:r>
          <w:rPr>
            <w:rFonts w:ascii="Calibri" w:hAnsi="Calibri" w:cs="Calibri"/>
            <w:color w:val="0000FF"/>
          </w:rPr>
          <w:t>ф. 0503730</w:t>
        </w:r>
      </w:hyperlink>
      <w:r>
        <w:rPr>
          <w:rFonts w:ascii="Calibri" w:hAnsi="Calibri" w:cs="Calibri"/>
        </w:rPr>
        <w:t>, а в балансе.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нарушения учтены при составлении бюджетной отчетности за 2013 год.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ходе внешней проверки в </w:t>
      </w:r>
      <w:proofErr w:type="spellStart"/>
      <w:r>
        <w:rPr>
          <w:rFonts w:ascii="Calibri" w:hAnsi="Calibri" w:cs="Calibri"/>
        </w:rPr>
        <w:t>Большелугском</w:t>
      </w:r>
      <w:proofErr w:type="spellEnd"/>
      <w:r>
        <w:rPr>
          <w:rFonts w:ascii="Calibri" w:hAnsi="Calibri" w:cs="Calibri"/>
        </w:rPr>
        <w:t xml:space="preserve"> муниципальном образовании установлены нарушения требований </w:t>
      </w:r>
      <w:hyperlink r:id="rId34" w:history="1">
        <w:r>
          <w:rPr>
            <w:rFonts w:ascii="Calibri" w:hAnsi="Calibri" w:cs="Calibri"/>
            <w:color w:val="0000FF"/>
          </w:rPr>
          <w:t>ст. 179</w:t>
        </w:r>
      </w:hyperlink>
      <w:r>
        <w:rPr>
          <w:rFonts w:ascii="Calibri" w:hAnsi="Calibri" w:cs="Calibri"/>
        </w:rPr>
        <w:t xml:space="preserve"> БК РФ на сумму 1421,9 тыс. рублей. По информации главы поселения от 09.04.2014 N 447 муниципальные программы приведены в соответствие с параметрами бюджета поселения.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внесении изменений в бюджет в мае и сентябре 2013 года, а также в ходе исполнения районного бюджета допущены нарушения требований </w:t>
      </w:r>
      <w:hyperlink r:id="rId35" w:history="1">
        <w:r>
          <w:rPr>
            <w:rFonts w:ascii="Calibri" w:hAnsi="Calibri" w:cs="Calibri"/>
            <w:color w:val="0000FF"/>
          </w:rPr>
          <w:t>ст. 179</w:t>
        </w:r>
      </w:hyperlink>
      <w:r>
        <w:rPr>
          <w:rFonts w:ascii="Calibri" w:hAnsi="Calibri" w:cs="Calibri"/>
        </w:rPr>
        <w:t xml:space="preserve"> БК РФ на общую сумму </w:t>
      </w:r>
      <w:r>
        <w:rPr>
          <w:rFonts w:ascii="Calibri" w:hAnsi="Calibri" w:cs="Calibri"/>
        </w:rPr>
        <w:lastRenderedPageBreak/>
        <w:t>16927,4 тыс. рублей. Это говорит о несвоевременности внесения соответствующих изменений в паспорта муниципальных программ. По итогам исполнения бюджета района за год показатели бюджета и муниципальных программ приводились в соответствие.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ходе экспертизы проекта решения Думы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муниципального образования установлена недостоверность отражения доходов (</w:t>
      </w:r>
      <w:hyperlink r:id="rId36" w:history="1">
        <w:r>
          <w:rPr>
            <w:rFonts w:ascii="Calibri" w:hAnsi="Calibri" w:cs="Calibri"/>
            <w:color w:val="0000FF"/>
          </w:rPr>
          <w:t>ст. 37</w:t>
        </w:r>
      </w:hyperlink>
      <w:r>
        <w:rPr>
          <w:rFonts w:ascii="Calibri" w:hAnsi="Calibri" w:cs="Calibri"/>
        </w:rPr>
        <w:t xml:space="preserve"> БК РФ) на сумму 213,1 тыс. рублей. По информации администрации поселения от 21.01.2014 N 46 в бюджет внесены соответствующие изменения.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реализации мероприятий перечня народных инициатив установлены следующие нарушения: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установке турников в количестве 10 штук на территории образовательного учреждения администрацией </w:t>
      </w:r>
      <w:proofErr w:type="spellStart"/>
      <w:r>
        <w:rPr>
          <w:rFonts w:ascii="Calibri" w:hAnsi="Calibri" w:cs="Calibri"/>
        </w:rPr>
        <w:t>Баклашинского</w:t>
      </w:r>
      <w:proofErr w:type="spellEnd"/>
      <w:r>
        <w:rPr>
          <w:rFonts w:ascii="Calibri" w:hAnsi="Calibri" w:cs="Calibri"/>
        </w:rPr>
        <w:t xml:space="preserve"> поселения не выполнены требования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06.04.2012 N 180-пп и реализованы полномочия, не относящиеся к полномочиям поселения на сумму 50,38 тыс. рублей. </w:t>
      </w:r>
      <w:proofErr w:type="gramStart"/>
      <w:r>
        <w:rPr>
          <w:rFonts w:ascii="Calibri" w:hAnsi="Calibri" w:cs="Calibri"/>
        </w:rPr>
        <w:t>Можно расценить как неэффективное, т.к. нахождение объекта на земельном участке, не являющемся муниципальной собственностью, может в последующем привести к невозможности распоряжения муниципальным образованием объектом муниципальной собственности;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произведен монтаж водоразборной колонки по адресу: с. </w:t>
      </w:r>
      <w:proofErr w:type="spellStart"/>
      <w:r>
        <w:rPr>
          <w:rFonts w:ascii="Calibri" w:hAnsi="Calibri" w:cs="Calibri"/>
        </w:rPr>
        <w:t>Баклаши</w:t>
      </w:r>
      <w:proofErr w:type="spellEnd"/>
      <w:r>
        <w:rPr>
          <w:rFonts w:ascii="Calibri" w:hAnsi="Calibri" w:cs="Calibri"/>
        </w:rPr>
        <w:t xml:space="preserve">, ул. Белобородова на сумму 50,0 тыс. рублей, которая на день проверки жителями поселения не использовалась, поскольку не решен вопрос с оплатой за потребляемую воду. Таким образом, не достигнут результат - обеспечение населения водоснабжением, что в соответствии со </w:t>
      </w:r>
      <w:hyperlink r:id="rId38" w:history="1">
        <w:r>
          <w:rPr>
            <w:rFonts w:ascii="Calibri" w:hAnsi="Calibri" w:cs="Calibri"/>
            <w:color w:val="0000FF"/>
          </w:rPr>
          <w:t>ст. 34</w:t>
        </w:r>
      </w:hyperlink>
      <w:r>
        <w:rPr>
          <w:rFonts w:ascii="Calibri" w:hAnsi="Calibri" w:cs="Calibri"/>
        </w:rPr>
        <w:t xml:space="preserve"> Бюджетного кодекса </w:t>
      </w:r>
      <w:proofErr w:type="gramStart"/>
      <w:r>
        <w:rPr>
          <w:rFonts w:ascii="Calibri" w:hAnsi="Calibri" w:cs="Calibri"/>
        </w:rPr>
        <w:t>РФ</w:t>
      </w:r>
      <w:proofErr w:type="gramEnd"/>
      <w:r>
        <w:rPr>
          <w:rFonts w:ascii="Calibri" w:hAnsi="Calibri" w:cs="Calibri"/>
        </w:rPr>
        <w:t xml:space="preserve"> что можно расценить как неэффективное использование бюджетных средств;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 нарушение требований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N 180-пп реализованы дополнительные мероприятия до их одобрения Комиссией на общую сумму 125,7 тыс. рублей, в том числе в </w:t>
      </w:r>
      <w:proofErr w:type="spellStart"/>
      <w:r>
        <w:rPr>
          <w:rFonts w:ascii="Calibri" w:hAnsi="Calibri" w:cs="Calibri"/>
        </w:rPr>
        <w:t>Баклашинском</w:t>
      </w:r>
      <w:proofErr w:type="spellEnd"/>
      <w:r>
        <w:rPr>
          <w:rFonts w:ascii="Calibri" w:hAnsi="Calibri" w:cs="Calibri"/>
        </w:rPr>
        <w:t xml:space="preserve"> поселении выполнены работы по монтажу дверей на сумму 25,8 тыс. рублей, выполнены работы по ремонту гравийного покрытия автомобильной дороги по ул. Рабочая с. </w:t>
      </w:r>
      <w:proofErr w:type="spellStart"/>
      <w:r>
        <w:rPr>
          <w:rFonts w:ascii="Calibri" w:hAnsi="Calibri" w:cs="Calibri"/>
        </w:rPr>
        <w:t>Баклаши</w:t>
      </w:r>
      <w:proofErr w:type="spellEnd"/>
      <w:r>
        <w:rPr>
          <w:rFonts w:ascii="Calibri" w:hAnsi="Calibri" w:cs="Calibri"/>
        </w:rPr>
        <w:t xml:space="preserve"> на сумму 99,9 тыс. рублей;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размещение детской игровой площадки стоимостью 296,4 тыс. рублей произведено без оформления документов на земельный участок, что является нарушением </w:t>
      </w:r>
      <w:hyperlink r:id="rId40" w:history="1">
        <w:r>
          <w:rPr>
            <w:rFonts w:ascii="Calibri" w:hAnsi="Calibri" w:cs="Calibri"/>
            <w:color w:val="0000FF"/>
          </w:rPr>
          <w:t>статьи 34</w:t>
        </w:r>
      </w:hyperlink>
      <w:r>
        <w:rPr>
          <w:rFonts w:ascii="Calibri" w:hAnsi="Calibri" w:cs="Calibri"/>
        </w:rPr>
        <w:t xml:space="preserve"> Земельного кодекса РФ. Кроме этого, приобретение и установка ограждения, протяженностью 12,5 метра, установленного только по одной стороне всего периметра земельного участка, на котором размещена детская площадка, является нецелесообразным и неэффективным с точки зрения расходования бюджетных средств;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неприменение штрафных санкций за несвоевременное выполнение муниципальных контрактов, из-за чего </w:t>
      </w:r>
      <w:proofErr w:type="spellStart"/>
      <w:r>
        <w:rPr>
          <w:rFonts w:ascii="Calibri" w:hAnsi="Calibri" w:cs="Calibri"/>
        </w:rPr>
        <w:t>недопоступило</w:t>
      </w:r>
      <w:proofErr w:type="spellEnd"/>
      <w:r>
        <w:rPr>
          <w:rFonts w:ascii="Calibri" w:hAnsi="Calibri" w:cs="Calibri"/>
        </w:rPr>
        <w:t xml:space="preserve"> в бюджет 49,58 тыс. рублей;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- 22,6 тыс. рублей составила сумма недоплаты несовершеннолетним гражданам во время работы в летний период (детский дом N 4, КДЦ "Очаг", ГХБ).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информации поселений все замечания приняты к сведению, разработаны и реализуются мероприятия по их устранению.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Сводный отчет по результатам контрольной работы КРП района за 2013 год с расшифровкой выявленных нарушений по результатам проведенных контрольных и экспертно-аналитических мероприятий представлен в </w:t>
      </w:r>
      <w:hyperlink w:anchor="Par129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, </w:t>
      </w:r>
      <w:hyperlink w:anchor="Par2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итоговых документов представлен в приложении 2.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ПРИНЯТЫЕ МЕРЫ ПО УСТРАНЕНИЮ ВЫЯВЛЕННЫХ НАРУШЕНИЙ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ПРОВЕДЕННЫХ КОНТРОЛЬНЫХ МЕРОПРИЯТИЙ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КРП ШЕЛЕХОВСКОГО РАЙОНА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проведения контрольных мероприятий органами местного самоуправления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и их структурными подразделениями, поселениями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принят ряд мер для устранения выявленных нарушений и замечаний.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 стороны КРП района за реализацией материалов проверок и устранением нарушений и замечаний осуществлялся путем запросов информации от объектов проверок о принятых мерах и путем проведения перепроверок. Так, в июне 2013 года проведена проверка устранения нарушений, выявленных в ходе проверки КРП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и отмеченных в </w:t>
      </w:r>
      <w:r>
        <w:rPr>
          <w:rFonts w:ascii="Calibri" w:hAnsi="Calibri" w:cs="Calibri"/>
        </w:rPr>
        <w:lastRenderedPageBreak/>
        <w:t xml:space="preserve">акте от 04.07.2012 N 15 по использованию средств, выделенных в рамках народных инициатив. Информация о результатах проверки доложена на заседании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30.05.2014.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информации прокуратуры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от 16.01.2014, наработанная практика показывает, что одной из основных эффективных форм взаимодействия прокуратуры и контрольно-счетного органа является обмен информации. Материалы проводимых контрольным органом муниципального образования проверочных мероприятий являются важным источником информации о нарушениях законодательства в бюджетной сфере, а также при управлении и распоряжении муниципальным имуществом.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КРП района признаны прокуратурой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результативными, а собранные по ним материалы послужили основанием для принятия мер прокурорского реагирования. Всего по изученным материалам прокуратурой города внесено 4 представления, составлено и подано 9 исковых заявлений в </w:t>
      </w:r>
      <w:proofErr w:type="spellStart"/>
      <w:r>
        <w:rPr>
          <w:rFonts w:ascii="Calibri" w:hAnsi="Calibri" w:cs="Calibri"/>
        </w:rPr>
        <w:t>Шелеховский</w:t>
      </w:r>
      <w:proofErr w:type="spellEnd"/>
      <w:r>
        <w:rPr>
          <w:rFonts w:ascii="Calibri" w:hAnsi="Calibri" w:cs="Calibri"/>
        </w:rPr>
        <w:t xml:space="preserve"> городской суд, которые были полностью удовлетворены.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ВНЕШНИЕ СВЯЗИ КОНТРОЛЬНО-РЕВИЗИОННОЙ ПАЛАТЫ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ШЕЛЕХОВСКОГО РАЙОНА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КРП района наряду с контрольной, экспертной и информационно-аналитической работой осуществлялись внешние связи на региональном уровне. Большое внимание уделялось взаимодействию с Контрольно-счетной палатой Иркутской области, Ассоциацией контрольно-счетных органов Иркутской области, с правоохранительными органами.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Контрольно-ревизионной палатой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подписаны 2 соглашения о взаимодействии с правоохранительными органами: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Соглашение о взаимодействии с прокуратурой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от 01.03.2011.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Соглашение о сотрудничестве и информационном взаимодействии между ОМВД России по </w:t>
      </w:r>
      <w:proofErr w:type="spellStart"/>
      <w:r>
        <w:rPr>
          <w:rFonts w:ascii="Calibri" w:hAnsi="Calibri" w:cs="Calibri"/>
        </w:rPr>
        <w:t>Шелеховскому</w:t>
      </w:r>
      <w:proofErr w:type="spellEnd"/>
      <w:r>
        <w:rPr>
          <w:rFonts w:ascii="Calibri" w:hAnsi="Calibri" w:cs="Calibri"/>
        </w:rPr>
        <w:t xml:space="preserve"> району и Контрольно-ревизионной палатой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от 14.03.2013.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взаимодействия КРП района с прокуратурой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на основании соглашения о сотрудничестве в 2013 году в прокуратуру города направлено 22 материала, в ОМВД России по </w:t>
      </w:r>
      <w:proofErr w:type="spellStart"/>
      <w:r>
        <w:rPr>
          <w:rFonts w:ascii="Calibri" w:hAnsi="Calibri" w:cs="Calibri"/>
        </w:rPr>
        <w:t>Шелеховскому</w:t>
      </w:r>
      <w:proofErr w:type="spellEnd"/>
      <w:r>
        <w:rPr>
          <w:rFonts w:ascii="Calibri" w:hAnsi="Calibri" w:cs="Calibri"/>
        </w:rPr>
        <w:t xml:space="preserve"> району - 2 материала.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развития системы муниципального финансового контроля, повышения качества проведения проверок законности, результативности (эффективности и экономности) использования средств районного бюджета и муниципального имущества с Финансовым управлением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подписано Соглашение о взаимодействии и координации в процессе осуществления контрольно-ревизионной деятельности.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обмена информацией подписан договор с Управлением Федерального казначейства по Иркутской области от 20.04.2012 N ЭДО/12-3423.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2013 года председатель Контрольно-ревизионной палаты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как член Президиума Совета контрольно-счетных органов Иркутской области принимала участие в ежеквартальных заседаниях Президиума, в рабочей группе совместно с КСП Иркутской области, Министерством труда Иркутской области по установлению нормативов численности муниципальных служащих.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материалов проверок КРП, ознакомления с особенностями составления годового отчета об исполнении бюджета за 2013 год, с особенностями расчетно-кассового обслуживания территориальных органов Федерального казначейства 27 декабря 2013 года проведено совместное совещание с Финансовым управлением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отделом N 14 УФК по Иркутской области и представителями поселений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январе 2013 года подписаны Соглашения о передаче Думе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полномочий Дум </w:t>
      </w:r>
      <w:proofErr w:type="spellStart"/>
      <w:r>
        <w:rPr>
          <w:rFonts w:ascii="Calibri" w:hAnsi="Calibri" w:cs="Calibri"/>
        </w:rPr>
        <w:t>Баклашинского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Подкаменского</w:t>
      </w:r>
      <w:proofErr w:type="spellEnd"/>
      <w:r>
        <w:rPr>
          <w:rFonts w:ascii="Calibri" w:hAnsi="Calibri" w:cs="Calibri"/>
        </w:rPr>
        <w:t xml:space="preserve">, Шаманского поселений по организации осуществления внешнего муниципального финансового контроля в поселениях района. КРП района </w:t>
      </w:r>
      <w:proofErr w:type="gramStart"/>
      <w:r>
        <w:rPr>
          <w:rFonts w:ascii="Calibri" w:hAnsi="Calibri" w:cs="Calibri"/>
        </w:rPr>
        <w:t>наделена</w:t>
      </w:r>
      <w:proofErr w:type="gramEnd"/>
      <w:r>
        <w:rPr>
          <w:rFonts w:ascii="Calibri" w:hAnsi="Calibri" w:cs="Calibri"/>
        </w:rPr>
        <w:t xml:space="preserve"> Думой района полномочиями по организации осуществления внешнего муниципального финансового контроля в поселениях района.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указанных соглашений КРП района в течение 2013 года проведены внешние </w:t>
      </w:r>
      <w:r>
        <w:rPr>
          <w:rFonts w:ascii="Calibri" w:hAnsi="Calibri" w:cs="Calibri"/>
        </w:rPr>
        <w:lastRenderedPageBreak/>
        <w:t>проверки отчетов об исполнении бюджетов поселений за 2012 год, проведена экспертиза проектов бюджетов на 2014 год и плановый период 2015 и 2016 годов, экспертиза проектов постановлений о муниципальных программах, о дорожном фонде и т.д.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КРП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Л.А.РОГАЧЕВА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29"/>
      <w:bookmarkEnd w:id="1"/>
      <w:r>
        <w:rPr>
          <w:rFonts w:ascii="Calibri" w:hAnsi="Calibri" w:cs="Calibri"/>
        </w:rPr>
        <w:t>ОСНОВНЫЕ ПОКАЗАТЕЛИ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КОНТРОЛЬНО-РЕВИЗИОННОЙ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ШЕЛЕХОВСКОГО РАЙОНА В 2013 ГОДУ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74EF6" w:rsidSect="006D7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7202"/>
        <w:gridCol w:w="1587"/>
      </w:tblGrid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статус контрольно-счетного органа, численность и профессиональная подготовка сотрудников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rFonts w:ascii="Calibri" w:hAnsi="Calibri" w:cs="Calibri"/>
              </w:rPr>
              <w:t xml:space="preserve"> (+/-)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4EF6"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Здесь и далее нумерация пунктов дана в соответствии с официальным текстом документа.</w:t>
            </w:r>
          </w:p>
          <w:p w:rsidR="00374EF6" w:rsidRDefault="00374E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4EF6"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численность сотрудников КСО по состоянию на конец отчетного года, чел.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Контрольно-ревизионная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проверок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внешней проверке отчета об исполнении бюджета и бюджетной отчетности главных администраторов бюджетных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муниципальных предприятий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Выявлено нарушений, недостатков, всего 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391195,8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нецелевое использование бюджетных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неэффективное использование бюджетных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396,8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упущенная выгода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2436,2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нарушением бюджетного законодательства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21381,1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366981,7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Экспертно-аналитическая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экспертно-аналитических мероприятий,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подготовлено заключений по проектам нормативных правовых актов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КСО предложений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предложений КСО, учтенных при принятии решений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результатов контрольных и экспертно-аналитических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представлений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E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снято с контроля представлений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F6" w:rsidRDefault="003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74EF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34"/>
      <w:bookmarkEnd w:id="2"/>
      <w:r>
        <w:rPr>
          <w:rFonts w:ascii="Calibri" w:hAnsi="Calibri" w:cs="Calibri"/>
        </w:rPr>
        <w:t>ПЕРЕЧЕНЬ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КОНТРОЛЬНЫХ И ЭКСПЕРТНО-АНАЛИТИЧЕСКИХ МЕРОПРИЯТИЙ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КРП РАЙОНА, </w:t>
      </w:r>
      <w:proofErr w:type="gramStart"/>
      <w:r>
        <w:rPr>
          <w:rFonts w:ascii="Calibri" w:hAnsi="Calibri" w:cs="Calibri"/>
        </w:rPr>
        <w:t>ПРОВЕДЕННЫХ</w:t>
      </w:r>
      <w:proofErr w:type="gramEnd"/>
      <w:r>
        <w:rPr>
          <w:rFonts w:ascii="Calibri" w:hAnsi="Calibri" w:cs="Calibri"/>
        </w:rPr>
        <w:t xml:space="preserve"> В 2013 ГОДУ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мероприятия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Проверка соблюдения МУП "Водоканал" действующего законодательства при использовании муниципального имущества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(акт от 15.02.2013 N 1).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Внешняя проверка годовой бюджетной отчетности УМИ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за 2012 год (акт от 21.03.2013 N 2, заключение от 16.04.2013 N 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Проверка УМИ района по вопросу соблюдения требований нормативных правовых актов при реализации имущества, находящегося в государственной и муниципальной собственности в 2011 - 2012 годах (акт от 22.03.2013 N 3, заключение от 05.04.2013 N 2).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Проверка выполнения УМИ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полномочий главного администратора доходов бюджета при администрировании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2011 - 2012 годах (акт от 26.03.2013 N 4, заключение от 10.04.2013 N 3).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Внешняя проверка годовой бюджетной отчетности </w:t>
      </w:r>
      <w:proofErr w:type="spellStart"/>
      <w:r>
        <w:rPr>
          <w:rFonts w:ascii="Calibri" w:hAnsi="Calibri" w:cs="Calibri"/>
        </w:rPr>
        <w:t>Баклашинского</w:t>
      </w:r>
      <w:proofErr w:type="spellEnd"/>
      <w:r>
        <w:rPr>
          <w:rFonts w:ascii="Calibri" w:hAnsi="Calibri" w:cs="Calibri"/>
        </w:rPr>
        <w:t xml:space="preserve"> муниципального образования за 2012 год (заключение от 15.04.2013 N 4).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Внешняя проверка годового отчета об исполнении бюджета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 муниципального образования за 2012 год (заключение от 22.04.2013 N 6).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Внешняя проверка годового отчета об исполнении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за 2012 год (заключение от 24.04.2013 N 6).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Внешняя проверка годовой бюджетной отчетности Шаманского муниципального образования за 2012 год (заключение от 25.04.2013 N 7).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Внешняя проверка годовой бюджетной отчетности </w:t>
      </w:r>
      <w:proofErr w:type="spellStart"/>
      <w:r>
        <w:rPr>
          <w:rFonts w:ascii="Calibri" w:hAnsi="Calibri" w:cs="Calibri"/>
        </w:rPr>
        <w:t>Подкаменского</w:t>
      </w:r>
      <w:proofErr w:type="spellEnd"/>
      <w:r>
        <w:rPr>
          <w:rFonts w:ascii="Calibri" w:hAnsi="Calibri" w:cs="Calibri"/>
        </w:rPr>
        <w:t xml:space="preserve"> муниципального образования за 2012 год (заключение от 29.04.2013 N 8).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Внешняя проверка годового отчета об исполнении бюджета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муниципального образования за 2012 год (заключение от 29.04.2013 N 9).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Внешняя проверка годовой бюджетной отчетности отдела культуры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за 2012 год (акт от 03.04.2013 N 5, заключение от 16.04.2013 N 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Внешняя проверка годовой бюджетной отчетности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за 2012 год (акт от 11.04.2013 N 6, заключение от 16.04.2013 N 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Внешняя проверка годовой бюджетной отчетности Управления образования, молодежной политики и спорта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за 2012 год (акт от 12.04.2013 N 7, заключение от 16.04.2013 N 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Внешняя проверка годовой бюджетной отчетности финансового управления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за 2012 год (акт от 12.04.2013 N 8, заключение от 16.04.2013 N 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Внешняя проверка годовой бюджетной отчетности КРП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за 2012 год (акт от 12.04.2013 N 9, заключение от 16.04.2013 N 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Проверка Управления по распоряжению муниципальным имуществом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по вопросу соблюдения требований нормативных правовых актов при продаже земельных участков в 2011 - 2012 годах (акт от 30.04.2013 N 10, </w:t>
      </w:r>
      <w:r>
        <w:rPr>
          <w:rFonts w:ascii="Calibri" w:hAnsi="Calibri" w:cs="Calibri"/>
        </w:rPr>
        <w:lastRenderedPageBreak/>
        <w:t>заключение от 10.06.2013 N 11).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Проверка соблюдения трудового законодательства в части оплаты труда несовершеннолетним гражданам, которые в летний период 2012 года трудились в ООО "Волна" (акт от 17.06.2013 N 11).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Контрольное мероприятие "Проверка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народных инициатив по подготовке к празднованию 75-летия Иркутской области за 2012 год, истекший период 2013 года", а также устранение нарушений, выявленных в ходе проверки КРП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и </w:t>
      </w:r>
      <w:proofErr w:type="gramStart"/>
      <w:r>
        <w:rPr>
          <w:rFonts w:ascii="Calibri" w:hAnsi="Calibri" w:cs="Calibri"/>
        </w:rPr>
        <w:t>отмеченных</w:t>
      </w:r>
      <w:proofErr w:type="gramEnd"/>
      <w:r>
        <w:rPr>
          <w:rFonts w:ascii="Calibri" w:hAnsi="Calibri" w:cs="Calibri"/>
        </w:rPr>
        <w:t xml:space="preserve"> а акте КРП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от 04.07.2012 N 15 (город </w:t>
      </w:r>
      <w:proofErr w:type="spellStart"/>
      <w:r>
        <w:rPr>
          <w:rFonts w:ascii="Calibri" w:hAnsi="Calibri" w:cs="Calibri"/>
        </w:rPr>
        <w:t>Шелехов</w:t>
      </w:r>
      <w:proofErr w:type="spellEnd"/>
      <w:r>
        <w:rPr>
          <w:rFonts w:ascii="Calibri" w:hAnsi="Calibri" w:cs="Calibri"/>
        </w:rPr>
        <w:t xml:space="preserve">) (акт от </w:t>
      </w:r>
      <w:proofErr w:type="gramStart"/>
      <w:r>
        <w:rPr>
          <w:rFonts w:ascii="Calibri" w:hAnsi="Calibri" w:cs="Calibri"/>
        </w:rPr>
        <w:t>20.06.2013 N 12).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Проверка соблюдения трудового законодательства в части оплаты труда несовершеннолетним гражданам, которые в летний период 2012 года трудились в МБУ "Городское хозяйство и благоустройство" (акт от 20.06.2013 N 13).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Проверка соблюдения трудового законодательства в части оплаты труда несовершеннолетним гражданам, которые в летний период 2012 года трудились в МБУ "Физкультурно-спортивный клуб "</w:t>
      </w:r>
      <w:proofErr w:type="spellStart"/>
      <w:r>
        <w:rPr>
          <w:rFonts w:ascii="Calibri" w:hAnsi="Calibri" w:cs="Calibri"/>
        </w:rPr>
        <w:t>Шелехов</w:t>
      </w:r>
      <w:proofErr w:type="spellEnd"/>
      <w:r>
        <w:rPr>
          <w:rFonts w:ascii="Calibri" w:hAnsi="Calibri" w:cs="Calibri"/>
        </w:rPr>
        <w:t>" (акт от 20.06.2013 N 14).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Проверка соблюдения трудового законодательства в части оплаты труда несовершеннолетним гражданам, которые в летний период 2012 года трудились в МБУ "Культурно-досуговый центр "Очаг" (акт от 24.06.2013 N 15).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Контрольное мероприятие "Проверка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народных инициатив по подготовке к празднованию 75-летия Иркутской области за 2012 год, истекший период 2013 года" в </w:t>
      </w:r>
      <w:proofErr w:type="spellStart"/>
      <w:r>
        <w:rPr>
          <w:rFonts w:ascii="Calibri" w:hAnsi="Calibri" w:cs="Calibri"/>
        </w:rPr>
        <w:t>Подкаменском</w:t>
      </w:r>
      <w:proofErr w:type="spellEnd"/>
      <w:r>
        <w:rPr>
          <w:rFonts w:ascii="Calibri" w:hAnsi="Calibri" w:cs="Calibri"/>
        </w:rPr>
        <w:t xml:space="preserve"> муниципальном образовании (акт от 28.06.2013 N 15/1, информационно-аналитическая справка от 12.07.2013 N 2).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Проверка соблюдения трудового законодательства в части оплаты труда несовершеннолетним гражданам, которые в летний период 2012 года трудились в администрации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(акт от 26.06.2013 N 16).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Совместное с Прокуратурой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контрольного мероприятия "Проверка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народных инициатив по подготовке к празднованию 75-летия Иркутской области за 2012 год, истекший период 2013 года" в </w:t>
      </w:r>
      <w:proofErr w:type="spellStart"/>
      <w:r>
        <w:rPr>
          <w:rFonts w:ascii="Calibri" w:hAnsi="Calibri" w:cs="Calibri"/>
        </w:rPr>
        <w:t>Олхинском</w:t>
      </w:r>
      <w:proofErr w:type="spellEnd"/>
      <w:r>
        <w:rPr>
          <w:rFonts w:ascii="Calibri" w:hAnsi="Calibri" w:cs="Calibri"/>
        </w:rPr>
        <w:t xml:space="preserve"> сельском поселении (акт от 28.06.2013 N 17, информационно-аналитическая справка от 12.07.2013 N 2).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Совместное с прокуратурой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контрольное мероприятие "Проверка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народных инициатив по подготовке к празднованию 75-летия Иркутской области за 2012 год, истекший период 2013 года" в </w:t>
      </w:r>
      <w:proofErr w:type="spellStart"/>
      <w:r>
        <w:rPr>
          <w:rFonts w:ascii="Calibri" w:hAnsi="Calibri" w:cs="Calibri"/>
        </w:rPr>
        <w:t>Баклашинском</w:t>
      </w:r>
      <w:proofErr w:type="spellEnd"/>
      <w:r>
        <w:rPr>
          <w:rFonts w:ascii="Calibri" w:hAnsi="Calibri" w:cs="Calibri"/>
        </w:rPr>
        <w:t xml:space="preserve"> сельском поселении (акт от 08.07.2013 N 18, информационно-аналитическая справка от 12.07.2013 N 2).</w:t>
      </w:r>
      <w:proofErr w:type="gramEnd"/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Проверка соблюдения трудового законодательства в части оплаты труда несовершеннолетним гражданам, которые в летний период 2012 года трудились в ОАО "</w:t>
      </w:r>
      <w:proofErr w:type="spellStart"/>
      <w:r>
        <w:rPr>
          <w:rFonts w:ascii="Calibri" w:hAnsi="Calibri" w:cs="Calibri"/>
        </w:rPr>
        <w:t>Иркутскагроремонт</w:t>
      </w:r>
      <w:proofErr w:type="spellEnd"/>
      <w:r>
        <w:rPr>
          <w:rFonts w:ascii="Calibri" w:hAnsi="Calibri" w:cs="Calibri"/>
        </w:rPr>
        <w:t>" (акт от 28.06.2013 N 18а).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Контрольное мероприятие "Проверка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народных инициатив по подготовке к празднованию 75-летия Иркутской области за 2012 год, истекший период 2013 года" в </w:t>
      </w:r>
      <w:proofErr w:type="spellStart"/>
      <w:r>
        <w:rPr>
          <w:rFonts w:ascii="Calibri" w:hAnsi="Calibri" w:cs="Calibri"/>
        </w:rPr>
        <w:t>Большелугском</w:t>
      </w:r>
      <w:proofErr w:type="spellEnd"/>
      <w:r>
        <w:rPr>
          <w:rFonts w:ascii="Calibri" w:hAnsi="Calibri" w:cs="Calibri"/>
        </w:rPr>
        <w:t xml:space="preserve"> городском поселении (акт от 12.07.2013 N 19, информационно-аналитическая справка от 12.07.2013 N 2).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Проверка соблюдения трудового законодательства в части оплаты труда несовершеннолетним гражданам, которые в летний период 2012 года трудились в областном образовательном учреждении для детей-сирот и детей, оставшихся без попечения родителей "Детский дом N 4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>" (акт от 29.07.2013 N 20).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Проверка исполнения законодательства в сфере электроэнергетики при осуществлен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Шелеховская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ЭлектроСетевая</w:t>
      </w:r>
      <w:proofErr w:type="spellEnd"/>
      <w:r>
        <w:rPr>
          <w:rFonts w:ascii="Calibri" w:hAnsi="Calibri" w:cs="Calibri"/>
        </w:rPr>
        <w:t xml:space="preserve"> Компания" финансово-хозяйственной деятельности за 2012 год, истекший период 2013 года (акт от 14.10.2013 N 20а).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30. Проверка соблюдения законодательства Российской Федерации, Иркутской области,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при размещении заказов на поставки товаров, выполнение работ, оказание услуг для муниципальных нужд в 2012 году в Управлении образования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(акт от 06.11.2013 N 21, заключение от 21.11.2013 N 20).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Проверка соблюдения законодательства Российской Федерации, Иркутской области,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при размещении заказов на поставки товаров, выполнение работ, оказание услуг для муниципальных нужд в 2012 году в Финансовом управлении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(акт от 06.11.2013 N 22, заключение от 21.11.2013 N 20).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Проверка целевого использования муниципального имущества, переданного в аренд</w:t>
      </w:r>
      <w:proofErr w:type="gramStart"/>
      <w:r>
        <w:rPr>
          <w:rFonts w:ascii="Calibri" w:hAnsi="Calibri" w:cs="Calibri"/>
        </w:rPr>
        <w:t>у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Шелеховская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ЭлектроСетевая</w:t>
      </w:r>
      <w:proofErr w:type="spellEnd"/>
      <w:r>
        <w:rPr>
          <w:rFonts w:ascii="Calibri" w:hAnsi="Calibri" w:cs="Calibri"/>
        </w:rPr>
        <w:t xml:space="preserve"> Компания" и своевременности внесения арендной платы в бюджет района (акт от 24.12.2013 N 23).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Проверка МУП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"Электрические сети" по вопросам, изложенным в поручении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06.12.2013 N 134/2013-исх (акт от 25.12.2013 N 24).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Экспертно-аналитическая работа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20.12.2012 N 44-рд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2013 год" (заключение от 27.03.2013 N 1).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20.12.2012 N 44-рд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2013 год" (заключение от 22.05.2013 N 10).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Экспертиза проекта постановления администрации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"Об утверждении долгосрочной целевой муниципальной программы "Благоустройство территории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на 2014 - 2016 годы" (заключение от 19.06.2013 N 12).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Экспертиза проекта постановления администрации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"Об утверждении долгосрочной целевой муниципальной программы "Обеспечение пожарной безопасности на отдельных объектах муниципальной собственности администрации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на 2014 - 2016 годы" (заключение от 19.06.2013 N 13).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Экспертиза проекта постановления администрации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"Об утверждении долгосрочной целевой муниципальной программы "Физическое воспитание детей, подростков и молодежи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на 2014 - 2016 годы" (заключение от 19.06.2013 N 14).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 ходе исполнения районного бюджета за 1 квартал 2013 года (информационно-аналитическая записка от 28.06.2013 N 1).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20.12.2012 N 44-рд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2013 год" (заключение от 25.09.2013 N 15).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 ходе исполнения районного бюджета за 1 полугодие 2013 года (информационно-аналитическая записка от 30.09.2013 N 3).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Экспертиза проекта решения Думы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муниципального образования "О бюджете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на 2014 год" (заключение от 30.09.2013 N 16).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Экспертиза проекта решения Думы </w:t>
      </w:r>
      <w:proofErr w:type="spellStart"/>
      <w:r>
        <w:rPr>
          <w:rFonts w:ascii="Calibri" w:hAnsi="Calibri" w:cs="Calibri"/>
        </w:rPr>
        <w:t>Баклашинского</w:t>
      </w:r>
      <w:proofErr w:type="spellEnd"/>
      <w:r>
        <w:rPr>
          <w:rFonts w:ascii="Calibri" w:hAnsi="Calibri" w:cs="Calibri"/>
        </w:rPr>
        <w:t xml:space="preserve"> сельского поселения "Об утверждении Положения о создании муниципального дорожного фонда в </w:t>
      </w:r>
      <w:proofErr w:type="spellStart"/>
      <w:r>
        <w:rPr>
          <w:rFonts w:ascii="Calibri" w:hAnsi="Calibri" w:cs="Calibri"/>
        </w:rPr>
        <w:t>Баклашинском</w:t>
      </w:r>
      <w:proofErr w:type="spellEnd"/>
      <w:r>
        <w:rPr>
          <w:rFonts w:ascii="Calibri" w:hAnsi="Calibri" w:cs="Calibri"/>
        </w:rPr>
        <w:t xml:space="preserve"> муниципальном образовании" (заключение от 15.10.2013 N 17).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Экспертиза проекта решения Думы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 муниципального образования "О создании дорожного фонда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 муниципального образования и утверждении Положения о порядке формирования и использования муниципального дорожного фонда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 муниципального образования" (заключение от 11.11.2013 N 18).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Экспертиза проекта решения Думы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 муниципального образования "Об утверждении бюджета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 муниципального образования на 2014 год и плановый </w:t>
      </w:r>
      <w:r>
        <w:rPr>
          <w:rFonts w:ascii="Calibri" w:hAnsi="Calibri" w:cs="Calibri"/>
        </w:rPr>
        <w:lastRenderedPageBreak/>
        <w:t>период 2015 и 2016 годов" (заключение от 26.11.2013 N 21).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2014 год и плановый период 2015 и 2016 годов" (заключение от 29.11.2013 N 22).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Экспертиза проекта решения Думы </w:t>
      </w:r>
      <w:proofErr w:type="spellStart"/>
      <w:r>
        <w:rPr>
          <w:rFonts w:ascii="Calibri" w:hAnsi="Calibri" w:cs="Calibri"/>
        </w:rPr>
        <w:t>Баклашинского</w:t>
      </w:r>
      <w:proofErr w:type="spellEnd"/>
      <w:r>
        <w:rPr>
          <w:rFonts w:ascii="Calibri" w:hAnsi="Calibri" w:cs="Calibri"/>
        </w:rPr>
        <w:t xml:space="preserve"> муниципального образования "Об утверждении бюджета </w:t>
      </w:r>
      <w:proofErr w:type="spellStart"/>
      <w:r>
        <w:rPr>
          <w:rFonts w:ascii="Calibri" w:hAnsi="Calibri" w:cs="Calibri"/>
        </w:rPr>
        <w:t>Баклашинского</w:t>
      </w:r>
      <w:proofErr w:type="spellEnd"/>
      <w:r>
        <w:rPr>
          <w:rFonts w:ascii="Calibri" w:hAnsi="Calibri" w:cs="Calibri"/>
        </w:rPr>
        <w:t xml:space="preserve"> муниципального образования на 2014 год и плановый период 2015 и 2016 годов" (заключение от 09.12.2013 N 23).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Экспертиза проекта решения Думы </w:t>
      </w:r>
      <w:proofErr w:type="spellStart"/>
      <w:r>
        <w:rPr>
          <w:rFonts w:ascii="Calibri" w:hAnsi="Calibri" w:cs="Calibri"/>
        </w:rPr>
        <w:t>Подкаменского</w:t>
      </w:r>
      <w:proofErr w:type="spellEnd"/>
      <w:r>
        <w:rPr>
          <w:rFonts w:ascii="Calibri" w:hAnsi="Calibri" w:cs="Calibri"/>
        </w:rPr>
        <w:t xml:space="preserve"> муниципального образования "О бюджете </w:t>
      </w:r>
      <w:proofErr w:type="spellStart"/>
      <w:r>
        <w:rPr>
          <w:rFonts w:ascii="Calibri" w:hAnsi="Calibri" w:cs="Calibri"/>
        </w:rPr>
        <w:t>Подкаменского</w:t>
      </w:r>
      <w:proofErr w:type="spellEnd"/>
      <w:r>
        <w:rPr>
          <w:rFonts w:ascii="Calibri" w:hAnsi="Calibri" w:cs="Calibri"/>
        </w:rPr>
        <w:t xml:space="preserve"> муниципального образования на 2014 год" (заключение от 11.12.2013 N 24).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20.12.2012 N 44-рд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2013 год" (заключение от 13.11.2013 N 25).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 ходе исполнения районного бюджета за 9 месяцев 2013 года (информационно-аналитическая записка от 19.12.2013 N 4).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Экспертиза проекта постановления администрации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"Об утверждении Порядка принятия решений о разработке муниципальных программ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муниципального образования, их формирования и реализации" (заключение от 19.12.2013 N 26).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Финансово-экономическая экспертиза проекта постановления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"Об утверждении ведомственной целевой программы "Развитие социальной и инженерной инфраструктуры в образовательных организациях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2013 - 2015 годы" (заключение от 20.12.2013 N 27).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Экспертиза проекта решения Думы Шаманского муниципального образования "О бюджете Шаманского муниципального образования на 2014 год" (заключение от 23.12.2013 N 28).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Финансово-экономическая экспертиза проекта постановления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"Об утверждении ведомственной целевой </w:t>
      </w:r>
      <w:hyperlink r:id="rId4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"Обеспечение детей дошкольного возраста местами в образовательных учреждениях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2014 - 2016 годы" (заключение от 26.12.2013 N 29).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КРП</w:t>
      </w:r>
    </w:p>
    <w:p w:rsidR="00374EF6" w:rsidRDefault="003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Л.А.РОГАЧЕВА</w:t>
      </w:r>
    </w:p>
    <w:p w:rsidR="00EE40D7" w:rsidRDefault="00EE40D7">
      <w:bookmarkStart w:id="3" w:name="_GoBack"/>
      <w:bookmarkEnd w:id="3"/>
    </w:p>
    <w:sectPr w:rsidR="00EE40D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F6"/>
    <w:rsid w:val="00374EF6"/>
    <w:rsid w:val="00E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FE629E322D47146957E59B839178B5E3C03ECg1I" TargetMode="External"/><Relationship Id="rId13" Type="http://schemas.openxmlformats.org/officeDocument/2006/relationships/hyperlink" Target="consultantplus://offline/ref=B02C046623BD86B6299BB8EA18203FE629E322D4714495795EB839178B5E3C03ECg1I" TargetMode="External"/><Relationship Id="rId18" Type="http://schemas.openxmlformats.org/officeDocument/2006/relationships/hyperlink" Target="consultantplus://offline/ref=B02C046623BD86B6299BA6E70E4C65EA29EC74D0704D962B02E7624ADCE5g7I" TargetMode="External"/><Relationship Id="rId26" Type="http://schemas.openxmlformats.org/officeDocument/2006/relationships/hyperlink" Target="consultantplus://offline/ref=B02C046623BD86B6299BA6E70E4C65EA29EB75D07F4C962B02E7624ADC573654862EE9E525D42DF1E4g4I" TargetMode="External"/><Relationship Id="rId39" Type="http://schemas.openxmlformats.org/officeDocument/2006/relationships/hyperlink" Target="consultantplus://offline/ref=B02C046623BD86B6299BB8EA18203FE629E322D47F4C94755EB839178B5E3C03ECg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2C046623BD86B6299BA6E70E4C65EA29EC7CDD7E46962B02E7624ADC573654862EE9E525D626F2E4g1I" TargetMode="External"/><Relationship Id="rId34" Type="http://schemas.openxmlformats.org/officeDocument/2006/relationships/hyperlink" Target="consultantplus://offline/ref=B02C046623BD86B6299BA6E70E4C65EA29EC74D0704D962B02E7624ADC573654862EE9E525D726FFE4g2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02C046623BD86B6299BB8EA18203FE629E322D47C40957D58B839178B5E3C03C161B0A761D925F742E436E1g3I" TargetMode="External"/><Relationship Id="rId12" Type="http://schemas.openxmlformats.org/officeDocument/2006/relationships/hyperlink" Target="consultantplus://offline/ref=B02C046623BD86B6299BA6E70E4C65EA29EC74D0704D962B02E7624ADC573654862EE9E723D6E2g5I" TargetMode="External"/><Relationship Id="rId17" Type="http://schemas.openxmlformats.org/officeDocument/2006/relationships/hyperlink" Target="consultantplus://offline/ref=B02C046623BD86B6299BB8EA18203FE629E322D47C40957D58B839178B5E3C03C161B0A761D925F742E43BE1g2I" TargetMode="External"/><Relationship Id="rId25" Type="http://schemas.openxmlformats.org/officeDocument/2006/relationships/hyperlink" Target="consultantplus://offline/ref=B02C046623BD86B6299BA6E70E4C65EA29EC7CDD7E46962B02E7624ADC573654862EE9E525D626F2E4g1I" TargetMode="External"/><Relationship Id="rId33" Type="http://schemas.openxmlformats.org/officeDocument/2006/relationships/hyperlink" Target="consultantplus://offline/ref=B02C046623BD86B6299BA6E70E4C65EA29EB75D07F4C962B02E7624ADC573654862EE9E525D42CFFE4g7I" TargetMode="External"/><Relationship Id="rId38" Type="http://schemas.openxmlformats.org/officeDocument/2006/relationships/hyperlink" Target="consultantplus://offline/ref=B02C046623BD86B6299BA6E70E4C65EA29EC74D0704D962B02E7624ADC573654862EE9E525D725F7E4g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2C046623BD86B6299BB8EA18203FE629E322D471459F7958B839178B5E3C03ECg1I" TargetMode="External"/><Relationship Id="rId20" Type="http://schemas.openxmlformats.org/officeDocument/2006/relationships/hyperlink" Target="consultantplus://offline/ref=B02C046623BD86B6299BA6E70E4C65EA29EC7CDD7E46962B02E7624ADC573654862EE9E525D424F6E4g7I" TargetMode="External"/><Relationship Id="rId29" Type="http://schemas.openxmlformats.org/officeDocument/2006/relationships/hyperlink" Target="consultantplus://offline/ref=B02C046623BD86B6299BA6E70E4C65EA29EB75D07F4C962B02E7624ADC573654862EE9E525D422F7E4g2I" TargetMode="External"/><Relationship Id="rId41" Type="http://schemas.openxmlformats.org/officeDocument/2006/relationships/hyperlink" Target="consultantplus://offline/ref=B02C046623BD86B6299BB8EA18203FE629E322D471479A785BB839178B5E3C03C161B0A761D925F742E43FE1g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C046623BD86B6299BB8EA18203FE629E322D47F4D9B7858B839178B5E3C03C161B0A761D925F742E63FE1g3I" TargetMode="External"/><Relationship Id="rId11" Type="http://schemas.openxmlformats.org/officeDocument/2006/relationships/hyperlink" Target="consultantplus://offline/ref=B02C046623BD86B6299BA6E70E4C65EA29EC74D0704D962B02E7624ADCE5g7I" TargetMode="External"/><Relationship Id="rId24" Type="http://schemas.openxmlformats.org/officeDocument/2006/relationships/hyperlink" Target="consultantplus://offline/ref=B02C046623BD86B6299BA6E70E4C65EA29EC7CDD7E46962B02E7624ADC573654862EE9E525D424F6E4g7I" TargetMode="External"/><Relationship Id="rId32" Type="http://schemas.openxmlformats.org/officeDocument/2006/relationships/hyperlink" Target="consultantplus://offline/ref=B02C046623BD86B6299BA6E70E4C65EA29EB75D07F4C962B02E7624ADC573654862EE9E525D425F0E4g1I" TargetMode="External"/><Relationship Id="rId37" Type="http://schemas.openxmlformats.org/officeDocument/2006/relationships/hyperlink" Target="consultantplus://offline/ref=B02C046623BD86B6299BB8EA18203FE629E322D47F4C94755EB839178B5E3C03ECg1I" TargetMode="External"/><Relationship Id="rId40" Type="http://schemas.openxmlformats.org/officeDocument/2006/relationships/hyperlink" Target="consultantplus://offline/ref=B02C046623BD86B6299BA6E70E4C65EA29EC74DC7C45962B02E7624ADC573654862EE9E525D427F5E4g1I" TargetMode="External"/><Relationship Id="rId5" Type="http://schemas.openxmlformats.org/officeDocument/2006/relationships/hyperlink" Target="consultantplus://offline/ref=B02C046623BD86B6299BB8EA18203FE629E322D471479A7F56B839178B5E3C03C161B0A761D925F742E63FE1gBI" TargetMode="External"/><Relationship Id="rId15" Type="http://schemas.openxmlformats.org/officeDocument/2006/relationships/hyperlink" Target="consultantplus://offline/ref=B02C046623BD86B6299BA6E70E4C65EA29ED7CDB714C962B02E7624ADCE5g7I" TargetMode="External"/><Relationship Id="rId23" Type="http://schemas.openxmlformats.org/officeDocument/2006/relationships/hyperlink" Target="consultantplus://offline/ref=B02C046623BD86B6299BA6E70E4C65EA29EC7CDD7E46962B02E7624ADC573654862EE9ED23EDg4I" TargetMode="External"/><Relationship Id="rId28" Type="http://schemas.openxmlformats.org/officeDocument/2006/relationships/hyperlink" Target="consultantplus://offline/ref=B02C046623BD86B6299BA6E70E4C65EA29EC7CDD7E46962B02E7624ADC573654862EE9E525D424F6E4g7I" TargetMode="External"/><Relationship Id="rId36" Type="http://schemas.openxmlformats.org/officeDocument/2006/relationships/hyperlink" Target="consultantplus://offline/ref=B02C046623BD86B6299BA6E70E4C65EA29EC74D0704D962B02E7624ADC573654862EE9E525D426F6E4g3I" TargetMode="External"/><Relationship Id="rId10" Type="http://schemas.openxmlformats.org/officeDocument/2006/relationships/hyperlink" Target="consultantplus://offline/ref=B02C046623BD86B6299BB8EA18203FE629E322D47C40957D58B839178B5E3C03ECg1I" TargetMode="External"/><Relationship Id="rId19" Type="http://schemas.openxmlformats.org/officeDocument/2006/relationships/hyperlink" Target="consultantplus://offline/ref=B02C046623BD86B6299BA6E70E4C65EA29ED7ADF7947962B02E7624ADC573654862EE9E525D42CF7E4g6I" TargetMode="External"/><Relationship Id="rId31" Type="http://schemas.openxmlformats.org/officeDocument/2006/relationships/hyperlink" Target="consultantplus://offline/ref=B02C046623BD86B6299BA6E70E4C65EA29EC7CDD7E46962B02E7624ADC573654862EE9E525D626F2E4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2C046623BD86B6299BA6E70E4C65EA29ED75DE7145962B02E7624ADCE5g7I" TargetMode="External"/><Relationship Id="rId14" Type="http://schemas.openxmlformats.org/officeDocument/2006/relationships/hyperlink" Target="consultantplus://offline/ref=B02C046623BD86B6299BA6E70E4C65EA29EC74D0704D962B02E7624ADCE5g7I" TargetMode="External"/><Relationship Id="rId22" Type="http://schemas.openxmlformats.org/officeDocument/2006/relationships/hyperlink" Target="consultantplus://offline/ref=B02C046623BD86B6299BA6E70E4C65EA29EB75D07F4C962B02E7624ADC573654862EE9E525D42DF1E4g4I" TargetMode="External"/><Relationship Id="rId27" Type="http://schemas.openxmlformats.org/officeDocument/2006/relationships/hyperlink" Target="consultantplus://offline/ref=B02C046623BD86B6299BA6E70E4C65EA29EB75D07F4C962B02E7624ADC573654862EE9E525D424F6E4g0I" TargetMode="External"/><Relationship Id="rId30" Type="http://schemas.openxmlformats.org/officeDocument/2006/relationships/hyperlink" Target="consultantplus://offline/ref=B02C046623BD86B6299BA6E70E4C65EA29EB75D07F4C962B02E7624ADC573654862EE9E525D422F6E4g6I" TargetMode="External"/><Relationship Id="rId35" Type="http://schemas.openxmlformats.org/officeDocument/2006/relationships/hyperlink" Target="consultantplus://offline/ref=B02C046623BD86B6299BA6E70E4C65EA29EC74D0704D962B02E7624ADC573654862EE9E525D726FFE4g2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41793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Людмила Алексеевна</dc:creator>
  <cp:keywords/>
  <dc:description/>
  <cp:lastModifiedBy>Рогачева Людмила Алексеевна</cp:lastModifiedBy>
  <cp:revision>1</cp:revision>
  <dcterms:created xsi:type="dcterms:W3CDTF">2015-01-16T08:32:00Z</dcterms:created>
  <dcterms:modified xsi:type="dcterms:W3CDTF">2015-01-16T08:32:00Z</dcterms:modified>
</cp:coreProperties>
</file>