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9E" w:rsidRPr="00740FEA" w:rsidRDefault="0098779E" w:rsidP="00740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79E" w:rsidRPr="00740FEA" w:rsidRDefault="0098779E" w:rsidP="009F5B5B">
      <w:pPr>
        <w:spacing w:after="0"/>
        <w:ind w:left="55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8779E" w:rsidRPr="00740FEA" w:rsidRDefault="0098779E" w:rsidP="009F5B5B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sz w:val="28"/>
          <w:szCs w:val="28"/>
        </w:rPr>
        <w:t xml:space="preserve">приказом председателя </w:t>
      </w:r>
    </w:p>
    <w:p w:rsidR="0098779E" w:rsidRPr="00740FEA" w:rsidRDefault="0098779E" w:rsidP="009F5B5B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Pr="00740FEA">
        <w:rPr>
          <w:rFonts w:ascii="Times New Roman" w:hAnsi="Times New Roman" w:cs="Times New Roman"/>
          <w:sz w:val="28"/>
          <w:szCs w:val="28"/>
        </w:rPr>
        <w:t xml:space="preserve">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779E" w:rsidRPr="00740FEA" w:rsidRDefault="0098779E" w:rsidP="009F5B5B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F5B5B">
        <w:rPr>
          <w:rFonts w:ascii="Times New Roman" w:hAnsi="Times New Roman" w:cs="Times New Roman"/>
          <w:sz w:val="28"/>
          <w:szCs w:val="28"/>
        </w:rPr>
        <w:t xml:space="preserve">15 ноября </w:t>
      </w:r>
      <w:r>
        <w:rPr>
          <w:rFonts w:ascii="Times New Roman" w:hAnsi="Times New Roman" w:cs="Times New Roman"/>
          <w:sz w:val="28"/>
          <w:szCs w:val="28"/>
        </w:rPr>
        <w:t xml:space="preserve">2014г № </w:t>
      </w:r>
      <w:r w:rsidR="009F5B5B">
        <w:rPr>
          <w:rFonts w:ascii="Times New Roman" w:hAnsi="Times New Roman" w:cs="Times New Roman"/>
          <w:sz w:val="28"/>
          <w:szCs w:val="28"/>
        </w:rPr>
        <w:t>9-о</w:t>
      </w:r>
    </w:p>
    <w:p w:rsidR="0098779E" w:rsidRDefault="0098779E" w:rsidP="003D3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79E" w:rsidRDefault="0098779E" w:rsidP="003D3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79E" w:rsidRDefault="0098779E" w:rsidP="003D3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79E" w:rsidRPr="009F5B5B" w:rsidRDefault="005A22B3" w:rsidP="003D3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8779E" w:rsidRPr="009F5B5B">
        <w:rPr>
          <w:rFonts w:ascii="Times New Roman" w:hAnsi="Times New Roman" w:cs="Times New Roman"/>
          <w:b/>
          <w:sz w:val="28"/>
          <w:szCs w:val="28"/>
        </w:rPr>
        <w:t>проведения экспертно-ан</w:t>
      </w:r>
      <w:bookmarkStart w:id="0" w:name="_GoBack"/>
      <w:bookmarkEnd w:id="0"/>
      <w:r w:rsidR="0098779E" w:rsidRPr="009F5B5B">
        <w:rPr>
          <w:rFonts w:ascii="Times New Roman" w:hAnsi="Times New Roman" w:cs="Times New Roman"/>
          <w:b/>
          <w:sz w:val="28"/>
          <w:szCs w:val="28"/>
        </w:rPr>
        <w:t>алитического мероприятия «Аудит в сфере закупок товаров, работ, услуг»</w:t>
      </w:r>
    </w:p>
    <w:p w:rsidR="0098779E" w:rsidRPr="009F5B5B" w:rsidRDefault="0098779E" w:rsidP="00740F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9E" w:rsidRDefault="0098779E" w:rsidP="00740F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9E" w:rsidRPr="00740FEA" w:rsidRDefault="0098779E" w:rsidP="00D72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8779E" w:rsidRPr="00740FEA" w:rsidRDefault="0098779E" w:rsidP="00D7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0FEA">
        <w:rPr>
          <w:rFonts w:ascii="Times New Roman" w:hAnsi="Times New Roman" w:cs="Times New Roman"/>
          <w:sz w:val="28"/>
          <w:szCs w:val="28"/>
        </w:rPr>
        <w:t xml:space="preserve">Порядок проведения экспертно-аналитического мероприятия «Аудит в сфере закупок товаров, работ, услуг» (далее – Порядок) - нормативный документ, предназначенный для методологического обеспечения реализации задач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(далее – КРП района</w:t>
      </w:r>
      <w:r w:rsidRPr="00740FEA">
        <w:rPr>
          <w:rFonts w:ascii="Times New Roman" w:hAnsi="Times New Roman" w:cs="Times New Roman"/>
          <w:sz w:val="28"/>
          <w:szCs w:val="28"/>
        </w:rPr>
        <w:t>) при проведении аудита в сфере закупок товаров, работ, услуг в рамках реализации положений статьи 98 Федерального закона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740FEA">
        <w:rPr>
          <w:rFonts w:ascii="Times New Roman" w:hAnsi="Times New Roman" w:cs="Times New Roman"/>
          <w:sz w:val="28"/>
          <w:szCs w:val="28"/>
        </w:rPr>
        <w:t xml:space="preserve"> и муниципальных нужд» (далее - Федеральный закон № 44-ФЗ). </w:t>
      </w:r>
    </w:p>
    <w:p w:rsidR="0098779E" w:rsidRPr="00055CC9" w:rsidRDefault="0098779E" w:rsidP="0005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CC9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Решения Думы </w:t>
      </w:r>
      <w:proofErr w:type="spellStart"/>
      <w:r w:rsidRPr="00055CC9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055CC9">
        <w:rPr>
          <w:rFonts w:ascii="Times New Roman" w:hAnsi="Times New Roman" w:cs="Times New Roman"/>
          <w:sz w:val="28"/>
          <w:szCs w:val="28"/>
        </w:rPr>
        <w:t xml:space="preserve"> муниципального района от 29.09.2011 № 36-рд «О Контрольно-ревизионной палате </w:t>
      </w:r>
      <w:proofErr w:type="spellStart"/>
      <w:r w:rsidRPr="00055CC9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055CC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8779E" w:rsidRPr="00740FEA" w:rsidRDefault="0098779E" w:rsidP="003A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sz w:val="28"/>
          <w:szCs w:val="28"/>
        </w:rPr>
        <w:t xml:space="preserve">1.3. Целью Порядка является методическое обеспечение проведения аудита в сфере закупок товаров, работ, услуг (далее – аудит в сфере закупок), а также оформления результатов аудита в сфере закупок. </w:t>
      </w:r>
    </w:p>
    <w:p w:rsidR="0098779E" w:rsidRPr="00740FEA" w:rsidRDefault="0098779E" w:rsidP="00740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79E" w:rsidRPr="00740FEA" w:rsidRDefault="0098779E" w:rsidP="00D72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b/>
          <w:bCs/>
          <w:sz w:val="28"/>
          <w:szCs w:val="28"/>
        </w:rPr>
        <w:t>2. СОДЕРЖАНИЕ АУДИТА В СФЕРЕ ЗАКУПОК ТОВАРОВ, РАБОТ, УСЛУГ</w:t>
      </w:r>
    </w:p>
    <w:p w:rsidR="0098779E" w:rsidRPr="00740FEA" w:rsidRDefault="0098779E" w:rsidP="0005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sz w:val="28"/>
          <w:szCs w:val="28"/>
        </w:rPr>
        <w:t xml:space="preserve">2.1. Аудит в сфере закупок представляет собой экспертно-аналитическое мероприятие, проводимое 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закупок. </w:t>
      </w:r>
    </w:p>
    <w:p w:rsidR="0098779E" w:rsidRPr="00055CC9" w:rsidRDefault="0098779E" w:rsidP="0005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EA">
        <w:rPr>
          <w:rFonts w:ascii="Times New Roman" w:hAnsi="Times New Roman" w:cs="Times New Roman"/>
          <w:sz w:val="28"/>
          <w:szCs w:val="28"/>
        </w:rPr>
        <w:lastRenderedPageBreak/>
        <w:t>2.2. Объектами проведения аудита в сфере закупок являются органы и организации, на которые распространяются ко</w:t>
      </w:r>
      <w:r>
        <w:rPr>
          <w:rFonts w:ascii="Times New Roman" w:hAnsi="Times New Roman" w:cs="Times New Roman"/>
          <w:sz w:val="28"/>
          <w:szCs w:val="28"/>
        </w:rPr>
        <w:t>нтрольные полномочия КРП района</w:t>
      </w:r>
      <w:r w:rsidRPr="00740FEA">
        <w:rPr>
          <w:rFonts w:ascii="Times New Roman" w:hAnsi="Times New Roman" w:cs="Times New Roman"/>
          <w:sz w:val="28"/>
          <w:szCs w:val="28"/>
        </w:rPr>
        <w:t xml:space="preserve">, установленные статьей 11 Федерального закона № 6-ФЗ и </w:t>
      </w:r>
      <w:r>
        <w:rPr>
          <w:rFonts w:ascii="Times New Roman" w:hAnsi="Times New Roman" w:cs="Times New Roman"/>
          <w:sz w:val="28"/>
          <w:szCs w:val="28"/>
        </w:rPr>
        <w:t xml:space="preserve">статьей 13  Положения о </w:t>
      </w:r>
      <w:r w:rsidRPr="00055CC9">
        <w:rPr>
          <w:rFonts w:ascii="Times New Roman" w:hAnsi="Times New Roman" w:cs="Times New Roman"/>
          <w:sz w:val="28"/>
          <w:szCs w:val="28"/>
        </w:rPr>
        <w:t xml:space="preserve">Контрольно-ревизионной палате </w:t>
      </w:r>
      <w:proofErr w:type="spellStart"/>
      <w:r w:rsidRPr="00055CC9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055CC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055CC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5CC9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055CC9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055CC9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от 29.09.2011 №</w:t>
      </w:r>
      <w:r w:rsidRPr="00055CC9">
        <w:rPr>
          <w:rFonts w:ascii="Times New Roman" w:hAnsi="Times New Roman" w:cs="Times New Roman"/>
          <w:sz w:val="28"/>
          <w:szCs w:val="28"/>
        </w:rPr>
        <w:t xml:space="preserve"> 36-рд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5CC9">
        <w:rPr>
          <w:rFonts w:ascii="Times New Roman" w:hAnsi="Times New Roman" w:cs="Times New Roman"/>
          <w:sz w:val="28"/>
          <w:szCs w:val="28"/>
        </w:rPr>
        <w:t>О Контрольно-ревизионной</w:t>
      </w:r>
      <w:r>
        <w:rPr>
          <w:rFonts w:ascii="Times New Roman" w:hAnsi="Times New Roman" w:cs="Times New Roman"/>
          <w:sz w:val="28"/>
          <w:szCs w:val="28"/>
        </w:rPr>
        <w:t xml:space="preserve">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8779E" w:rsidRDefault="0098779E" w:rsidP="00D72B5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9E" w:rsidRPr="00AB1A91" w:rsidRDefault="0098779E" w:rsidP="00D72B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b/>
          <w:bCs/>
          <w:sz w:val="28"/>
          <w:szCs w:val="28"/>
        </w:rPr>
        <w:t>3. ОПРЕДЕЛЕНИЕ ЗАКОННОСТИ И ЭФФЕКТИВНОСТ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РАСХОДОВАНИЯСРЕДСТВ</w:t>
      </w:r>
      <w:r w:rsidRPr="00AB1A91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ШЕЛЕХОВСКОГО РАЙОНА</w:t>
      </w:r>
      <w:r w:rsidRPr="00AB1A91">
        <w:rPr>
          <w:rFonts w:ascii="Times New Roman" w:hAnsi="Times New Roman" w:cs="Times New Roman"/>
          <w:b/>
          <w:bCs/>
          <w:sz w:val="28"/>
          <w:szCs w:val="28"/>
        </w:rPr>
        <w:t xml:space="preserve"> НА ЗАКУПКИ</w:t>
      </w:r>
    </w:p>
    <w:p w:rsidR="0098779E" w:rsidRPr="00AB1A91" w:rsidRDefault="0098779E" w:rsidP="005A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>3.1. Проверка законности расходования средств бюджета</w:t>
      </w:r>
      <w:r w:rsidR="005A2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1A91">
        <w:rPr>
          <w:rFonts w:ascii="Times New Roman" w:hAnsi="Times New Roman" w:cs="Times New Roman"/>
          <w:sz w:val="28"/>
          <w:szCs w:val="28"/>
        </w:rPr>
        <w:t xml:space="preserve"> на закупки по планируемым к заключению, заключенным и исполненным контрактам, гражданско-правовым договорам (далее – контракты) осуществляется на основании: </w:t>
      </w:r>
    </w:p>
    <w:p w:rsidR="0098779E" w:rsidRPr="00AB1A91" w:rsidRDefault="0098779E" w:rsidP="005A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 xml:space="preserve">- анализа положений Бюджетного кодекса РФ и нормативных правовых актов, устанавливающих порядок расходования средств бюджетов, в том числе и на закупки; </w:t>
      </w:r>
    </w:p>
    <w:p w:rsidR="0098779E" w:rsidRPr="00AB1A91" w:rsidRDefault="0098779E" w:rsidP="005A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 xml:space="preserve">- анализа установления соответствия планируемой закупки целям осуществления закупок, определенным с учетом положений статьи 13 Федерального закона № 44-ФЗ, а также законодательству Российской Федерации, Иркутской области и иным нормативным правовым актам о контрактной системе в сфере закупок; </w:t>
      </w:r>
    </w:p>
    <w:p w:rsidR="0098779E" w:rsidRPr="00AB1A91" w:rsidRDefault="0098779E" w:rsidP="005A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 xml:space="preserve">- оценки применения методов определения начальной (максимальной) цены контракта, цены контракта, заключаемого с единственным поставщиком (подрядчиком, исполнителем) и способов определения поставщика (подрядчика, исполнителя) установленных статьей 22 и главой 3 Федерального закона № 44-ФЗ. </w:t>
      </w:r>
    </w:p>
    <w:p w:rsidR="0098779E" w:rsidRPr="00AB1A91" w:rsidRDefault="0098779E" w:rsidP="005A22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>- оценки выполнения условий контрактов по срокам, объему, цене контрактов, количеству и качеству приобретаемых товар</w:t>
      </w:r>
      <w:r>
        <w:rPr>
          <w:rFonts w:ascii="Times New Roman" w:hAnsi="Times New Roman" w:cs="Times New Roman"/>
          <w:sz w:val="28"/>
          <w:szCs w:val="28"/>
        </w:rPr>
        <w:t>ов, работ, услуг, а также поряд</w:t>
      </w:r>
      <w:r w:rsidRPr="00AB1A91">
        <w:rPr>
          <w:rFonts w:ascii="Times New Roman" w:hAnsi="Times New Roman" w:cs="Times New Roman"/>
          <w:sz w:val="28"/>
          <w:szCs w:val="28"/>
        </w:rPr>
        <w:t xml:space="preserve">ка ценообразования и эффективность системы управления контрактами. </w:t>
      </w:r>
    </w:p>
    <w:p w:rsidR="0098779E" w:rsidRPr="00AB1A91" w:rsidRDefault="0098779E" w:rsidP="0005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B1A91">
        <w:rPr>
          <w:rFonts w:ascii="Times New Roman" w:hAnsi="Times New Roman" w:cs="Times New Roman"/>
          <w:sz w:val="28"/>
          <w:szCs w:val="28"/>
        </w:rPr>
        <w:t>Проверка своевременности расходования средств бюджета</w:t>
      </w:r>
      <w:r w:rsidR="005A2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1A91">
        <w:rPr>
          <w:rFonts w:ascii="Times New Roman" w:hAnsi="Times New Roman" w:cs="Times New Roman"/>
          <w:sz w:val="28"/>
          <w:szCs w:val="28"/>
        </w:rPr>
        <w:t xml:space="preserve"> на закупки по планируемым к заключению, заключенным и исполненным контрактам осуществляется на основании анализа расходных обязательств, обусловленных указанными расходами, на соответствие их исполнению в соответствующем финансовом году с учетом сроков (периодичности) осуществления закупок по плану закупок, срока действия закона об областном бюджете на очередной финансовый год и </w:t>
      </w:r>
      <w:r w:rsidRPr="00AB1A91">
        <w:rPr>
          <w:rFonts w:ascii="Times New Roman" w:hAnsi="Times New Roman" w:cs="Times New Roman"/>
          <w:sz w:val="28"/>
          <w:szCs w:val="28"/>
        </w:rPr>
        <w:lastRenderedPageBreak/>
        <w:t>плановый период в соответствии с положениями</w:t>
      </w:r>
      <w:proofErr w:type="gramEnd"/>
      <w:r w:rsidRPr="00AB1A91"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Бюджетного кодекса РФ. </w:t>
      </w:r>
    </w:p>
    <w:p w:rsidR="0098779E" w:rsidRPr="00AB1A91" w:rsidRDefault="0098779E" w:rsidP="0005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>3.3. Оценка эффективности расхо</w:t>
      </w:r>
      <w:r>
        <w:rPr>
          <w:rFonts w:ascii="Times New Roman" w:hAnsi="Times New Roman" w:cs="Times New Roman"/>
          <w:sz w:val="28"/>
          <w:szCs w:val="28"/>
        </w:rPr>
        <w:t xml:space="preserve">дования средств </w:t>
      </w:r>
      <w:r w:rsidRPr="00AB1A9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1A91">
        <w:rPr>
          <w:rFonts w:ascii="Times New Roman" w:hAnsi="Times New Roman" w:cs="Times New Roman"/>
          <w:sz w:val="28"/>
          <w:szCs w:val="28"/>
        </w:rPr>
        <w:t xml:space="preserve"> на закупки по планируемым к заключению, заключенным и исполненным контрактам для достижения целей осуществления закупок, определенных в соответствии со статьей 13 Федерального закона № 44-ФЗ, осуществляется с учетом </w:t>
      </w:r>
      <w:proofErr w:type="gramStart"/>
      <w:r w:rsidRPr="00AB1A91">
        <w:rPr>
          <w:rFonts w:ascii="Times New Roman" w:hAnsi="Times New Roman" w:cs="Times New Roman"/>
          <w:sz w:val="28"/>
          <w:szCs w:val="28"/>
        </w:rPr>
        <w:t>принципа эффективности использования бюджетных средств бюджетной системы Российской</w:t>
      </w:r>
      <w:proofErr w:type="gramEnd"/>
      <w:r w:rsidRPr="00AB1A91">
        <w:rPr>
          <w:rFonts w:ascii="Times New Roman" w:hAnsi="Times New Roman" w:cs="Times New Roman"/>
          <w:sz w:val="28"/>
          <w:szCs w:val="28"/>
        </w:rPr>
        <w:t xml:space="preserve"> Федерации, предусмотренного ст. 34 Бюджетного Кодекса РФ. </w:t>
      </w:r>
    </w:p>
    <w:p w:rsidR="0098779E" w:rsidRDefault="0098779E" w:rsidP="00D72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9E" w:rsidRDefault="0098779E" w:rsidP="00D72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A91">
        <w:rPr>
          <w:rFonts w:ascii="Times New Roman" w:hAnsi="Times New Roman" w:cs="Times New Roman"/>
          <w:b/>
          <w:bCs/>
          <w:sz w:val="28"/>
          <w:szCs w:val="28"/>
        </w:rPr>
        <w:t>4. ПОДГОТОВКА, ПРОВЕДЕНИЕ И ОФОРМЛЕНИЕ РЕЗУЛЬТАТОВ АУДИТА В СФЕРЕ ЗАКУПОК</w:t>
      </w:r>
    </w:p>
    <w:p w:rsidR="0098779E" w:rsidRPr="00AB1A91" w:rsidRDefault="0098779E" w:rsidP="00D72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79E" w:rsidRDefault="0098779E" w:rsidP="001D2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91">
        <w:rPr>
          <w:rFonts w:ascii="Times New Roman" w:hAnsi="Times New Roman" w:cs="Times New Roman"/>
          <w:sz w:val="28"/>
          <w:szCs w:val="28"/>
        </w:rPr>
        <w:t xml:space="preserve">4.1. Подготовка, проведение и оформление результатов аудита в сфере закупок осуществляются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0530D5">
        <w:rPr>
          <w:rFonts w:ascii="Times New Roman" w:hAnsi="Times New Roman" w:cs="Times New Roman"/>
          <w:sz w:val="28"/>
          <w:szCs w:val="28"/>
        </w:rPr>
        <w:t>Стандартом КРП района «Подготовка, проведение и оформление результатов экспертно-аналитических мероприятий».</w:t>
      </w:r>
    </w:p>
    <w:sectPr w:rsidR="0098779E" w:rsidSect="00E4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C4"/>
    <w:rsid w:val="000530D5"/>
    <w:rsid w:val="00055CC9"/>
    <w:rsid w:val="0018480C"/>
    <w:rsid w:val="001D216A"/>
    <w:rsid w:val="00332F80"/>
    <w:rsid w:val="00342E5A"/>
    <w:rsid w:val="003A4630"/>
    <w:rsid w:val="003D34E2"/>
    <w:rsid w:val="00405608"/>
    <w:rsid w:val="0042300B"/>
    <w:rsid w:val="005A22B3"/>
    <w:rsid w:val="005A651B"/>
    <w:rsid w:val="006970CF"/>
    <w:rsid w:val="00740FEA"/>
    <w:rsid w:val="007C36BD"/>
    <w:rsid w:val="008E3FC4"/>
    <w:rsid w:val="0098779E"/>
    <w:rsid w:val="009F5B5B"/>
    <w:rsid w:val="00A10452"/>
    <w:rsid w:val="00AB1A91"/>
    <w:rsid w:val="00B61774"/>
    <w:rsid w:val="00C066F3"/>
    <w:rsid w:val="00D72B54"/>
    <w:rsid w:val="00E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ZakSobrIO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Козлова Елена Сергеевна</dc:creator>
  <cp:keywords/>
  <dc:description/>
  <cp:lastModifiedBy>Рогачева Людмила Алексеевна</cp:lastModifiedBy>
  <cp:revision>2</cp:revision>
  <cp:lastPrinted>2015-01-16T07:19:00Z</cp:lastPrinted>
  <dcterms:created xsi:type="dcterms:W3CDTF">2015-01-16T07:22:00Z</dcterms:created>
  <dcterms:modified xsi:type="dcterms:W3CDTF">2015-01-16T07:22:00Z</dcterms:modified>
</cp:coreProperties>
</file>