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83A" w:rsidRPr="005B7836" w:rsidRDefault="005A483A" w:rsidP="005A483A">
      <w:pPr>
        <w:pStyle w:val="a3"/>
        <w:jc w:val="right"/>
        <w:outlineLvl w:val="0"/>
        <w:rPr>
          <w:szCs w:val="24"/>
        </w:rPr>
      </w:pPr>
      <w:r w:rsidRPr="005B7836">
        <w:rPr>
          <w:szCs w:val="24"/>
        </w:rPr>
        <w:t>Мэру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jc w:val="right"/>
      </w:pPr>
      <w:r w:rsidRPr="005B7836">
        <w:t>Заместителям Мэра Шелеховского муниципального района</w:t>
      </w:r>
    </w:p>
    <w:p w:rsidR="005A483A" w:rsidRPr="005B7836" w:rsidRDefault="005A483A" w:rsidP="005A483A">
      <w:pPr>
        <w:pStyle w:val="a3"/>
        <w:jc w:val="right"/>
        <w:outlineLvl w:val="0"/>
        <w:rPr>
          <w:szCs w:val="24"/>
        </w:rPr>
      </w:pPr>
    </w:p>
    <w:p w:rsidR="005A483A" w:rsidRPr="005B7836" w:rsidRDefault="005A483A" w:rsidP="005A483A">
      <w:pPr>
        <w:pStyle w:val="a3"/>
        <w:jc w:val="right"/>
        <w:outlineLvl w:val="0"/>
        <w:rPr>
          <w:szCs w:val="24"/>
        </w:rPr>
      </w:pPr>
      <w:r w:rsidRPr="005B7836">
        <w:rPr>
          <w:szCs w:val="24"/>
        </w:rPr>
        <w:t>Руководителям структурных подразделений</w:t>
      </w:r>
    </w:p>
    <w:p w:rsidR="005A483A" w:rsidRPr="008A6AF4" w:rsidRDefault="005A483A" w:rsidP="005A483A">
      <w:pPr>
        <w:pStyle w:val="a3"/>
        <w:jc w:val="right"/>
        <w:outlineLvl w:val="0"/>
        <w:rPr>
          <w:szCs w:val="24"/>
        </w:rPr>
      </w:pPr>
      <w:r w:rsidRPr="005B7836">
        <w:rPr>
          <w:szCs w:val="24"/>
        </w:rPr>
        <w:t>Администрации Шелеховского муниципального района</w:t>
      </w:r>
    </w:p>
    <w:p w:rsidR="005A483A" w:rsidRPr="008A6AF4" w:rsidRDefault="005A483A" w:rsidP="005A483A">
      <w:pPr>
        <w:pStyle w:val="a3"/>
        <w:jc w:val="right"/>
        <w:outlineLvl w:val="0"/>
        <w:rPr>
          <w:szCs w:val="24"/>
        </w:rPr>
      </w:pPr>
    </w:p>
    <w:p w:rsidR="005A483A" w:rsidRDefault="005A483A" w:rsidP="005A483A">
      <w:pPr>
        <w:pStyle w:val="a3"/>
        <w:jc w:val="right"/>
        <w:outlineLvl w:val="0"/>
        <w:rPr>
          <w:szCs w:val="24"/>
        </w:rPr>
      </w:pPr>
      <w:r>
        <w:rPr>
          <w:szCs w:val="24"/>
        </w:rPr>
        <w:t>Депутатам Думы Шелеховского муниципального района</w:t>
      </w:r>
    </w:p>
    <w:p w:rsidR="005A483A" w:rsidRDefault="005A483A" w:rsidP="005A483A">
      <w:pPr>
        <w:pStyle w:val="a3"/>
        <w:jc w:val="right"/>
        <w:outlineLvl w:val="0"/>
        <w:rPr>
          <w:szCs w:val="24"/>
        </w:rPr>
      </w:pPr>
    </w:p>
    <w:p w:rsidR="005A483A" w:rsidRPr="008F518D" w:rsidRDefault="005A483A" w:rsidP="005A483A">
      <w:pPr>
        <w:pStyle w:val="a3"/>
        <w:jc w:val="right"/>
        <w:outlineLvl w:val="0"/>
        <w:rPr>
          <w:szCs w:val="24"/>
        </w:rPr>
      </w:pPr>
      <w:r>
        <w:rPr>
          <w:szCs w:val="24"/>
        </w:rPr>
        <w:t>Членам Совета общественных объединений Шелеховского района</w:t>
      </w:r>
    </w:p>
    <w:p w:rsidR="005A483A" w:rsidRPr="005B7836" w:rsidRDefault="005A483A" w:rsidP="005A483A">
      <w:pPr>
        <w:outlineLvl w:val="0"/>
      </w:pPr>
    </w:p>
    <w:p w:rsidR="005A483A" w:rsidRPr="005B7836" w:rsidRDefault="005A483A" w:rsidP="005A483A">
      <w:pPr>
        <w:pStyle w:val="a3"/>
        <w:rPr>
          <w:b/>
          <w:szCs w:val="24"/>
        </w:rPr>
      </w:pPr>
      <w:r w:rsidRPr="005B7836">
        <w:rPr>
          <w:b/>
          <w:szCs w:val="24"/>
        </w:rPr>
        <w:t xml:space="preserve">Обзор законодательства </w:t>
      </w:r>
      <w:r>
        <w:rPr>
          <w:b/>
          <w:szCs w:val="24"/>
        </w:rPr>
        <w:t xml:space="preserve">за </w:t>
      </w:r>
      <w:r w:rsidR="001871CD">
        <w:rPr>
          <w:b/>
          <w:szCs w:val="24"/>
        </w:rPr>
        <w:t>ноябрь</w:t>
      </w:r>
      <w:r w:rsidR="009C1068">
        <w:rPr>
          <w:b/>
          <w:szCs w:val="24"/>
        </w:rPr>
        <w:t xml:space="preserve"> </w:t>
      </w:r>
      <w:r w:rsidR="00DF7F49">
        <w:rPr>
          <w:b/>
          <w:szCs w:val="24"/>
        </w:rPr>
        <w:t>2015</w:t>
      </w:r>
      <w:r w:rsidRPr="005B7836">
        <w:rPr>
          <w:b/>
          <w:szCs w:val="24"/>
        </w:rPr>
        <w:t xml:space="preserve"> года</w:t>
      </w:r>
    </w:p>
    <w:p w:rsidR="005A483A" w:rsidRDefault="005A483A"/>
    <w:tbl>
      <w:tblPr>
        <w:tblStyle w:val="a5"/>
        <w:tblW w:w="14739" w:type="dxa"/>
        <w:tblLook w:val="04A0" w:firstRow="1" w:lastRow="0" w:firstColumn="1" w:lastColumn="0" w:noHBand="0" w:noVBand="1"/>
      </w:tblPr>
      <w:tblGrid>
        <w:gridCol w:w="644"/>
        <w:gridCol w:w="2467"/>
        <w:gridCol w:w="25"/>
        <w:gridCol w:w="66"/>
        <w:gridCol w:w="6102"/>
        <w:gridCol w:w="15"/>
        <w:gridCol w:w="28"/>
        <w:gridCol w:w="5392"/>
      </w:tblGrid>
      <w:tr w:rsidR="005A483A" w:rsidTr="004935FE">
        <w:tc>
          <w:tcPr>
            <w:tcW w:w="644" w:type="dxa"/>
          </w:tcPr>
          <w:p w:rsidR="005A483A" w:rsidRPr="005B7836" w:rsidRDefault="005A483A" w:rsidP="00BC2894">
            <w:pPr>
              <w:rPr>
                <w:b/>
              </w:rPr>
            </w:pPr>
            <w:r w:rsidRPr="005B7836">
              <w:rPr>
                <w:b/>
              </w:rPr>
              <w:t>№</w:t>
            </w:r>
          </w:p>
        </w:tc>
        <w:tc>
          <w:tcPr>
            <w:tcW w:w="2558" w:type="dxa"/>
            <w:gridSpan w:val="3"/>
          </w:tcPr>
          <w:p w:rsidR="00A57BF8" w:rsidRDefault="00A57BF8" w:rsidP="00BC2894">
            <w:pPr>
              <w:pStyle w:val="2"/>
              <w:jc w:val="center"/>
              <w:outlineLvl w:val="1"/>
              <w:rPr>
                <w:b/>
                <w:sz w:val="22"/>
                <w:szCs w:val="22"/>
                <w:lang w:val="en-US"/>
              </w:rPr>
            </w:pPr>
          </w:p>
          <w:p w:rsidR="005A483A" w:rsidRDefault="005A483A" w:rsidP="00BC2894">
            <w:pPr>
              <w:pStyle w:val="2"/>
              <w:jc w:val="center"/>
              <w:outlineLvl w:val="1"/>
              <w:rPr>
                <w:b/>
                <w:sz w:val="22"/>
                <w:szCs w:val="22"/>
                <w:lang w:val="en-US"/>
              </w:rPr>
            </w:pPr>
            <w:r w:rsidRPr="00BA0798">
              <w:rPr>
                <w:b/>
                <w:sz w:val="22"/>
                <w:szCs w:val="22"/>
              </w:rPr>
              <w:t>Наименование акта</w:t>
            </w:r>
            <w:r w:rsidRPr="00BB5A55">
              <w:rPr>
                <w:rStyle w:val="a8"/>
              </w:rPr>
              <w:footnoteReference w:id="1"/>
            </w:r>
          </w:p>
          <w:p w:rsidR="00A57BF8" w:rsidRPr="00A57BF8" w:rsidRDefault="00A57BF8" w:rsidP="00A57BF8">
            <w:pPr>
              <w:rPr>
                <w:lang w:val="en-US"/>
              </w:rPr>
            </w:pPr>
          </w:p>
        </w:tc>
        <w:tc>
          <w:tcPr>
            <w:tcW w:w="6102" w:type="dxa"/>
          </w:tcPr>
          <w:p w:rsidR="00A57BF8" w:rsidRDefault="00A57BF8" w:rsidP="00BC2894">
            <w:pPr>
              <w:pStyle w:val="1"/>
              <w:outlineLvl w:val="0"/>
              <w:rPr>
                <w:b/>
                <w:szCs w:val="24"/>
                <w:lang w:val="en-US"/>
              </w:rPr>
            </w:pPr>
          </w:p>
          <w:p w:rsidR="005A483A" w:rsidRPr="005B7836" w:rsidRDefault="005A483A" w:rsidP="00BC2894">
            <w:pPr>
              <w:pStyle w:val="1"/>
              <w:outlineLvl w:val="0"/>
              <w:rPr>
                <w:b/>
                <w:szCs w:val="24"/>
              </w:rPr>
            </w:pPr>
            <w:r w:rsidRPr="005B7836">
              <w:rPr>
                <w:b/>
                <w:szCs w:val="24"/>
              </w:rPr>
              <w:t>Краткое содержание акта</w:t>
            </w:r>
          </w:p>
        </w:tc>
        <w:tc>
          <w:tcPr>
            <w:tcW w:w="5435" w:type="dxa"/>
            <w:gridSpan w:val="3"/>
          </w:tcPr>
          <w:p w:rsidR="00A57BF8" w:rsidRDefault="00A57BF8" w:rsidP="00BC2894">
            <w:pPr>
              <w:jc w:val="center"/>
              <w:rPr>
                <w:b/>
                <w:lang w:val="en-US"/>
              </w:rPr>
            </w:pPr>
          </w:p>
          <w:p w:rsidR="005A483A" w:rsidRPr="005B7836" w:rsidRDefault="005A483A" w:rsidP="00BC2894">
            <w:pPr>
              <w:jc w:val="center"/>
              <w:rPr>
                <w:b/>
              </w:rPr>
            </w:pPr>
            <w:r w:rsidRPr="005B7836">
              <w:rPr>
                <w:b/>
              </w:rPr>
              <w:t>Примечания</w:t>
            </w:r>
          </w:p>
        </w:tc>
      </w:tr>
      <w:tr w:rsidR="006E3925" w:rsidTr="004935FE">
        <w:tc>
          <w:tcPr>
            <w:tcW w:w="644" w:type="dxa"/>
          </w:tcPr>
          <w:p w:rsidR="006E3925" w:rsidRDefault="006E3925" w:rsidP="006E3925">
            <w:pPr>
              <w:jc w:val="center"/>
            </w:pPr>
          </w:p>
        </w:tc>
        <w:tc>
          <w:tcPr>
            <w:tcW w:w="14095" w:type="dxa"/>
            <w:gridSpan w:val="7"/>
          </w:tcPr>
          <w:p w:rsidR="006E3925" w:rsidRDefault="006E3925" w:rsidP="005A483A">
            <w:pPr>
              <w:jc w:val="center"/>
            </w:pPr>
            <w:r w:rsidRPr="005B7836">
              <w:rPr>
                <w:b/>
                <w:bCs/>
              </w:rPr>
              <w:t>ФЕДЕРАЛЬНОЕ ЗАКОНОДАТЕЛЬСТВО</w:t>
            </w:r>
          </w:p>
        </w:tc>
      </w:tr>
      <w:tr w:rsidR="006E3925" w:rsidTr="004935FE">
        <w:tc>
          <w:tcPr>
            <w:tcW w:w="644" w:type="dxa"/>
          </w:tcPr>
          <w:p w:rsidR="006E3925" w:rsidRPr="00660312" w:rsidRDefault="006E3925" w:rsidP="00660312">
            <w:pPr>
              <w:pStyle w:val="ab"/>
              <w:numPr>
                <w:ilvl w:val="0"/>
                <w:numId w:val="4"/>
              </w:numPr>
              <w:ind w:left="171" w:firstLine="0"/>
              <w:jc w:val="center"/>
              <w:rPr>
                <w:b/>
                <w:bCs/>
              </w:rPr>
            </w:pPr>
          </w:p>
        </w:tc>
        <w:tc>
          <w:tcPr>
            <w:tcW w:w="2492" w:type="dxa"/>
            <w:gridSpan w:val="2"/>
          </w:tcPr>
          <w:p w:rsidR="00283223" w:rsidRPr="00283223" w:rsidRDefault="00283223" w:rsidP="00283223">
            <w:pPr>
              <w:jc w:val="both"/>
              <w:rPr>
                <w:b/>
                <w:bCs/>
              </w:rPr>
            </w:pPr>
            <w:r w:rsidRPr="00283223">
              <w:rPr>
                <w:b/>
                <w:bCs/>
              </w:rPr>
              <w:t>Федеральный закон от 03.11.2015 N 300-ФЗ</w:t>
            </w:r>
          </w:p>
          <w:p w:rsidR="006E3925" w:rsidRPr="005B7836" w:rsidRDefault="00283223" w:rsidP="00283223">
            <w:pPr>
              <w:jc w:val="both"/>
              <w:rPr>
                <w:b/>
                <w:bCs/>
              </w:rPr>
            </w:pPr>
            <w:r w:rsidRPr="00283223">
              <w:rPr>
                <w:b/>
                <w:bCs/>
              </w:rPr>
              <w:t>"Об утверждении схемы одномандатных избирательных округов для проведения выборов депутатов Государственной Думы Федерального Собрания Российской Федерации"</w:t>
            </w:r>
          </w:p>
        </w:tc>
        <w:tc>
          <w:tcPr>
            <w:tcW w:w="6183" w:type="dxa"/>
            <w:gridSpan w:val="3"/>
          </w:tcPr>
          <w:p w:rsidR="00283223" w:rsidRPr="00283223" w:rsidRDefault="00283223" w:rsidP="00283223">
            <w:pPr>
              <w:autoSpaceDE w:val="0"/>
              <w:autoSpaceDN w:val="0"/>
              <w:adjustRightInd w:val="0"/>
              <w:jc w:val="both"/>
              <w:rPr>
                <w:rFonts w:eastAsiaTheme="minorHAnsi"/>
                <w:bCs/>
                <w:lang w:eastAsia="en-US"/>
              </w:rPr>
            </w:pPr>
            <w:r w:rsidRPr="00283223">
              <w:rPr>
                <w:rFonts w:eastAsiaTheme="minorHAnsi"/>
                <w:b/>
                <w:bCs/>
                <w:lang w:eastAsia="en-US"/>
              </w:rPr>
              <w:t>Для проведения выборов в Госдуму на территории России образовано 225 одномандатных избирательных округов</w:t>
            </w:r>
          </w:p>
          <w:p w:rsidR="00283223" w:rsidRPr="00283223" w:rsidRDefault="00283223" w:rsidP="00283223">
            <w:pPr>
              <w:autoSpaceDE w:val="0"/>
              <w:autoSpaceDN w:val="0"/>
              <w:adjustRightInd w:val="0"/>
              <w:ind w:firstLine="540"/>
              <w:jc w:val="both"/>
              <w:rPr>
                <w:rFonts w:eastAsiaTheme="minorHAnsi"/>
                <w:bCs/>
                <w:lang w:eastAsia="en-US"/>
              </w:rPr>
            </w:pPr>
            <w:r w:rsidRPr="00283223">
              <w:rPr>
                <w:rFonts w:eastAsiaTheme="minorHAnsi"/>
                <w:bCs/>
                <w:lang w:eastAsia="en-US"/>
              </w:rPr>
              <w:t>Федеральным законом утверждена схема таких округов, в которой указываются:</w:t>
            </w:r>
          </w:p>
          <w:p w:rsidR="00283223" w:rsidRPr="00283223" w:rsidRDefault="00283223" w:rsidP="00283223">
            <w:pPr>
              <w:autoSpaceDE w:val="0"/>
              <w:autoSpaceDN w:val="0"/>
              <w:adjustRightInd w:val="0"/>
              <w:ind w:firstLine="540"/>
              <w:jc w:val="both"/>
              <w:rPr>
                <w:rFonts w:eastAsiaTheme="minorHAnsi"/>
                <w:bCs/>
                <w:lang w:eastAsia="en-US"/>
              </w:rPr>
            </w:pPr>
            <w:r w:rsidRPr="00283223">
              <w:rPr>
                <w:rFonts w:eastAsiaTheme="minorHAnsi"/>
                <w:bCs/>
                <w:lang w:eastAsia="en-US"/>
              </w:rPr>
              <w:t>- наименование каждого округа и его номер;</w:t>
            </w:r>
          </w:p>
          <w:p w:rsidR="00283223" w:rsidRPr="00283223" w:rsidRDefault="00283223" w:rsidP="00283223">
            <w:pPr>
              <w:autoSpaceDE w:val="0"/>
              <w:autoSpaceDN w:val="0"/>
              <w:adjustRightInd w:val="0"/>
              <w:ind w:firstLine="540"/>
              <w:jc w:val="both"/>
              <w:rPr>
                <w:rFonts w:eastAsiaTheme="minorHAnsi"/>
                <w:bCs/>
                <w:lang w:eastAsia="en-US"/>
              </w:rPr>
            </w:pPr>
            <w:r w:rsidRPr="00283223">
              <w:rPr>
                <w:rFonts w:eastAsiaTheme="minorHAnsi"/>
                <w:bCs/>
                <w:lang w:eastAsia="en-US"/>
              </w:rPr>
              <w:t>- перечень входящих в него муниципальных образований или населенных пунктов;</w:t>
            </w:r>
          </w:p>
          <w:p w:rsidR="00283223" w:rsidRPr="00283223" w:rsidRDefault="00283223" w:rsidP="00283223">
            <w:pPr>
              <w:autoSpaceDE w:val="0"/>
              <w:autoSpaceDN w:val="0"/>
              <w:adjustRightInd w:val="0"/>
              <w:ind w:firstLine="540"/>
              <w:jc w:val="both"/>
              <w:rPr>
                <w:rFonts w:eastAsiaTheme="minorHAnsi"/>
                <w:bCs/>
                <w:lang w:eastAsia="en-US"/>
              </w:rPr>
            </w:pPr>
            <w:r w:rsidRPr="00283223">
              <w:rPr>
                <w:rFonts w:eastAsiaTheme="minorHAnsi"/>
                <w:bCs/>
                <w:lang w:eastAsia="en-US"/>
              </w:rPr>
              <w:t>- число избирателей, зарегистрированных в каждом округе;</w:t>
            </w:r>
          </w:p>
          <w:p w:rsidR="00283223" w:rsidRPr="00283223" w:rsidRDefault="00283223" w:rsidP="00283223">
            <w:pPr>
              <w:autoSpaceDE w:val="0"/>
              <w:autoSpaceDN w:val="0"/>
              <w:adjustRightInd w:val="0"/>
              <w:ind w:firstLine="540"/>
              <w:jc w:val="both"/>
              <w:rPr>
                <w:rFonts w:eastAsiaTheme="minorHAnsi"/>
                <w:bCs/>
                <w:lang w:eastAsia="en-US"/>
              </w:rPr>
            </w:pPr>
            <w:r w:rsidRPr="00283223">
              <w:rPr>
                <w:rFonts w:eastAsiaTheme="minorHAnsi"/>
                <w:bCs/>
                <w:lang w:eastAsia="en-US"/>
              </w:rPr>
              <w:t>- число избирателей, проживающих за пределами РФ, приписанных к одномандатным избирательным округам, с указанием иностранных государств, в которых они проживают.</w:t>
            </w:r>
          </w:p>
          <w:p w:rsidR="00283223" w:rsidRPr="00283223" w:rsidRDefault="00283223" w:rsidP="00283223">
            <w:pPr>
              <w:autoSpaceDE w:val="0"/>
              <w:autoSpaceDN w:val="0"/>
              <w:adjustRightInd w:val="0"/>
              <w:ind w:firstLine="540"/>
              <w:jc w:val="both"/>
              <w:rPr>
                <w:rFonts w:eastAsiaTheme="minorHAnsi"/>
                <w:bCs/>
                <w:lang w:eastAsia="en-US"/>
              </w:rPr>
            </w:pPr>
            <w:r w:rsidRPr="00283223">
              <w:rPr>
                <w:rFonts w:eastAsiaTheme="minorHAnsi"/>
                <w:bCs/>
                <w:lang w:eastAsia="en-US"/>
              </w:rPr>
              <w:lastRenderedPageBreak/>
              <w:t>Избирательная система РФ, применяемая на выборах депутатов Госдумы, предусматривает, что из 450 депутатов ГД ФС РФ 225 депутатов избираются по одномандатным избирательным округам (один округ - один депутат), а остальные 225 депутатов избираются по федеральному избирательному округу пропорционально числу голосов избирателей, поданных за федеральные списки кандидатов</w:t>
            </w:r>
          </w:p>
          <w:p w:rsidR="006E3925" w:rsidRPr="00660312" w:rsidRDefault="006E3925" w:rsidP="00660312">
            <w:pPr>
              <w:autoSpaceDE w:val="0"/>
              <w:autoSpaceDN w:val="0"/>
              <w:adjustRightInd w:val="0"/>
              <w:ind w:firstLine="540"/>
              <w:jc w:val="both"/>
              <w:rPr>
                <w:rFonts w:eastAsiaTheme="minorHAnsi"/>
                <w:bCs/>
                <w:lang w:eastAsia="en-US"/>
              </w:rPr>
            </w:pPr>
          </w:p>
        </w:tc>
        <w:tc>
          <w:tcPr>
            <w:tcW w:w="5420" w:type="dxa"/>
            <w:gridSpan w:val="2"/>
          </w:tcPr>
          <w:p w:rsidR="00283223" w:rsidRPr="005B6CE4" w:rsidRDefault="00283223" w:rsidP="00283223">
            <w:pPr>
              <w:rPr>
                <w:bCs/>
              </w:rPr>
            </w:pPr>
            <w:r w:rsidRPr="005B6CE4">
              <w:rPr>
                <w:bCs/>
              </w:rPr>
              <w:lastRenderedPageBreak/>
              <w:t>Официальный интернет-портал правовой информации http://www.pravo.gov.ru, 04.11.2015,</w:t>
            </w:r>
          </w:p>
          <w:p w:rsidR="00283223" w:rsidRPr="005B6CE4" w:rsidRDefault="00283223" w:rsidP="00283223">
            <w:pPr>
              <w:rPr>
                <w:bCs/>
              </w:rPr>
            </w:pPr>
            <w:r w:rsidRPr="005B6CE4">
              <w:rPr>
                <w:bCs/>
              </w:rPr>
              <w:t>"Российская газета", N 251, 06.11.2015,</w:t>
            </w:r>
          </w:p>
          <w:p w:rsidR="00283223" w:rsidRPr="005B6CE4" w:rsidRDefault="00283223" w:rsidP="00283223">
            <w:pPr>
              <w:rPr>
                <w:bCs/>
              </w:rPr>
            </w:pPr>
            <w:r w:rsidRPr="005B6CE4">
              <w:rPr>
                <w:bCs/>
              </w:rPr>
              <w:t>"Собрание законодательства РФ", 09.11.2015, N 45, ст. 6201</w:t>
            </w:r>
          </w:p>
          <w:p w:rsidR="00283223" w:rsidRPr="005B6CE4" w:rsidRDefault="00283223" w:rsidP="00283223">
            <w:pPr>
              <w:rPr>
                <w:bCs/>
              </w:rPr>
            </w:pPr>
            <w:r w:rsidRPr="005B6CE4">
              <w:rPr>
                <w:bCs/>
              </w:rPr>
              <w:t>Начало действия документа - 04.11.2015.</w:t>
            </w:r>
          </w:p>
          <w:p w:rsidR="006E3925" w:rsidRPr="00660312" w:rsidRDefault="006E3925" w:rsidP="00283223"/>
        </w:tc>
      </w:tr>
      <w:tr w:rsidR="00660312" w:rsidTr="004935FE">
        <w:tc>
          <w:tcPr>
            <w:tcW w:w="644" w:type="dxa"/>
          </w:tcPr>
          <w:p w:rsidR="00660312" w:rsidRPr="00660312" w:rsidRDefault="00660312" w:rsidP="00660312">
            <w:pPr>
              <w:pStyle w:val="ab"/>
              <w:numPr>
                <w:ilvl w:val="0"/>
                <w:numId w:val="4"/>
              </w:numPr>
              <w:ind w:left="171" w:firstLine="0"/>
              <w:jc w:val="center"/>
              <w:rPr>
                <w:b/>
                <w:bCs/>
              </w:rPr>
            </w:pPr>
          </w:p>
        </w:tc>
        <w:tc>
          <w:tcPr>
            <w:tcW w:w="2492" w:type="dxa"/>
            <w:gridSpan w:val="2"/>
          </w:tcPr>
          <w:p w:rsidR="00283223" w:rsidRPr="00283223" w:rsidRDefault="00283223" w:rsidP="00283223">
            <w:pPr>
              <w:jc w:val="both"/>
              <w:rPr>
                <w:b/>
                <w:bCs/>
              </w:rPr>
            </w:pPr>
            <w:r w:rsidRPr="00283223">
              <w:rPr>
                <w:b/>
                <w:bCs/>
              </w:rPr>
              <w:t>Федеральный закон от 03.11.2015 N 302-ФЗ</w:t>
            </w:r>
          </w:p>
          <w:p w:rsidR="00660312" w:rsidRPr="00E17D8B" w:rsidRDefault="00283223" w:rsidP="00283223">
            <w:pPr>
              <w:jc w:val="both"/>
              <w:rPr>
                <w:b/>
                <w:bCs/>
              </w:rPr>
            </w:pPr>
            <w:r w:rsidRPr="00283223">
              <w:rPr>
                <w:b/>
                <w:bCs/>
              </w:rPr>
              <w:t>"О внесении изменений в статьи 10 и 71 Федерального закона "Об основных гарантиях избирательных прав и права на участие в референдуме граждан Российской Федерации"</w:t>
            </w:r>
          </w:p>
        </w:tc>
        <w:tc>
          <w:tcPr>
            <w:tcW w:w="6183" w:type="dxa"/>
            <w:gridSpan w:val="3"/>
          </w:tcPr>
          <w:p w:rsidR="00283223" w:rsidRPr="00283223" w:rsidRDefault="00283223" w:rsidP="00283223">
            <w:pPr>
              <w:autoSpaceDE w:val="0"/>
              <w:autoSpaceDN w:val="0"/>
              <w:adjustRightInd w:val="0"/>
              <w:ind w:firstLine="540"/>
              <w:jc w:val="both"/>
              <w:rPr>
                <w:rFonts w:eastAsiaTheme="minorHAnsi"/>
                <w:bCs/>
                <w:lang w:eastAsia="en-US"/>
              </w:rPr>
            </w:pPr>
            <w:r w:rsidRPr="00283223">
              <w:rPr>
                <w:rFonts w:eastAsiaTheme="minorHAnsi"/>
                <w:bCs/>
                <w:lang w:eastAsia="en-US"/>
              </w:rPr>
              <w:t>Уточнен порядок назначения выборов органов государственной власти и органов местного самоуправления</w:t>
            </w:r>
          </w:p>
          <w:p w:rsidR="00660312" w:rsidRPr="00660312" w:rsidRDefault="00283223" w:rsidP="00283223">
            <w:pPr>
              <w:autoSpaceDE w:val="0"/>
              <w:autoSpaceDN w:val="0"/>
              <w:adjustRightInd w:val="0"/>
              <w:ind w:firstLine="540"/>
              <w:jc w:val="both"/>
              <w:rPr>
                <w:rFonts w:eastAsiaTheme="minorHAnsi"/>
                <w:bCs/>
                <w:lang w:eastAsia="en-US"/>
              </w:rPr>
            </w:pPr>
            <w:r w:rsidRPr="00283223">
              <w:rPr>
                <w:rFonts w:eastAsiaTheme="minorHAnsi"/>
                <w:bCs/>
                <w:lang w:eastAsia="en-US"/>
              </w:rPr>
              <w:t>Установлено, в частности, что в случае досрочного прекращения их полномочий,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РФ (руководителя высшего исполнительного органа государственной власти субъекта РФ), которые проводятся с учетом сроков назначения выборов, предусмотренных пунктом 7 статьи 10 Федерального закона от 12.06.2002 N 67-ФЗ "Об основных гарантиях избирательных прав и права на участие в референдуме граждан Российской Федерации",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tc>
        <w:tc>
          <w:tcPr>
            <w:tcW w:w="5420" w:type="dxa"/>
            <w:gridSpan w:val="2"/>
          </w:tcPr>
          <w:p w:rsidR="005B6CE4" w:rsidRPr="005B6CE4" w:rsidRDefault="005B6CE4" w:rsidP="005B6CE4">
            <w:pPr>
              <w:jc w:val="both"/>
              <w:rPr>
                <w:bCs/>
              </w:rPr>
            </w:pPr>
            <w:r w:rsidRPr="005B6CE4">
              <w:rPr>
                <w:bCs/>
              </w:rPr>
              <w:t>Источник публикации</w:t>
            </w:r>
          </w:p>
          <w:p w:rsidR="005B6CE4" w:rsidRPr="005B6CE4" w:rsidRDefault="005B6CE4" w:rsidP="005B6CE4">
            <w:pPr>
              <w:jc w:val="both"/>
              <w:rPr>
                <w:bCs/>
              </w:rPr>
            </w:pPr>
            <w:r w:rsidRPr="005B6CE4">
              <w:rPr>
                <w:bCs/>
              </w:rPr>
              <w:t>Официальный интернет-портал правовой информации http://www.pravo.gov.ru, 04.11.2015,</w:t>
            </w:r>
          </w:p>
          <w:p w:rsidR="005B6CE4" w:rsidRPr="005B6CE4" w:rsidRDefault="005B6CE4" w:rsidP="005B6CE4">
            <w:pPr>
              <w:jc w:val="both"/>
              <w:rPr>
                <w:bCs/>
              </w:rPr>
            </w:pPr>
            <w:r w:rsidRPr="005B6CE4">
              <w:rPr>
                <w:bCs/>
              </w:rPr>
              <w:t>"Российская газета", N 251, 06.11.2015,</w:t>
            </w:r>
          </w:p>
          <w:p w:rsidR="005B6CE4" w:rsidRPr="005B6CE4" w:rsidRDefault="005B6CE4" w:rsidP="005B6CE4">
            <w:pPr>
              <w:jc w:val="both"/>
              <w:rPr>
                <w:bCs/>
              </w:rPr>
            </w:pPr>
            <w:r w:rsidRPr="005B6CE4">
              <w:rPr>
                <w:bCs/>
              </w:rPr>
              <w:t>"Собрание законодательства РФ", 09.11.2015, N 45, ст. 6203</w:t>
            </w:r>
          </w:p>
          <w:p w:rsidR="005B6CE4" w:rsidRPr="005B6CE4" w:rsidRDefault="005B6CE4" w:rsidP="005B6CE4">
            <w:pPr>
              <w:jc w:val="both"/>
              <w:rPr>
                <w:bCs/>
              </w:rPr>
            </w:pPr>
            <w:r w:rsidRPr="005B6CE4">
              <w:rPr>
                <w:bCs/>
              </w:rPr>
              <w:t>Начало действия документа - 04.11.2015.</w:t>
            </w:r>
          </w:p>
          <w:p w:rsidR="00660312" w:rsidRPr="00461B56" w:rsidRDefault="00660312" w:rsidP="005B6CE4">
            <w:pPr>
              <w:jc w:val="both"/>
              <w:rPr>
                <w:bCs/>
              </w:rPr>
            </w:pPr>
          </w:p>
        </w:tc>
      </w:tr>
      <w:tr w:rsidR="006E3925" w:rsidTr="004935FE">
        <w:tc>
          <w:tcPr>
            <w:tcW w:w="644" w:type="dxa"/>
          </w:tcPr>
          <w:p w:rsidR="006E3925" w:rsidRPr="00461B56" w:rsidRDefault="00461B56" w:rsidP="005A483A">
            <w:pPr>
              <w:jc w:val="center"/>
              <w:rPr>
                <w:bCs/>
              </w:rPr>
            </w:pPr>
            <w:r w:rsidRPr="00461B56">
              <w:rPr>
                <w:bCs/>
              </w:rPr>
              <w:t>3.</w:t>
            </w:r>
          </w:p>
        </w:tc>
        <w:tc>
          <w:tcPr>
            <w:tcW w:w="2492" w:type="dxa"/>
            <w:gridSpan w:val="2"/>
          </w:tcPr>
          <w:p w:rsidR="005B6CE4" w:rsidRPr="005B6CE4" w:rsidRDefault="005B6CE4" w:rsidP="005B6CE4">
            <w:pPr>
              <w:jc w:val="both"/>
              <w:rPr>
                <w:b/>
                <w:bCs/>
              </w:rPr>
            </w:pPr>
            <w:r w:rsidRPr="005B6CE4">
              <w:rPr>
                <w:b/>
                <w:bCs/>
              </w:rPr>
              <w:t>Федеральный закон от 03.11.2015 N 303-ФЗ</w:t>
            </w:r>
          </w:p>
          <w:p w:rsidR="005B6CE4" w:rsidRPr="005B6CE4" w:rsidRDefault="005B6CE4" w:rsidP="005B6CE4">
            <w:pPr>
              <w:jc w:val="both"/>
              <w:rPr>
                <w:b/>
                <w:bCs/>
              </w:rPr>
            </w:pPr>
            <w:r w:rsidRPr="005B6CE4">
              <w:rPr>
                <w:b/>
                <w:bCs/>
              </w:rPr>
              <w:lastRenderedPageBreak/>
              <w:t>"О внесении изменений в отдельные законодательные акты Российской Федерации"</w:t>
            </w:r>
          </w:p>
          <w:p w:rsidR="006E3925" w:rsidRPr="005B6CE4" w:rsidRDefault="006E3925" w:rsidP="003A406D">
            <w:pPr>
              <w:jc w:val="both"/>
              <w:rPr>
                <w:b/>
                <w:bCs/>
              </w:rPr>
            </w:pPr>
          </w:p>
        </w:tc>
        <w:tc>
          <w:tcPr>
            <w:tcW w:w="6183" w:type="dxa"/>
            <w:gridSpan w:val="3"/>
          </w:tcPr>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lastRenderedPageBreak/>
              <w:t>За непредставление сведений о доходах можно лишиться депутатского мандата</w:t>
            </w:r>
          </w:p>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В качестве дополнительного основания для досрочног</w:t>
            </w:r>
            <w:bookmarkStart w:id="0" w:name="_GoBack"/>
            <w:bookmarkEnd w:id="0"/>
            <w:r w:rsidRPr="005B6CE4">
              <w:rPr>
                <w:rFonts w:eastAsiaTheme="minorHAnsi"/>
                <w:bCs/>
                <w:lang w:eastAsia="en-US"/>
              </w:rPr>
              <w:t xml:space="preserve">о прекращения полномочий члена Совета Федерации и </w:t>
            </w:r>
            <w:r w:rsidRPr="005B6CE4">
              <w:rPr>
                <w:rFonts w:eastAsiaTheme="minorHAnsi"/>
                <w:bCs/>
                <w:lang w:eastAsia="en-US"/>
              </w:rPr>
              <w:lastRenderedPageBreak/>
              <w:t>депутатских полномочий всех уровней установлено непредставление или несвоевременное представление сведений о доходах, расходах, об имуществе и обязательствах имущественного характера (своих, супруги (супруга) и несовершеннолетних детей).</w:t>
            </w:r>
          </w:p>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Соответствующие сведения должны представляться ежегодно, не позднее 1 апреля.</w:t>
            </w:r>
          </w:p>
          <w:p w:rsidR="006E3925" w:rsidRPr="00461B56"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Принятие поправок направлено на дальнейшее совершенствование законодательства о противодействии коррупции.</w:t>
            </w:r>
          </w:p>
        </w:tc>
        <w:tc>
          <w:tcPr>
            <w:tcW w:w="5420" w:type="dxa"/>
            <w:gridSpan w:val="2"/>
          </w:tcPr>
          <w:p w:rsidR="005B6CE4" w:rsidRPr="005B6CE4" w:rsidRDefault="005B6CE4" w:rsidP="005B6CE4">
            <w:pPr>
              <w:jc w:val="both"/>
              <w:rPr>
                <w:bCs/>
              </w:rPr>
            </w:pPr>
            <w:r w:rsidRPr="005B6CE4">
              <w:rPr>
                <w:bCs/>
              </w:rPr>
              <w:lastRenderedPageBreak/>
              <w:t>Источник публикации</w:t>
            </w:r>
          </w:p>
          <w:p w:rsidR="005B6CE4" w:rsidRPr="005B6CE4" w:rsidRDefault="005B6CE4" w:rsidP="005B6CE4">
            <w:pPr>
              <w:jc w:val="both"/>
              <w:rPr>
                <w:bCs/>
              </w:rPr>
            </w:pPr>
            <w:r w:rsidRPr="005B6CE4">
              <w:rPr>
                <w:bCs/>
              </w:rPr>
              <w:t>Официальный интернет-портал правовой информации http://www.pravo.gov.ru, 04.11.2015,</w:t>
            </w:r>
          </w:p>
          <w:p w:rsidR="005B6CE4" w:rsidRPr="005B6CE4" w:rsidRDefault="005B6CE4" w:rsidP="005B6CE4">
            <w:pPr>
              <w:jc w:val="both"/>
              <w:rPr>
                <w:bCs/>
              </w:rPr>
            </w:pPr>
            <w:r w:rsidRPr="005B6CE4">
              <w:rPr>
                <w:bCs/>
              </w:rPr>
              <w:t>"Российская газета", N 251, 06.11.2015,</w:t>
            </w:r>
          </w:p>
          <w:p w:rsidR="005B6CE4" w:rsidRPr="005B6CE4" w:rsidRDefault="005B6CE4" w:rsidP="005B6CE4">
            <w:pPr>
              <w:jc w:val="both"/>
              <w:rPr>
                <w:bCs/>
              </w:rPr>
            </w:pPr>
            <w:r w:rsidRPr="005B6CE4">
              <w:rPr>
                <w:bCs/>
              </w:rPr>
              <w:lastRenderedPageBreak/>
              <w:t>"Собрание законодательства РФ", 09.11.2015, N 45, ст. 6204</w:t>
            </w:r>
          </w:p>
          <w:p w:rsidR="005B6CE4" w:rsidRPr="005B6CE4" w:rsidRDefault="005B6CE4" w:rsidP="005B6CE4">
            <w:pPr>
              <w:jc w:val="both"/>
              <w:rPr>
                <w:bCs/>
              </w:rPr>
            </w:pPr>
            <w:r w:rsidRPr="005B6CE4">
              <w:rPr>
                <w:bCs/>
              </w:rPr>
              <w:t>Начало действия документа - 04.11.2015.</w:t>
            </w:r>
          </w:p>
          <w:p w:rsidR="006E3925" w:rsidRPr="005B7836" w:rsidRDefault="006E3925" w:rsidP="005B6CE4">
            <w:pPr>
              <w:jc w:val="both"/>
              <w:rPr>
                <w:b/>
                <w:bCs/>
              </w:rPr>
            </w:pPr>
          </w:p>
        </w:tc>
      </w:tr>
      <w:tr w:rsidR="005B09B8" w:rsidTr="004935FE">
        <w:tc>
          <w:tcPr>
            <w:tcW w:w="644" w:type="dxa"/>
          </w:tcPr>
          <w:p w:rsidR="005B09B8" w:rsidRPr="00DE4D17" w:rsidRDefault="005B09B8" w:rsidP="005B09B8">
            <w:pPr>
              <w:rPr>
                <w:bCs/>
              </w:rPr>
            </w:pPr>
            <w:r w:rsidRPr="00DE4D17">
              <w:rPr>
                <w:bCs/>
              </w:rPr>
              <w:lastRenderedPageBreak/>
              <w:t xml:space="preserve">  4.</w:t>
            </w:r>
          </w:p>
        </w:tc>
        <w:tc>
          <w:tcPr>
            <w:tcW w:w="2492" w:type="dxa"/>
            <w:gridSpan w:val="2"/>
          </w:tcPr>
          <w:p w:rsidR="005B6CE4" w:rsidRPr="005B6CE4" w:rsidRDefault="005B6CE4" w:rsidP="005B6CE4">
            <w:pPr>
              <w:jc w:val="both"/>
              <w:rPr>
                <w:b/>
                <w:bCs/>
              </w:rPr>
            </w:pPr>
            <w:r w:rsidRPr="005B6CE4">
              <w:rPr>
                <w:b/>
                <w:bCs/>
              </w:rPr>
              <w:t>Федеральный закон от 03.11.2015 N 305-ФЗ</w:t>
            </w:r>
          </w:p>
          <w:p w:rsidR="005B6CE4" w:rsidRPr="005B6CE4" w:rsidRDefault="005B6CE4" w:rsidP="005B6CE4">
            <w:pPr>
              <w:jc w:val="both"/>
              <w:rPr>
                <w:b/>
                <w:bCs/>
              </w:rPr>
            </w:pPr>
            <w:r w:rsidRPr="005B6CE4">
              <w:rPr>
                <w:b/>
                <w:bCs/>
              </w:rPr>
              <w:t>"О внесении изменения в статью 13 Федерального закона "О порядке рассмотрения обращений граждан Российской Федерации"</w:t>
            </w:r>
          </w:p>
          <w:p w:rsidR="005B09B8" w:rsidRPr="0041106B" w:rsidRDefault="005B09B8" w:rsidP="005B09B8">
            <w:pPr>
              <w:jc w:val="both"/>
              <w:rPr>
                <w:bCs/>
              </w:rPr>
            </w:pPr>
          </w:p>
        </w:tc>
        <w:tc>
          <w:tcPr>
            <w:tcW w:w="6183" w:type="dxa"/>
            <w:gridSpan w:val="3"/>
          </w:tcPr>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Отдельные категории граждан в случаях, предусмотренных законодательством РФ, пользуются правом на личный прием в государственных органах, органах местного самоуправления в первоочередном порядке</w:t>
            </w:r>
          </w:p>
          <w:p w:rsidR="005B09B8" w:rsidRPr="009C6E3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Закрепление за отдельными категориями граждан права на личный прием во внеочередном порядке руководителями и уполномоченными лицами органов государственной власти и органов местного самоуправления является мерой социальной поддержки и дополнительной гарантией реализации льготными категориями граждан конституционного права на обращение в государственные органы и органы местного самоуправления за защитой своих прав, свобод и законных интересов.</w:t>
            </w:r>
          </w:p>
        </w:tc>
        <w:tc>
          <w:tcPr>
            <w:tcW w:w="5420" w:type="dxa"/>
            <w:gridSpan w:val="2"/>
          </w:tcPr>
          <w:p w:rsidR="005B6CE4" w:rsidRPr="005B6CE4" w:rsidRDefault="005B6CE4" w:rsidP="005B6CE4">
            <w:pPr>
              <w:jc w:val="both"/>
              <w:rPr>
                <w:bCs/>
              </w:rPr>
            </w:pPr>
            <w:r w:rsidRPr="005B6CE4">
              <w:rPr>
                <w:bCs/>
              </w:rPr>
              <w:t>Источник публикации</w:t>
            </w:r>
          </w:p>
          <w:p w:rsidR="005B6CE4" w:rsidRPr="005B6CE4" w:rsidRDefault="005B6CE4" w:rsidP="005B6CE4">
            <w:pPr>
              <w:jc w:val="both"/>
              <w:rPr>
                <w:bCs/>
              </w:rPr>
            </w:pPr>
            <w:r w:rsidRPr="005B6CE4">
              <w:rPr>
                <w:bCs/>
              </w:rPr>
              <w:t>Официальный интернет-портал правовой информации http://www.pravo.gov.ru, 04.11.2015,</w:t>
            </w:r>
          </w:p>
          <w:p w:rsidR="005B6CE4" w:rsidRPr="005B6CE4" w:rsidRDefault="005B6CE4" w:rsidP="005B6CE4">
            <w:pPr>
              <w:jc w:val="both"/>
              <w:rPr>
                <w:bCs/>
              </w:rPr>
            </w:pPr>
            <w:r w:rsidRPr="005B6CE4">
              <w:rPr>
                <w:bCs/>
              </w:rPr>
              <w:t>"Российская газета", N 251, 06.11.2015,</w:t>
            </w:r>
          </w:p>
          <w:p w:rsidR="005B6CE4" w:rsidRPr="005B6CE4" w:rsidRDefault="005B6CE4" w:rsidP="005B6CE4">
            <w:pPr>
              <w:jc w:val="both"/>
              <w:rPr>
                <w:bCs/>
              </w:rPr>
            </w:pPr>
            <w:r w:rsidRPr="005B6CE4">
              <w:rPr>
                <w:bCs/>
              </w:rPr>
              <w:t>"Собрание законодательства РФ", 09.11.2015, N 45, ст. 6206</w:t>
            </w:r>
          </w:p>
          <w:p w:rsidR="005B6CE4" w:rsidRPr="005B6CE4" w:rsidRDefault="005B6CE4" w:rsidP="005B6CE4">
            <w:pPr>
              <w:jc w:val="both"/>
              <w:rPr>
                <w:bCs/>
              </w:rPr>
            </w:pPr>
            <w:r w:rsidRPr="005B6CE4">
              <w:rPr>
                <w:bCs/>
              </w:rPr>
              <w:t>Начало действия документа - 15.11.2015.</w:t>
            </w:r>
          </w:p>
          <w:p w:rsidR="005B09B8" w:rsidRPr="0041106B" w:rsidRDefault="005B09B8" w:rsidP="005B09B8">
            <w:pPr>
              <w:jc w:val="both"/>
              <w:rPr>
                <w:bCs/>
              </w:rPr>
            </w:pPr>
          </w:p>
        </w:tc>
      </w:tr>
      <w:tr w:rsidR="00461B56" w:rsidTr="004935FE">
        <w:tc>
          <w:tcPr>
            <w:tcW w:w="644" w:type="dxa"/>
          </w:tcPr>
          <w:p w:rsidR="00461B56" w:rsidRPr="00DE4D17" w:rsidRDefault="00461B56" w:rsidP="00461B56">
            <w:pPr>
              <w:jc w:val="center"/>
              <w:rPr>
                <w:bCs/>
              </w:rPr>
            </w:pPr>
            <w:r w:rsidRPr="00DE4D17">
              <w:rPr>
                <w:bCs/>
              </w:rPr>
              <w:t xml:space="preserve">5. </w:t>
            </w:r>
          </w:p>
        </w:tc>
        <w:tc>
          <w:tcPr>
            <w:tcW w:w="2492" w:type="dxa"/>
            <w:gridSpan w:val="2"/>
          </w:tcPr>
          <w:p w:rsidR="005B6CE4" w:rsidRPr="005B6CE4" w:rsidRDefault="005B6CE4" w:rsidP="005B6CE4">
            <w:pPr>
              <w:jc w:val="both"/>
              <w:rPr>
                <w:b/>
                <w:bCs/>
              </w:rPr>
            </w:pPr>
            <w:r w:rsidRPr="005B6CE4">
              <w:rPr>
                <w:b/>
                <w:bCs/>
              </w:rPr>
              <w:t>Федеральный закон от 03.11.2015 N 306-ФЗ</w:t>
            </w:r>
          </w:p>
          <w:p w:rsidR="005B6CE4" w:rsidRPr="005B6CE4" w:rsidRDefault="005B6CE4" w:rsidP="005B6CE4">
            <w:pPr>
              <w:jc w:val="both"/>
              <w:rPr>
                <w:b/>
                <w:bCs/>
              </w:rPr>
            </w:pPr>
            <w:r w:rsidRPr="005B6CE4">
              <w:rPr>
                <w:b/>
                <w:bCs/>
              </w:rPr>
              <w:t>"О внесении изменений в Федеральный закон "О защите прав юридических лиц и индивидуальных предпринимате</w:t>
            </w:r>
            <w:r w:rsidRPr="005B6CE4">
              <w:rPr>
                <w:b/>
                <w:bCs/>
              </w:rPr>
              <w:lastRenderedPageBreak/>
              <w:t>лей при осуществлении государственного контроля (надзора) и муниципального контроля"</w:t>
            </w:r>
          </w:p>
          <w:p w:rsidR="00461B56" w:rsidRPr="005B6CE4" w:rsidRDefault="00461B56" w:rsidP="0041106B">
            <w:pPr>
              <w:jc w:val="both"/>
              <w:rPr>
                <w:b/>
                <w:bCs/>
              </w:rPr>
            </w:pPr>
          </w:p>
        </w:tc>
        <w:tc>
          <w:tcPr>
            <w:tcW w:w="6183" w:type="dxa"/>
            <w:gridSpan w:val="3"/>
          </w:tcPr>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lastRenderedPageBreak/>
              <w:t>Скорректирована процедура осуществления межведомственного взаимодействия (в том числе в электронной форме) между органами государственного контроля (надзора), органами муниципального надзора при осуществлении проверок</w:t>
            </w:r>
          </w:p>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Указано, в частности, что:</w:t>
            </w:r>
          </w:p>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 запрещается требовать от проверяемого лица документы и (или) информацию, которые имеются в распоряжении проверяющих органов;</w:t>
            </w:r>
          </w:p>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lastRenderedPageBreak/>
              <w:t>- допускается приостановление течения срока проведения проверки при необходимости получения документов посредством системы межведомственного информационного взаимодействия на срок, необходимый для его осуществления, но не более чем на десять рабочих дней;</w:t>
            </w:r>
          </w:p>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 запрещается требовать у проверяемого лица информацию, которая находится в государственных или муниципальных информационных системах, реестрах и регистрах;</w:t>
            </w:r>
          </w:p>
          <w:p w:rsidR="005B6CE4" w:rsidRPr="005B6CE4" w:rsidRDefault="005B6CE4" w:rsidP="005B6CE4">
            <w:pPr>
              <w:autoSpaceDE w:val="0"/>
              <w:autoSpaceDN w:val="0"/>
              <w:adjustRightInd w:val="0"/>
              <w:ind w:firstLine="540"/>
              <w:jc w:val="both"/>
              <w:rPr>
                <w:rFonts w:eastAsiaTheme="minorHAnsi"/>
                <w:bCs/>
                <w:lang w:eastAsia="en-US"/>
              </w:rPr>
            </w:pPr>
            <w:r w:rsidRPr="005B6CE4">
              <w:rPr>
                <w:rFonts w:eastAsiaTheme="minorHAnsi"/>
                <w:bCs/>
                <w:lang w:eastAsia="en-US"/>
              </w:rPr>
              <w:t>- орган государственного (муниципального) контроля (надзора) обязан знакомить руководителя, иное должностное лицо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461B56" w:rsidRPr="00461B56" w:rsidRDefault="00461B56" w:rsidP="002165CC">
            <w:pPr>
              <w:autoSpaceDE w:val="0"/>
              <w:autoSpaceDN w:val="0"/>
              <w:adjustRightInd w:val="0"/>
              <w:ind w:firstLine="540"/>
              <w:jc w:val="both"/>
              <w:rPr>
                <w:rFonts w:eastAsiaTheme="minorHAnsi"/>
                <w:b/>
                <w:bCs/>
                <w:lang w:eastAsia="en-US"/>
              </w:rPr>
            </w:pPr>
          </w:p>
        </w:tc>
        <w:tc>
          <w:tcPr>
            <w:tcW w:w="5420" w:type="dxa"/>
            <w:gridSpan w:val="2"/>
          </w:tcPr>
          <w:p w:rsidR="005B6CE4" w:rsidRPr="005B6CE4" w:rsidRDefault="005B6CE4" w:rsidP="005B6CE4">
            <w:pPr>
              <w:jc w:val="both"/>
              <w:rPr>
                <w:bCs/>
              </w:rPr>
            </w:pPr>
            <w:r w:rsidRPr="005B6CE4">
              <w:rPr>
                <w:bCs/>
              </w:rPr>
              <w:lastRenderedPageBreak/>
              <w:t>Официальный интернет-портал правовой информации http://www.pravo.gov.ru, 04.11.2015,</w:t>
            </w:r>
          </w:p>
          <w:p w:rsidR="005B6CE4" w:rsidRPr="005B6CE4" w:rsidRDefault="005B6CE4" w:rsidP="005B6CE4">
            <w:pPr>
              <w:jc w:val="both"/>
              <w:rPr>
                <w:bCs/>
              </w:rPr>
            </w:pPr>
            <w:r w:rsidRPr="005B6CE4">
              <w:rPr>
                <w:bCs/>
              </w:rPr>
              <w:t>"Российская газета", N 251, 06.11.2015,</w:t>
            </w:r>
          </w:p>
          <w:p w:rsidR="005B6CE4" w:rsidRPr="005B6CE4" w:rsidRDefault="005B6CE4" w:rsidP="005B6CE4">
            <w:pPr>
              <w:jc w:val="both"/>
              <w:rPr>
                <w:bCs/>
              </w:rPr>
            </w:pPr>
            <w:r w:rsidRPr="005B6CE4">
              <w:rPr>
                <w:bCs/>
              </w:rPr>
              <w:t>"Собрание законодательства РФ", 09.11.2015, N 45, ст. 6207</w:t>
            </w:r>
          </w:p>
          <w:p w:rsidR="00461B56" w:rsidRPr="00461B56" w:rsidRDefault="005B6CE4" w:rsidP="005B6CE4">
            <w:pPr>
              <w:jc w:val="both"/>
              <w:rPr>
                <w:bCs/>
              </w:rPr>
            </w:pPr>
            <w:r w:rsidRPr="005B6CE4">
              <w:rPr>
                <w:bCs/>
              </w:rPr>
              <w:t>Начало действия документа - 01.07.2016.</w:t>
            </w:r>
          </w:p>
        </w:tc>
      </w:tr>
      <w:tr w:rsidR="00461B56" w:rsidTr="004935FE">
        <w:tc>
          <w:tcPr>
            <w:tcW w:w="644" w:type="dxa"/>
          </w:tcPr>
          <w:p w:rsidR="00461B56" w:rsidRPr="00DE4D17" w:rsidRDefault="00461B56" w:rsidP="00461B56">
            <w:pPr>
              <w:jc w:val="center"/>
              <w:rPr>
                <w:bCs/>
              </w:rPr>
            </w:pPr>
            <w:r w:rsidRPr="00DE4D17">
              <w:rPr>
                <w:bCs/>
              </w:rPr>
              <w:lastRenderedPageBreak/>
              <w:t>6.</w:t>
            </w:r>
          </w:p>
        </w:tc>
        <w:tc>
          <w:tcPr>
            <w:tcW w:w="2492" w:type="dxa"/>
            <w:gridSpan w:val="2"/>
          </w:tcPr>
          <w:p w:rsidR="009F08D4" w:rsidRPr="009F08D4" w:rsidRDefault="009F08D4" w:rsidP="009F08D4">
            <w:pPr>
              <w:rPr>
                <w:b/>
                <w:bCs/>
              </w:rPr>
            </w:pPr>
            <w:r w:rsidRPr="009F08D4">
              <w:rPr>
                <w:b/>
                <w:bCs/>
              </w:rPr>
              <w:t>Постановление Правительства РФ от 29.10.2015 N 1167</w:t>
            </w:r>
            <w:r>
              <w:rPr>
                <w:b/>
                <w:bCs/>
              </w:rPr>
              <w:t xml:space="preserve"> </w:t>
            </w:r>
            <w:r w:rsidRPr="009F08D4">
              <w:rPr>
                <w:b/>
                <w:bCs/>
              </w:rPr>
              <w:t>"О внесении изменений в федеральную целевую программу "Повышение безопасности дорожного движения в 2013 - 2020 годах"</w:t>
            </w:r>
          </w:p>
          <w:p w:rsidR="00461B56" w:rsidRPr="00461B56" w:rsidRDefault="00461B56" w:rsidP="002165CC">
            <w:pPr>
              <w:jc w:val="center"/>
              <w:rPr>
                <w:bCs/>
              </w:rPr>
            </w:pPr>
          </w:p>
        </w:tc>
        <w:tc>
          <w:tcPr>
            <w:tcW w:w="6183" w:type="dxa"/>
            <w:gridSpan w:val="3"/>
          </w:tcPr>
          <w:p w:rsidR="009F08D4" w:rsidRPr="009F08D4" w:rsidRDefault="009F08D4" w:rsidP="009F08D4">
            <w:pPr>
              <w:autoSpaceDE w:val="0"/>
              <w:autoSpaceDN w:val="0"/>
              <w:adjustRightInd w:val="0"/>
              <w:ind w:firstLine="540"/>
              <w:jc w:val="both"/>
              <w:rPr>
                <w:rFonts w:eastAsiaTheme="minorHAnsi"/>
                <w:bCs/>
                <w:lang w:eastAsia="en-US"/>
              </w:rPr>
            </w:pPr>
            <w:r w:rsidRPr="009F08D4">
              <w:rPr>
                <w:rFonts w:eastAsiaTheme="minorHAnsi"/>
                <w:bCs/>
                <w:lang w:eastAsia="en-US"/>
              </w:rPr>
              <w:t>Скорректированы объемы и источники финансирования федеральной целевой программы "Повышение безопасности дорожного движения в 2013 - 2020 годах"</w:t>
            </w:r>
          </w:p>
          <w:p w:rsidR="009F08D4" w:rsidRPr="009F08D4" w:rsidRDefault="009F08D4" w:rsidP="009F08D4">
            <w:pPr>
              <w:autoSpaceDE w:val="0"/>
              <w:autoSpaceDN w:val="0"/>
              <w:adjustRightInd w:val="0"/>
              <w:ind w:firstLine="540"/>
              <w:jc w:val="both"/>
              <w:rPr>
                <w:rFonts w:eastAsiaTheme="minorHAnsi"/>
                <w:bCs/>
                <w:lang w:eastAsia="en-US"/>
              </w:rPr>
            </w:pPr>
            <w:r w:rsidRPr="009F08D4">
              <w:rPr>
                <w:rFonts w:eastAsiaTheme="minorHAnsi"/>
                <w:bCs/>
                <w:lang w:eastAsia="en-US"/>
              </w:rPr>
              <w:t>Установлено, в частности, что общий объем финансирования Программы теперь составляет 35654,51 млн. рублей (в прежней редакции - 33677,427 млн. рублей, в том числе: за счет средств федерального бюджета - 16659,134 млн. рублей (ранее - 17188,528 млн. рублей), за счет средств консолидированных бюджетов субъектов РФ - 17927,916 млн. рублей (ранее - 15421,439 млн. рублей).</w:t>
            </w:r>
          </w:p>
          <w:p w:rsidR="009F08D4" w:rsidRPr="009F08D4" w:rsidRDefault="009F08D4" w:rsidP="009F08D4">
            <w:pPr>
              <w:autoSpaceDE w:val="0"/>
              <w:autoSpaceDN w:val="0"/>
              <w:adjustRightInd w:val="0"/>
              <w:ind w:firstLine="540"/>
              <w:jc w:val="both"/>
              <w:rPr>
                <w:rFonts w:eastAsiaTheme="minorHAnsi"/>
                <w:bCs/>
                <w:lang w:eastAsia="en-US"/>
              </w:rPr>
            </w:pPr>
            <w:r w:rsidRPr="009F08D4">
              <w:rPr>
                <w:rFonts w:eastAsiaTheme="minorHAnsi"/>
                <w:bCs/>
                <w:lang w:eastAsia="en-US"/>
              </w:rPr>
              <w:t>Также соответствующие изменения внесены в некоторые разделы и приложения Программы.</w:t>
            </w:r>
          </w:p>
          <w:p w:rsidR="00461B56" w:rsidRPr="002165CC" w:rsidRDefault="009F08D4" w:rsidP="009F08D4">
            <w:pPr>
              <w:autoSpaceDE w:val="0"/>
              <w:autoSpaceDN w:val="0"/>
              <w:adjustRightInd w:val="0"/>
              <w:ind w:firstLine="540"/>
              <w:jc w:val="both"/>
              <w:rPr>
                <w:rFonts w:eastAsiaTheme="minorHAnsi"/>
                <w:bCs/>
                <w:lang w:eastAsia="en-US"/>
              </w:rPr>
            </w:pPr>
            <w:r w:rsidRPr="009F08D4">
              <w:rPr>
                <w:rFonts w:eastAsiaTheme="minorHAnsi"/>
                <w:bCs/>
                <w:lang w:eastAsia="en-US"/>
              </w:rPr>
              <w:t xml:space="preserve">Целями Программы в числе прочего является сокращение смертности от дорожно-транспортных происшествий, развитие современной системы оказания помощи пострадавшим в дорожно-транспортных происшествиях, </w:t>
            </w:r>
            <w:r w:rsidRPr="009F08D4">
              <w:rPr>
                <w:rFonts w:eastAsiaTheme="minorHAnsi"/>
                <w:bCs/>
                <w:lang w:eastAsia="en-US"/>
              </w:rPr>
              <w:lastRenderedPageBreak/>
              <w:t>повышение требований к подготовке водителей на получение права на управление транспортными средствами и требований к автошколам, осуществляющим такую подготовку</w:t>
            </w:r>
          </w:p>
        </w:tc>
        <w:tc>
          <w:tcPr>
            <w:tcW w:w="5420" w:type="dxa"/>
            <w:gridSpan w:val="2"/>
          </w:tcPr>
          <w:p w:rsidR="009F08D4" w:rsidRPr="009F08D4" w:rsidRDefault="009F08D4" w:rsidP="009F08D4">
            <w:pPr>
              <w:jc w:val="both"/>
              <w:rPr>
                <w:bCs/>
              </w:rPr>
            </w:pPr>
            <w:r w:rsidRPr="009F08D4">
              <w:rPr>
                <w:bCs/>
              </w:rPr>
              <w:lastRenderedPageBreak/>
              <w:t>Источник публикации</w:t>
            </w:r>
          </w:p>
          <w:p w:rsidR="009F08D4" w:rsidRPr="009F08D4" w:rsidRDefault="009F08D4" w:rsidP="009F08D4">
            <w:pPr>
              <w:jc w:val="both"/>
              <w:rPr>
                <w:bCs/>
              </w:rPr>
            </w:pPr>
            <w:r w:rsidRPr="009F08D4">
              <w:rPr>
                <w:bCs/>
              </w:rPr>
              <w:t>Официальный интернет-портал правовой информации http://www.pravo.gov.ru, 03.11.2015,</w:t>
            </w:r>
          </w:p>
          <w:p w:rsidR="009F08D4" w:rsidRPr="009F08D4" w:rsidRDefault="009F08D4" w:rsidP="009F08D4">
            <w:pPr>
              <w:jc w:val="both"/>
              <w:rPr>
                <w:bCs/>
              </w:rPr>
            </w:pPr>
            <w:r w:rsidRPr="009F08D4">
              <w:rPr>
                <w:bCs/>
              </w:rPr>
              <w:t>"Собрание законодательства РФ", 09.11.2015, N 45, ст. 6257</w:t>
            </w:r>
          </w:p>
          <w:p w:rsidR="009F08D4" w:rsidRPr="009F08D4" w:rsidRDefault="009F08D4" w:rsidP="009F08D4">
            <w:pPr>
              <w:jc w:val="both"/>
              <w:rPr>
                <w:bCs/>
              </w:rPr>
            </w:pPr>
            <w:r w:rsidRPr="009F08D4">
              <w:rPr>
                <w:bCs/>
              </w:rPr>
              <w:t xml:space="preserve">Начало действия документа - </w:t>
            </w:r>
            <w:hyperlink r:id="rId8" w:history="1">
              <w:r w:rsidRPr="009F08D4">
                <w:rPr>
                  <w:rStyle w:val="a9"/>
                  <w:bCs/>
                </w:rPr>
                <w:t>11.11.2015</w:t>
              </w:r>
            </w:hyperlink>
            <w:r w:rsidRPr="009F08D4">
              <w:rPr>
                <w:bCs/>
              </w:rPr>
              <w:t>.</w:t>
            </w:r>
          </w:p>
          <w:p w:rsidR="00461B56" w:rsidRPr="00461B56" w:rsidRDefault="00461B56" w:rsidP="00461B56">
            <w:pPr>
              <w:jc w:val="both"/>
              <w:rPr>
                <w:bCs/>
              </w:rPr>
            </w:pPr>
          </w:p>
        </w:tc>
      </w:tr>
      <w:tr w:rsidR="00461B56" w:rsidTr="004935FE">
        <w:tc>
          <w:tcPr>
            <w:tcW w:w="644" w:type="dxa"/>
          </w:tcPr>
          <w:p w:rsidR="00461B56" w:rsidRPr="00DE4D17" w:rsidRDefault="00461B56" w:rsidP="00461B56">
            <w:pPr>
              <w:jc w:val="center"/>
              <w:rPr>
                <w:bCs/>
              </w:rPr>
            </w:pPr>
            <w:r w:rsidRPr="00DE4D17">
              <w:rPr>
                <w:bCs/>
              </w:rPr>
              <w:lastRenderedPageBreak/>
              <w:t>7.</w:t>
            </w:r>
          </w:p>
        </w:tc>
        <w:tc>
          <w:tcPr>
            <w:tcW w:w="2492" w:type="dxa"/>
            <w:gridSpan w:val="2"/>
          </w:tcPr>
          <w:p w:rsidR="009F08D4" w:rsidRPr="009F08D4" w:rsidRDefault="009F08D4" w:rsidP="009F08D4">
            <w:pPr>
              <w:jc w:val="both"/>
              <w:rPr>
                <w:b/>
                <w:bCs/>
              </w:rPr>
            </w:pPr>
            <w:r w:rsidRPr="004935FE">
              <w:rPr>
                <w:b/>
                <w:bCs/>
              </w:rPr>
              <w:t>Постановление</w:t>
            </w:r>
            <w:r w:rsidRPr="009F08D4">
              <w:rPr>
                <w:b/>
                <w:bCs/>
              </w:rPr>
              <w:t xml:space="preserve"> Правительства РФ от 29.10.2015 N 1168</w:t>
            </w:r>
          </w:p>
          <w:p w:rsidR="009F08D4" w:rsidRPr="009F08D4" w:rsidRDefault="009F08D4" w:rsidP="009F08D4">
            <w:pPr>
              <w:jc w:val="both"/>
              <w:rPr>
                <w:b/>
                <w:bCs/>
              </w:rPr>
            </w:pPr>
            <w:r w:rsidRPr="009F08D4">
              <w:rPr>
                <w:b/>
                <w:bCs/>
              </w:rPr>
              <w:t>"Об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p>
          <w:p w:rsidR="00461B56" w:rsidRPr="00461B56" w:rsidRDefault="00461B56" w:rsidP="00EF2E07">
            <w:pPr>
              <w:jc w:val="both"/>
              <w:rPr>
                <w:bCs/>
              </w:rPr>
            </w:pPr>
          </w:p>
        </w:tc>
        <w:tc>
          <w:tcPr>
            <w:tcW w:w="6183" w:type="dxa"/>
            <w:gridSpan w:val="3"/>
          </w:tcPr>
          <w:p w:rsidR="009F08D4" w:rsidRPr="009F08D4" w:rsidRDefault="009F08D4" w:rsidP="009F08D4">
            <w:pPr>
              <w:autoSpaceDE w:val="0"/>
              <w:autoSpaceDN w:val="0"/>
              <w:adjustRightInd w:val="0"/>
              <w:ind w:firstLine="540"/>
              <w:jc w:val="both"/>
              <w:rPr>
                <w:rFonts w:eastAsiaTheme="minorHAnsi"/>
                <w:lang w:eastAsia="en-US"/>
              </w:rPr>
            </w:pPr>
            <w:r w:rsidRPr="009F08D4">
              <w:rPr>
                <w:rFonts w:eastAsiaTheme="minorHAnsi"/>
                <w:b/>
                <w:bCs/>
                <w:lang w:eastAsia="en-US"/>
              </w:rPr>
              <w:t>С 1 января 2016 года вступают в силу правила размещения в единой информационной системе в сфере закупок планов закупок и планов-графиков закупок товаров, работ, услуг для обеспечения государственных и муниципальных нужд</w:t>
            </w:r>
          </w:p>
          <w:p w:rsidR="009F08D4" w:rsidRPr="009F08D4" w:rsidRDefault="009F08D4" w:rsidP="009F08D4">
            <w:pPr>
              <w:autoSpaceDE w:val="0"/>
              <w:autoSpaceDN w:val="0"/>
              <w:adjustRightInd w:val="0"/>
              <w:ind w:firstLine="540"/>
              <w:jc w:val="both"/>
              <w:rPr>
                <w:rFonts w:eastAsiaTheme="minorHAnsi"/>
                <w:lang w:eastAsia="en-US"/>
              </w:rPr>
            </w:pPr>
            <w:r w:rsidRPr="009F08D4">
              <w:rPr>
                <w:rFonts w:eastAsiaTheme="minorHAnsi"/>
                <w:lang w:eastAsia="en-US"/>
              </w:rPr>
              <w:t>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требования к форме планов, планов-графиков закупок товаров, работ, услуг для обеспечения государственных и муниципальных нужд и порядок размещения их в единой информационной системе устанавливаются Правительством РФ.</w:t>
            </w:r>
          </w:p>
          <w:p w:rsidR="009F08D4" w:rsidRPr="009F08D4" w:rsidRDefault="009F08D4" w:rsidP="009F08D4">
            <w:pPr>
              <w:autoSpaceDE w:val="0"/>
              <w:autoSpaceDN w:val="0"/>
              <w:adjustRightInd w:val="0"/>
              <w:ind w:firstLine="540"/>
              <w:jc w:val="both"/>
              <w:rPr>
                <w:rFonts w:eastAsiaTheme="minorHAnsi"/>
                <w:lang w:eastAsia="en-US"/>
              </w:rPr>
            </w:pPr>
            <w:r w:rsidRPr="009F08D4">
              <w:rPr>
                <w:rFonts w:eastAsiaTheme="minorHAnsi"/>
                <w:lang w:eastAsia="en-US"/>
              </w:rPr>
              <w:t>План закупок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региональных и муниципальных актов о местных бюджетах и бюджетах территориальных органов внебюджетных фондов.</w:t>
            </w:r>
          </w:p>
          <w:p w:rsidR="009F08D4" w:rsidRPr="009F08D4" w:rsidRDefault="009F08D4" w:rsidP="009F08D4">
            <w:pPr>
              <w:autoSpaceDE w:val="0"/>
              <w:autoSpaceDN w:val="0"/>
              <w:adjustRightInd w:val="0"/>
              <w:ind w:firstLine="540"/>
              <w:jc w:val="both"/>
              <w:rPr>
                <w:rFonts w:eastAsiaTheme="minorHAnsi"/>
                <w:lang w:eastAsia="en-US"/>
              </w:rPr>
            </w:pPr>
            <w:r w:rsidRPr="009F08D4">
              <w:rPr>
                <w:rFonts w:eastAsiaTheme="minorHAnsi"/>
                <w:lang w:eastAsia="en-US"/>
              </w:rPr>
              <w:t>Планы-графики содержат перечень закупок товаров, работ, услуг для государственных и муниципальных нужд на финансовый год и служат основанием для проведения закупок. Планы-графики закупок формируются ежегодно на очередной финансовый год в соответствии с планом закупок.</w:t>
            </w:r>
          </w:p>
          <w:p w:rsidR="009F08D4" w:rsidRPr="009F08D4" w:rsidRDefault="009F08D4" w:rsidP="009F08D4">
            <w:pPr>
              <w:autoSpaceDE w:val="0"/>
              <w:autoSpaceDN w:val="0"/>
              <w:adjustRightInd w:val="0"/>
              <w:ind w:firstLine="540"/>
              <w:jc w:val="both"/>
              <w:rPr>
                <w:rFonts w:eastAsiaTheme="minorHAnsi"/>
                <w:lang w:eastAsia="en-US"/>
              </w:rPr>
            </w:pPr>
            <w:r w:rsidRPr="009F08D4">
              <w:rPr>
                <w:rFonts w:eastAsiaTheme="minorHAnsi"/>
                <w:lang w:eastAsia="en-US"/>
              </w:rPr>
              <w:t>Планы и планы-графики размещаются в единой информационной системе в течение трех рабочих дней со дня их утверждения или изменения.</w:t>
            </w:r>
          </w:p>
          <w:p w:rsidR="00461B56" w:rsidRPr="00461B56" w:rsidRDefault="00461B56" w:rsidP="00EF2E07">
            <w:pPr>
              <w:autoSpaceDE w:val="0"/>
              <w:autoSpaceDN w:val="0"/>
              <w:adjustRightInd w:val="0"/>
              <w:ind w:firstLine="540"/>
              <w:jc w:val="both"/>
              <w:rPr>
                <w:rFonts w:eastAsiaTheme="minorHAnsi"/>
                <w:b/>
                <w:bCs/>
                <w:lang w:eastAsia="en-US"/>
              </w:rPr>
            </w:pPr>
          </w:p>
        </w:tc>
        <w:tc>
          <w:tcPr>
            <w:tcW w:w="5420" w:type="dxa"/>
            <w:gridSpan w:val="2"/>
          </w:tcPr>
          <w:p w:rsidR="009F08D4" w:rsidRPr="009F08D4" w:rsidRDefault="009F08D4" w:rsidP="009F08D4">
            <w:pPr>
              <w:jc w:val="both"/>
              <w:rPr>
                <w:bCs/>
              </w:rPr>
            </w:pPr>
            <w:r w:rsidRPr="009F08D4">
              <w:rPr>
                <w:bCs/>
              </w:rPr>
              <w:lastRenderedPageBreak/>
              <w:t>Источник публикации</w:t>
            </w:r>
          </w:p>
          <w:p w:rsidR="009F08D4" w:rsidRPr="009F08D4" w:rsidRDefault="009F08D4" w:rsidP="009F08D4">
            <w:pPr>
              <w:jc w:val="both"/>
              <w:rPr>
                <w:bCs/>
              </w:rPr>
            </w:pPr>
            <w:r w:rsidRPr="009F08D4">
              <w:rPr>
                <w:bCs/>
              </w:rPr>
              <w:t>Официальный интернет-портал правовой информации http://www.pravo.gov.ru, 03.11.2015,</w:t>
            </w:r>
          </w:p>
          <w:p w:rsidR="009F08D4" w:rsidRPr="009F08D4" w:rsidRDefault="009F08D4" w:rsidP="009F08D4">
            <w:pPr>
              <w:jc w:val="both"/>
              <w:rPr>
                <w:bCs/>
              </w:rPr>
            </w:pPr>
            <w:r w:rsidRPr="009F08D4">
              <w:rPr>
                <w:bCs/>
              </w:rPr>
              <w:t>"Собрание законодательства РФ", 09.11.2015, N 45, ст. 6258</w:t>
            </w:r>
          </w:p>
          <w:p w:rsidR="009F08D4" w:rsidRPr="009F08D4" w:rsidRDefault="009F08D4" w:rsidP="009F08D4">
            <w:pPr>
              <w:jc w:val="both"/>
              <w:rPr>
                <w:bCs/>
              </w:rPr>
            </w:pPr>
            <w:r w:rsidRPr="009F08D4">
              <w:rPr>
                <w:bCs/>
              </w:rPr>
              <w:t xml:space="preserve">Начало действия документа - </w:t>
            </w:r>
            <w:hyperlink r:id="rId9" w:history="1">
              <w:r w:rsidRPr="009F08D4">
                <w:rPr>
                  <w:rStyle w:val="a9"/>
                  <w:bCs/>
                </w:rPr>
                <w:t>01.01.2016</w:t>
              </w:r>
            </w:hyperlink>
            <w:r w:rsidRPr="009F08D4">
              <w:rPr>
                <w:bCs/>
              </w:rPr>
              <w:t>.</w:t>
            </w:r>
          </w:p>
          <w:p w:rsidR="00461B56" w:rsidRPr="00461B56" w:rsidRDefault="00461B56" w:rsidP="00461B56">
            <w:pPr>
              <w:jc w:val="both"/>
              <w:rPr>
                <w:bCs/>
              </w:rPr>
            </w:pPr>
          </w:p>
        </w:tc>
      </w:tr>
      <w:tr w:rsidR="00211606" w:rsidTr="004935FE">
        <w:tc>
          <w:tcPr>
            <w:tcW w:w="644" w:type="dxa"/>
          </w:tcPr>
          <w:p w:rsidR="00211606" w:rsidRPr="00DE4D17" w:rsidRDefault="00992C14" w:rsidP="00461B56">
            <w:pPr>
              <w:jc w:val="center"/>
              <w:rPr>
                <w:bCs/>
              </w:rPr>
            </w:pPr>
            <w:r>
              <w:rPr>
                <w:bCs/>
              </w:rPr>
              <w:lastRenderedPageBreak/>
              <w:t>8.</w:t>
            </w:r>
          </w:p>
        </w:tc>
        <w:tc>
          <w:tcPr>
            <w:tcW w:w="2492" w:type="dxa"/>
            <w:gridSpan w:val="2"/>
          </w:tcPr>
          <w:p w:rsidR="004A0341" w:rsidRPr="004A0341" w:rsidRDefault="004A0341" w:rsidP="004A0341">
            <w:pPr>
              <w:jc w:val="both"/>
              <w:rPr>
                <w:b/>
                <w:bCs/>
              </w:rPr>
            </w:pPr>
            <w:r w:rsidRPr="004A0341">
              <w:rPr>
                <w:b/>
                <w:bCs/>
              </w:rPr>
              <w:t>Постановление Правительства РФ от 10.11.2015 N 1213</w:t>
            </w:r>
          </w:p>
          <w:p w:rsidR="004A0341" w:rsidRPr="004A0341" w:rsidRDefault="004A0341" w:rsidP="004A0341">
            <w:pPr>
              <w:jc w:val="both"/>
              <w:rPr>
                <w:b/>
                <w:bCs/>
              </w:rPr>
            </w:pPr>
            <w:r w:rsidRPr="004A0341">
              <w:rPr>
                <w:b/>
                <w:bCs/>
              </w:rPr>
              <w:t>"О внесении изменений в Правила противопожарного режима в Российской Федерации"</w:t>
            </w:r>
          </w:p>
          <w:p w:rsidR="00211606" w:rsidRPr="004935FE" w:rsidRDefault="00211606" w:rsidP="004935FE">
            <w:pPr>
              <w:jc w:val="both"/>
              <w:rPr>
                <w:b/>
                <w:bCs/>
              </w:rPr>
            </w:pPr>
          </w:p>
        </w:tc>
        <w:tc>
          <w:tcPr>
            <w:tcW w:w="6183" w:type="dxa"/>
            <w:gridSpan w:val="3"/>
          </w:tcPr>
          <w:p w:rsidR="004A0341" w:rsidRPr="004A0341" w:rsidRDefault="004A0341" w:rsidP="004A0341">
            <w:pPr>
              <w:autoSpaceDE w:val="0"/>
              <w:autoSpaceDN w:val="0"/>
              <w:adjustRightInd w:val="0"/>
              <w:ind w:firstLine="540"/>
              <w:jc w:val="both"/>
              <w:rPr>
                <w:rFonts w:eastAsiaTheme="minorHAnsi"/>
                <w:b/>
                <w:bCs/>
                <w:lang w:eastAsia="en-US"/>
              </w:rPr>
            </w:pPr>
            <w:r w:rsidRPr="004A0341">
              <w:rPr>
                <w:rFonts w:eastAsiaTheme="minorHAnsi"/>
                <w:b/>
                <w:bCs/>
                <w:lang w:eastAsia="en-US"/>
              </w:rPr>
              <w:t>Установлен запрет выжигания сухой травянистой растительности на землях сельскохозяйственного назначения и землях запаса</w:t>
            </w:r>
          </w:p>
          <w:p w:rsidR="004A0341" w:rsidRPr="004A0341" w:rsidRDefault="004A0341" w:rsidP="004A0341">
            <w:pPr>
              <w:autoSpaceDE w:val="0"/>
              <w:autoSpaceDN w:val="0"/>
              <w:adjustRightInd w:val="0"/>
              <w:ind w:firstLine="540"/>
              <w:jc w:val="both"/>
              <w:rPr>
                <w:rFonts w:eastAsiaTheme="minorHAnsi"/>
                <w:bCs/>
                <w:lang w:eastAsia="en-US"/>
              </w:rPr>
            </w:pPr>
            <w:r w:rsidRPr="004A0341">
              <w:rPr>
                <w:rFonts w:eastAsiaTheme="minorHAnsi"/>
                <w:bCs/>
                <w:lang w:eastAsia="en-US"/>
              </w:rPr>
              <w:t>Аналогичный запрет, а также запрет сжигания горючих материалов установлен в полосах отвода автомобильных дорог, полосах отвода и охранных зонах железных дорог, путепроводов и продуктопроводов.</w:t>
            </w:r>
          </w:p>
          <w:p w:rsidR="004A0341" w:rsidRPr="004A0341" w:rsidRDefault="004A0341" w:rsidP="004A0341">
            <w:pPr>
              <w:autoSpaceDE w:val="0"/>
              <w:autoSpaceDN w:val="0"/>
              <w:adjustRightInd w:val="0"/>
              <w:ind w:firstLine="540"/>
              <w:jc w:val="both"/>
              <w:rPr>
                <w:rFonts w:eastAsiaTheme="minorHAnsi"/>
                <w:bCs/>
                <w:lang w:eastAsia="en-US"/>
              </w:rPr>
            </w:pPr>
            <w:r w:rsidRPr="004A0341">
              <w:rPr>
                <w:rFonts w:eastAsiaTheme="minorHAnsi"/>
                <w:bCs/>
                <w:lang w:eastAsia="en-US"/>
              </w:rP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ППР РФ, а также нормативными правовыми актами МЧС России, принятыми по согласованию с Минприроды России и Минсельхозом России.</w:t>
            </w:r>
          </w:p>
          <w:p w:rsidR="00211606" w:rsidRPr="004935FE" w:rsidRDefault="00211606" w:rsidP="004935FE">
            <w:pPr>
              <w:autoSpaceDE w:val="0"/>
              <w:autoSpaceDN w:val="0"/>
              <w:adjustRightInd w:val="0"/>
              <w:ind w:firstLine="540"/>
              <w:jc w:val="both"/>
              <w:rPr>
                <w:rFonts w:eastAsiaTheme="minorHAnsi"/>
                <w:b/>
                <w:bCs/>
                <w:lang w:eastAsia="en-US"/>
              </w:rPr>
            </w:pPr>
          </w:p>
        </w:tc>
        <w:tc>
          <w:tcPr>
            <w:tcW w:w="5420" w:type="dxa"/>
            <w:gridSpan w:val="2"/>
          </w:tcPr>
          <w:p w:rsidR="004A0341" w:rsidRPr="004A0341" w:rsidRDefault="004A0341" w:rsidP="004A0341">
            <w:pPr>
              <w:jc w:val="both"/>
              <w:rPr>
                <w:bCs/>
              </w:rPr>
            </w:pPr>
            <w:r w:rsidRPr="004A0341">
              <w:rPr>
                <w:bCs/>
              </w:rPr>
              <w:t>Официальный интернет-портал правовой информации http://www.pravo.gov.ru, 12.11.2015,</w:t>
            </w:r>
          </w:p>
          <w:p w:rsidR="004A0341" w:rsidRPr="004A0341" w:rsidRDefault="004A0341" w:rsidP="004A0341">
            <w:pPr>
              <w:jc w:val="both"/>
              <w:rPr>
                <w:bCs/>
              </w:rPr>
            </w:pPr>
            <w:r w:rsidRPr="004A0341">
              <w:rPr>
                <w:bCs/>
              </w:rPr>
              <w:t>"Российская газета", N 258, 16.11.2015,</w:t>
            </w:r>
          </w:p>
          <w:p w:rsidR="004A0341" w:rsidRPr="004A0341" w:rsidRDefault="004A0341" w:rsidP="004A0341">
            <w:pPr>
              <w:jc w:val="both"/>
              <w:rPr>
                <w:bCs/>
              </w:rPr>
            </w:pPr>
            <w:r w:rsidRPr="004A0341">
              <w:rPr>
                <w:bCs/>
              </w:rPr>
              <w:t>"Собрание законодательства РФ", 16.11.2015, N 46, ст. 6397</w:t>
            </w:r>
          </w:p>
          <w:p w:rsidR="004A0341" w:rsidRPr="004A0341" w:rsidRDefault="004A0341" w:rsidP="004A0341">
            <w:pPr>
              <w:jc w:val="both"/>
              <w:rPr>
                <w:bCs/>
              </w:rPr>
            </w:pPr>
            <w:r w:rsidRPr="004A0341">
              <w:rPr>
                <w:bCs/>
              </w:rPr>
              <w:t xml:space="preserve">Начало действия документа - </w:t>
            </w:r>
            <w:hyperlink r:id="rId10" w:history="1">
              <w:r w:rsidRPr="004A0341">
                <w:rPr>
                  <w:rStyle w:val="a9"/>
                  <w:bCs/>
                </w:rPr>
                <w:t>20.11.2015</w:t>
              </w:r>
            </w:hyperlink>
            <w:r w:rsidRPr="004A0341">
              <w:rPr>
                <w:bCs/>
              </w:rPr>
              <w:t>.</w:t>
            </w:r>
          </w:p>
          <w:p w:rsidR="00211606" w:rsidRPr="004935FE" w:rsidRDefault="00211606" w:rsidP="00461B56">
            <w:pPr>
              <w:jc w:val="both"/>
              <w:rPr>
                <w:bCs/>
              </w:rPr>
            </w:pPr>
          </w:p>
        </w:tc>
      </w:tr>
      <w:tr w:rsidR="00C95B36" w:rsidTr="004935FE">
        <w:tc>
          <w:tcPr>
            <w:tcW w:w="644" w:type="dxa"/>
          </w:tcPr>
          <w:p w:rsidR="00C95B36" w:rsidRDefault="00C95B36" w:rsidP="00461B56">
            <w:pPr>
              <w:jc w:val="center"/>
              <w:rPr>
                <w:bCs/>
              </w:rPr>
            </w:pPr>
          </w:p>
        </w:tc>
        <w:tc>
          <w:tcPr>
            <w:tcW w:w="2492" w:type="dxa"/>
            <w:gridSpan w:val="2"/>
          </w:tcPr>
          <w:p w:rsidR="00C95B36" w:rsidRPr="004A0341" w:rsidRDefault="00C95B36" w:rsidP="004A0341">
            <w:pPr>
              <w:jc w:val="both"/>
              <w:rPr>
                <w:b/>
                <w:bCs/>
              </w:rPr>
            </w:pPr>
            <w:r w:rsidRPr="00C95B36">
              <w:rPr>
                <w:b/>
                <w:bCs/>
              </w:rPr>
              <w:t>Постановление Правительства РФ от 2 ноября 2015 г. N 1184 "О внесении изменений в Правила дорожного движения Российской Федерации"</w:t>
            </w:r>
          </w:p>
        </w:tc>
        <w:tc>
          <w:tcPr>
            <w:tcW w:w="6183" w:type="dxa"/>
            <w:gridSpan w:val="3"/>
          </w:tcPr>
          <w:p w:rsidR="00C95B36" w:rsidRPr="00C95B36" w:rsidRDefault="00C95B36" w:rsidP="00C95B36">
            <w:pPr>
              <w:autoSpaceDE w:val="0"/>
              <w:autoSpaceDN w:val="0"/>
              <w:adjustRightInd w:val="0"/>
              <w:ind w:firstLine="295"/>
              <w:jc w:val="both"/>
              <w:rPr>
                <w:rFonts w:eastAsiaTheme="minorHAnsi"/>
                <w:bCs/>
                <w:lang w:eastAsia="en-US"/>
              </w:rPr>
            </w:pPr>
            <w:r w:rsidRPr="00C95B36">
              <w:rPr>
                <w:rFonts w:eastAsiaTheme="minorHAnsi"/>
                <w:bCs/>
                <w:lang w:eastAsia="en-US"/>
              </w:rPr>
              <w:t>Школьным автобусам разрешили передвигаться по полосе для маршрутных транспортных средств.</w:t>
            </w:r>
          </w:p>
          <w:p w:rsidR="00C95B36" w:rsidRPr="00C95B36" w:rsidRDefault="00C95B36" w:rsidP="00C95B36">
            <w:pPr>
              <w:autoSpaceDE w:val="0"/>
              <w:autoSpaceDN w:val="0"/>
              <w:adjustRightInd w:val="0"/>
              <w:ind w:firstLine="295"/>
              <w:jc w:val="both"/>
              <w:rPr>
                <w:rFonts w:eastAsiaTheme="minorHAnsi"/>
                <w:bCs/>
                <w:lang w:eastAsia="en-US"/>
              </w:rPr>
            </w:pPr>
            <w:r w:rsidRPr="00C95B36">
              <w:rPr>
                <w:rFonts w:eastAsiaTheme="minorHAnsi"/>
                <w:bCs/>
                <w:lang w:eastAsia="en-US"/>
              </w:rPr>
              <w:t>В ПДД введен термин "школьный автобус".</w:t>
            </w:r>
          </w:p>
          <w:p w:rsidR="00C95B36" w:rsidRPr="00C95B36" w:rsidRDefault="00C95B36" w:rsidP="00C95B36">
            <w:pPr>
              <w:autoSpaceDE w:val="0"/>
              <w:autoSpaceDN w:val="0"/>
              <w:adjustRightInd w:val="0"/>
              <w:ind w:firstLine="295"/>
              <w:jc w:val="both"/>
              <w:rPr>
                <w:rFonts w:eastAsiaTheme="minorHAnsi"/>
                <w:bCs/>
                <w:lang w:eastAsia="en-US"/>
              </w:rPr>
            </w:pPr>
            <w:r w:rsidRPr="00C95B36">
              <w:rPr>
                <w:rFonts w:eastAsiaTheme="minorHAnsi"/>
                <w:bCs/>
                <w:lang w:eastAsia="en-US"/>
              </w:rPr>
              <w:t xml:space="preserve">Это специализированное транспортное средство, соответствующее требованиям к транспортным средствам для перевозки детей, установленным законодательством о </w:t>
            </w:r>
            <w:proofErr w:type="spellStart"/>
            <w:r w:rsidRPr="00C95B36">
              <w:rPr>
                <w:rFonts w:eastAsiaTheme="minorHAnsi"/>
                <w:bCs/>
                <w:lang w:eastAsia="en-US"/>
              </w:rPr>
              <w:t>техрегулировании</w:t>
            </w:r>
            <w:proofErr w:type="spellEnd"/>
            <w:r w:rsidRPr="00C95B36">
              <w:rPr>
                <w:rFonts w:eastAsiaTheme="minorHAnsi"/>
                <w:bCs/>
                <w:lang w:eastAsia="en-US"/>
              </w:rPr>
              <w:t>, и принадлежащее на праве собственности или на ином законном основании дошкольной образовательной или общеобразовательной организации.</w:t>
            </w:r>
          </w:p>
          <w:p w:rsidR="00C95B36" w:rsidRPr="004A0341" w:rsidRDefault="00C95B36" w:rsidP="00C95B36">
            <w:pPr>
              <w:autoSpaceDE w:val="0"/>
              <w:autoSpaceDN w:val="0"/>
              <w:adjustRightInd w:val="0"/>
              <w:ind w:firstLine="295"/>
              <w:jc w:val="both"/>
              <w:rPr>
                <w:rFonts w:eastAsiaTheme="minorHAnsi"/>
                <w:b/>
                <w:bCs/>
                <w:lang w:eastAsia="en-US"/>
              </w:rPr>
            </w:pPr>
            <w:r w:rsidRPr="00C95B36">
              <w:rPr>
                <w:rFonts w:eastAsiaTheme="minorHAnsi"/>
                <w:bCs/>
                <w:lang w:eastAsia="en-US"/>
              </w:rPr>
              <w:t>Таким автобусам разрешено движение по полосе для маршрутных транспортных средств.</w:t>
            </w:r>
          </w:p>
        </w:tc>
        <w:tc>
          <w:tcPr>
            <w:tcW w:w="5420" w:type="dxa"/>
            <w:gridSpan w:val="2"/>
          </w:tcPr>
          <w:p w:rsidR="00C95B36" w:rsidRPr="00C95B36" w:rsidRDefault="00C95B36" w:rsidP="00C95B36">
            <w:pPr>
              <w:jc w:val="both"/>
              <w:rPr>
                <w:bCs/>
              </w:rPr>
            </w:pPr>
            <w:r w:rsidRPr="00C95B36">
              <w:rPr>
                <w:bCs/>
              </w:rPr>
              <w:t>Текст постановления опубликован на "Официальном интернет-портале правовой информации" (www.pravo.gov.ru) 10 ноября 2015 г., в "Российской газете" от 12 ноября 2015 г. N 255, в Собрании законодательства Российской Федерации от 16 ноября 2015 г. N 46 ст. 6376</w:t>
            </w:r>
          </w:p>
          <w:p w:rsidR="00C95B36" w:rsidRDefault="00C95B36" w:rsidP="00C95B36">
            <w:pPr>
              <w:jc w:val="both"/>
              <w:rPr>
                <w:bCs/>
              </w:rPr>
            </w:pPr>
          </w:p>
          <w:p w:rsidR="00C95B36" w:rsidRPr="00C95B36" w:rsidRDefault="00C95B36" w:rsidP="00C95B36">
            <w:pPr>
              <w:jc w:val="both"/>
              <w:rPr>
                <w:bCs/>
              </w:rPr>
            </w:pPr>
            <w:r w:rsidRPr="00C95B36">
              <w:rPr>
                <w:bCs/>
              </w:rPr>
              <w:t xml:space="preserve">Настоящее постановление </w:t>
            </w:r>
            <w:hyperlink r:id="rId11" w:history="1">
              <w:r w:rsidRPr="00C95B36">
                <w:rPr>
                  <w:rStyle w:val="a9"/>
                  <w:bCs/>
                </w:rPr>
                <w:t>вступает в силу</w:t>
              </w:r>
            </w:hyperlink>
            <w:r w:rsidRPr="00C95B36">
              <w:rPr>
                <w:bCs/>
              </w:rPr>
              <w:t xml:space="preserve"> по истечении 7 дней после дня его официального опубликования</w:t>
            </w:r>
          </w:p>
          <w:p w:rsidR="00C95B36" w:rsidRPr="00C95B36" w:rsidRDefault="00C95B36" w:rsidP="00C95B36">
            <w:pPr>
              <w:jc w:val="both"/>
              <w:rPr>
                <w:bCs/>
              </w:rPr>
            </w:pPr>
          </w:p>
          <w:p w:rsidR="00C95B36" w:rsidRPr="004A0341" w:rsidRDefault="00C95B36" w:rsidP="004A0341">
            <w:pPr>
              <w:jc w:val="both"/>
              <w:rPr>
                <w:bCs/>
              </w:rPr>
            </w:pPr>
          </w:p>
        </w:tc>
      </w:tr>
      <w:tr w:rsidR="00992C14" w:rsidTr="004935FE">
        <w:tc>
          <w:tcPr>
            <w:tcW w:w="644" w:type="dxa"/>
          </w:tcPr>
          <w:p w:rsidR="00992C14" w:rsidRPr="00DE4D17" w:rsidRDefault="00992C14" w:rsidP="00992C14">
            <w:pPr>
              <w:jc w:val="center"/>
              <w:rPr>
                <w:bCs/>
              </w:rPr>
            </w:pPr>
            <w:r>
              <w:rPr>
                <w:bCs/>
              </w:rPr>
              <w:t>9.</w:t>
            </w:r>
          </w:p>
        </w:tc>
        <w:tc>
          <w:tcPr>
            <w:tcW w:w="2492" w:type="dxa"/>
            <w:gridSpan w:val="2"/>
          </w:tcPr>
          <w:p w:rsidR="00992C14" w:rsidRPr="004935FE" w:rsidRDefault="00992C14" w:rsidP="00992C14">
            <w:pPr>
              <w:jc w:val="both"/>
              <w:rPr>
                <w:b/>
                <w:bCs/>
              </w:rPr>
            </w:pPr>
            <w:r w:rsidRPr="004935FE">
              <w:rPr>
                <w:b/>
                <w:bCs/>
              </w:rPr>
              <w:t>"Методические рекомендации по установлению детализированных квалифи</w:t>
            </w:r>
            <w:r w:rsidRPr="004935FE">
              <w:rPr>
                <w:b/>
                <w:bCs/>
              </w:rPr>
              <w:lastRenderedPageBreak/>
              <w:t>кационных требований к претендентам на замещение должностей муниципальной службы и муниципальным служащим, организации отбора и оценки на соответствие указанным требованиям"</w:t>
            </w:r>
          </w:p>
          <w:p w:rsidR="00992C14" w:rsidRPr="004935FE" w:rsidRDefault="00992C14" w:rsidP="00992C14">
            <w:pPr>
              <w:jc w:val="both"/>
              <w:rPr>
                <w:b/>
                <w:bCs/>
              </w:rPr>
            </w:pPr>
            <w:r w:rsidRPr="004935FE">
              <w:rPr>
                <w:b/>
                <w:bCs/>
              </w:rPr>
              <w:t>(утв. Минтрудом России)</w:t>
            </w:r>
          </w:p>
          <w:p w:rsidR="00992C14" w:rsidRPr="00461B56" w:rsidRDefault="00992C14" w:rsidP="00992C14">
            <w:pPr>
              <w:jc w:val="both"/>
              <w:rPr>
                <w:bCs/>
              </w:rPr>
            </w:pPr>
          </w:p>
        </w:tc>
        <w:tc>
          <w:tcPr>
            <w:tcW w:w="6183" w:type="dxa"/>
            <w:gridSpan w:val="3"/>
          </w:tcPr>
          <w:p w:rsidR="00992C14" w:rsidRPr="00FC52CD" w:rsidRDefault="00992C14" w:rsidP="00992C14">
            <w:pPr>
              <w:autoSpaceDE w:val="0"/>
              <w:autoSpaceDN w:val="0"/>
              <w:adjustRightInd w:val="0"/>
              <w:ind w:firstLine="540"/>
              <w:jc w:val="both"/>
              <w:rPr>
                <w:rFonts w:eastAsiaTheme="minorHAnsi"/>
                <w:bCs/>
                <w:lang w:eastAsia="en-US"/>
              </w:rPr>
            </w:pPr>
            <w:r w:rsidRPr="00FC52CD">
              <w:rPr>
                <w:rFonts w:eastAsiaTheme="minorHAnsi"/>
                <w:bCs/>
                <w:lang w:eastAsia="en-US"/>
              </w:rPr>
              <w:lastRenderedPageBreak/>
              <w:t>Минтрудом России подготовлены Методические рекомендации, направленные на повышение качества отбора кадров для замещения должностей муниципальной службы</w:t>
            </w:r>
          </w:p>
          <w:p w:rsidR="00992C14" w:rsidRPr="00FC52CD" w:rsidRDefault="00992C14" w:rsidP="00992C14">
            <w:pPr>
              <w:autoSpaceDE w:val="0"/>
              <w:autoSpaceDN w:val="0"/>
              <w:adjustRightInd w:val="0"/>
              <w:ind w:firstLine="540"/>
              <w:jc w:val="both"/>
              <w:rPr>
                <w:rFonts w:eastAsiaTheme="minorHAnsi"/>
                <w:bCs/>
                <w:lang w:eastAsia="en-US"/>
              </w:rPr>
            </w:pPr>
            <w:r w:rsidRPr="00FC52CD">
              <w:rPr>
                <w:rFonts w:eastAsiaTheme="minorHAnsi"/>
                <w:bCs/>
                <w:lang w:eastAsia="en-US"/>
              </w:rPr>
              <w:lastRenderedPageBreak/>
              <w:t>Методические рекомендации направлены на практическое обеспечение принципа взаимосвязи государственной гражданской службы Российской Федерации и муниципальной службы через единство основных квалификационных требований, предусмотренного положениями пункта 1 статьи 5 Федерального закона от 2 марта 2007 г. N 25-ФЗ "О муниципальной службе в Российской Федерации". В этой связи данные рекомендации в значительной степени основываются на подходах, содержащихся в Методическом инструментарии по установлению квалификационных требований к претендентам на замещение должностей государственной гражданской службы и государственным гражданским служащим (Версия 2.0), опубликованном на официальном сайте Минтруда России (</w:t>
            </w:r>
            <w:proofErr w:type="spellStart"/>
            <w:r w:rsidRPr="00FC52CD">
              <w:rPr>
                <w:rFonts w:eastAsiaTheme="minorHAnsi"/>
                <w:bCs/>
                <w:lang w:eastAsia="en-US"/>
              </w:rPr>
              <w:t>http</w:t>
            </w:r>
            <w:proofErr w:type="spellEnd"/>
            <w:r w:rsidRPr="00FC52CD">
              <w:rPr>
                <w:rFonts w:eastAsiaTheme="minorHAnsi"/>
                <w:bCs/>
                <w:lang w:eastAsia="en-US"/>
              </w:rPr>
              <w:t>//www.rosmintrud.ru/</w:t>
            </w:r>
            <w:proofErr w:type="spellStart"/>
            <w:r w:rsidRPr="00FC52CD">
              <w:rPr>
                <w:rFonts w:eastAsiaTheme="minorHAnsi"/>
                <w:bCs/>
                <w:lang w:eastAsia="en-US"/>
              </w:rPr>
              <w:t>ministry</w:t>
            </w:r>
            <w:proofErr w:type="spellEnd"/>
            <w:r w:rsidRPr="00FC52CD">
              <w:rPr>
                <w:rFonts w:eastAsiaTheme="minorHAnsi"/>
                <w:bCs/>
                <w:lang w:eastAsia="en-US"/>
              </w:rPr>
              <w:t>/</w:t>
            </w:r>
            <w:proofErr w:type="spellStart"/>
            <w:r w:rsidRPr="00FC52CD">
              <w:rPr>
                <w:rFonts w:eastAsiaTheme="minorHAnsi"/>
                <w:bCs/>
                <w:lang w:eastAsia="en-US"/>
              </w:rPr>
              <w:t>programms</w:t>
            </w:r>
            <w:proofErr w:type="spellEnd"/>
            <w:r w:rsidRPr="00FC52CD">
              <w:rPr>
                <w:rFonts w:eastAsiaTheme="minorHAnsi"/>
                <w:bCs/>
                <w:lang w:eastAsia="en-US"/>
              </w:rPr>
              <w:t>/</w:t>
            </w:r>
            <w:proofErr w:type="spellStart"/>
            <w:r w:rsidRPr="00FC52CD">
              <w:rPr>
                <w:rFonts w:eastAsiaTheme="minorHAnsi"/>
                <w:bCs/>
                <w:lang w:eastAsia="en-US"/>
              </w:rPr>
              <w:t>gossluzhba</w:t>
            </w:r>
            <w:proofErr w:type="spellEnd"/>
            <w:r w:rsidRPr="00FC52CD">
              <w:rPr>
                <w:rFonts w:eastAsiaTheme="minorHAnsi"/>
                <w:bCs/>
                <w:lang w:eastAsia="en-US"/>
              </w:rPr>
              <w:t>/9).</w:t>
            </w:r>
          </w:p>
          <w:p w:rsidR="00992C14" w:rsidRPr="00EF2E07" w:rsidRDefault="00992C14" w:rsidP="00992C14">
            <w:pPr>
              <w:autoSpaceDE w:val="0"/>
              <w:autoSpaceDN w:val="0"/>
              <w:adjustRightInd w:val="0"/>
              <w:ind w:firstLine="540"/>
              <w:jc w:val="both"/>
              <w:rPr>
                <w:rFonts w:eastAsiaTheme="minorHAnsi"/>
                <w:bCs/>
                <w:lang w:eastAsia="en-US"/>
              </w:rPr>
            </w:pPr>
            <w:r w:rsidRPr="00FC52CD">
              <w:rPr>
                <w:rFonts w:eastAsiaTheme="minorHAnsi"/>
                <w:bCs/>
                <w:lang w:eastAsia="en-US"/>
              </w:rPr>
              <w:t>Применение Методических рекомендаций позволит, в том числе, сформировать в дальнейшем справочник типовых квалификационных требований к претендентам на замещение должностей муниципальной службы и муниципальным служащим.</w:t>
            </w:r>
          </w:p>
        </w:tc>
        <w:tc>
          <w:tcPr>
            <w:tcW w:w="5420" w:type="dxa"/>
            <w:gridSpan w:val="2"/>
          </w:tcPr>
          <w:p w:rsidR="00992C14" w:rsidRPr="004935FE" w:rsidRDefault="00992C14" w:rsidP="00992C14">
            <w:pPr>
              <w:jc w:val="both"/>
              <w:rPr>
                <w:b/>
                <w:bCs/>
              </w:rPr>
            </w:pPr>
          </w:p>
          <w:p w:rsidR="00992C14" w:rsidRPr="00992C14" w:rsidRDefault="00992C14" w:rsidP="00992C14">
            <w:pPr>
              <w:jc w:val="both"/>
              <w:rPr>
                <w:bCs/>
              </w:rPr>
            </w:pPr>
            <w:r w:rsidRPr="00992C14">
              <w:rPr>
                <w:bCs/>
              </w:rPr>
              <w:t>Документ опубликован не был</w:t>
            </w:r>
          </w:p>
          <w:p w:rsidR="00992C14" w:rsidRPr="00461B56" w:rsidRDefault="00992C14" w:rsidP="00992C14">
            <w:pPr>
              <w:jc w:val="both"/>
              <w:rPr>
                <w:bCs/>
              </w:rPr>
            </w:pPr>
          </w:p>
        </w:tc>
      </w:tr>
      <w:tr w:rsidR="00992C14" w:rsidTr="004935FE">
        <w:tc>
          <w:tcPr>
            <w:tcW w:w="644" w:type="dxa"/>
          </w:tcPr>
          <w:p w:rsidR="00992C14" w:rsidRPr="00DE4D17" w:rsidRDefault="00992C14" w:rsidP="00992C14">
            <w:pPr>
              <w:jc w:val="center"/>
              <w:rPr>
                <w:bCs/>
              </w:rPr>
            </w:pPr>
            <w:r>
              <w:rPr>
                <w:bCs/>
              </w:rPr>
              <w:lastRenderedPageBreak/>
              <w:t>10.</w:t>
            </w:r>
          </w:p>
        </w:tc>
        <w:tc>
          <w:tcPr>
            <w:tcW w:w="2492" w:type="dxa"/>
            <w:gridSpan w:val="2"/>
          </w:tcPr>
          <w:p w:rsidR="00992C14" w:rsidRPr="004935FE" w:rsidRDefault="00992C14" w:rsidP="00992C14">
            <w:pPr>
              <w:jc w:val="both"/>
              <w:rPr>
                <w:b/>
                <w:bCs/>
              </w:rPr>
            </w:pPr>
            <w:r w:rsidRPr="004935FE">
              <w:rPr>
                <w:b/>
                <w:bCs/>
              </w:rPr>
              <w:t xml:space="preserve">&lt;Письмо&gt; </w:t>
            </w:r>
            <w:proofErr w:type="spellStart"/>
            <w:r w:rsidRPr="004935FE">
              <w:rPr>
                <w:b/>
                <w:bCs/>
              </w:rPr>
              <w:t>Рособрнадзора</w:t>
            </w:r>
            <w:proofErr w:type="spellEnd"/>
            <w:r w:rsidRPr="004935FE">
              <w:rPr>
                <w:b/>
                <w:bCs/>
              </w:rPr>
              <w:t xml:space="preserve"> от 30.10.2015 N 02-484 &lt;О сроках проведения итогового сочинения (изложения) в 2015 - 2016 учебном году&gt;</w:t>
            </w:r>
          </w:p>
          <w:p w:rsidR="00992C14" w:rsidRPr="00461B56" w:rsidRDefault="00992C14" w:rsidP="00992C14">
            <w:pPr>
              <w:jc w:val="both"/>
              <w:rPr>
                <w:bCs/>
              </w:rPr>
            </w:pPr>
          </w:p>
        </w:tc>
        <w:tc>
          <w:tcPr>
            <w:tcW w:w="6183" w:type="dxa"/>
            <w:gridSpan w:val="3"/>
          </w:tcPr>
          <w:p w:rsidR="00992C14" w:rsidRPr="004935FE" w:rsidRDefault="00992C14" w:rsidP="00992C14">
            <w:pPr>
              <w:autoSpaceDE w:val="0"/>
              <w:autoSpaceDN w:val="0"/>
              <w:adjustRightInd w:val="0"/>
              <w:ind w:firstLine="540"/>
              <w:jc w:val="both"/>
              <w:rPr>
                <w:rFonts w:eastAsiaTheme="minorHAnsi"/>
                <w:bCs/>
                <w:lang w:eastAsia="en-US"/>
              </w:rPr>
            </w:pPr>
            <w:r w:rsidRPr="004935FE">
              <w:rPr>
                <w:rFonts w:eastAsiaTheme="minorHAnsi"/>
                <w:b/>
                <w:bCs/>
                <w:lang w:eastAsia="en-US"/>
              </w:rPr>
              <w:t>Итоговое сочинение (изложение) в 2015 - 2016 учебном году будет проводится 2 декабря 2015 года, а также 3 февраля и 4 мая 2016 года</w:t>
            </w:r>
          </w:p>
          <w:p w:rsidR="00992C14" w:rsidRPr="004935FE" w:rsidRDefault="00992C14" w:rsidP="00992C14">
            <w:pPr>
              <w:autoSpaceDE w:val="0"/>
              <w:autoSpaceDN w:val="0"/>
              <w:adjustRightInd w:val="0"/>
              <w:ind w:firstLine="540"/>
              <w:jc w:val="both"/>
              <w:rPr>
                <w:rFonts w:eastAsiaTheme="minorHAnsi"/>
                <w:bCs/>
                <w:lang w:eastAsia="en-US"/>
              </w:rPr>
            </w:pPr>
            <w:r w:rsidRPr="004935FE">
              <w:rPr>
                <w:rFonts w:eastAsiaTheme="minorHAnsi"/>
                <w:bCs/>
                <w:lang w:eastAsia="en-US"/>
              </w:rPr>
              <w:t xml:space="preserve">Итоговое сочинение проводится в декабре последнего года обучения по темам, сформированным по часовым поясам </w:t>
            </w:r>
            <w:proofErr w:type="spellStart"/>
            <w:r w:rsidRPr="004935FE">
              <w:rPr>
                <w:rFonts w:eastAsiaTheme="minorHAnsi"/>
                <w:bCs/>
                <w:lang w:eastAsia="en-US"/>
              </w:rPr>
              <w:t>Рособрнадзором</w:t>
            </w:r>
            <w:proofErr w:type="spellEnd"/>
            <w:r w:rsidRPr="004935FE">
              <w:rPr>
                <w:rFonts w:eastAsiaTheme="minorHAnsi"/>
                <w:bCs/>
                <w:lang w:eastAsia="en-US"/>
              </w:rPr>
              <w:t>.</w:t>
            </w:r>
          </w:p>
          <w:p w:rsidR="00992C14" w:rsidRPr="004935FE" w:rsidRDefault="00992C14" w:rsidP="00992C14">
            <w:pPr>
              <w:autoSpaceDE w:val="0"/>
              <w:autoSpaceDN w:val="0"/>
              <w:adjustRightInd w:val="0"/>
              <w:ind w:firstLine="540"/>
              <w:jc w:val="both"/>
              <w:rPr>
                <w:rFonts w:eastAsiaTheme="minorHAnsi"/>
                <w:bCs/>
                <w:lang w:eastAsia="en-US"/>
              </w:rPr>
            </w:pPr>
            <w:r w:rsidRPr="004935FE">
              <w:rPr>
                <w:rFonts w:eastAsiaTheme="minorHAnsi"/>
                <w:bCs/>
                <w:lang w:eastAsia="en-US"/>
              </w:rP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992C14" w:rsidRPr="004935FE" w:rsidRDefault="00992C14" w:rsidP="00992C14">
            <w:pPr>
              <w:autoSpaceDE w:val="0"/>
              <w:autoSpaceDN w:val="0"/>
              <w:adjustRightInd w:val="0"/>
              <w:ind w:firstLine="540"/>
              <w:jc w:val="both"/>
              <w:rPr>
                <w:rFonts w:eastAsiaTheme="minorHAnsi"/>
                <w:bCs/>
                <w:lang w:eastAsia="en-US"/>
              </w:rPr>
            </w:pPr>
            <w:r w:rsidRPr="004935FE">
              <w:rPr>
                <w:rFonts w:eastAsiaTheme="minorHAnsi"/>
                <w:bCs/>
                <w:lang w:eastAsia="en-US"/>
              </w:rPr>
              <w:t>обучающиеся, получившие по итоговому сочинению (изложению) неудовлетворительный результат ("незачет");</w:t>
            </w:r>
          </w:p>
          <w:p w:rsidR="00992C14" w:rsidRPr="004935FE" w:rsidRDefault="00992C14" w:rsidP="00992C14">
            <w:pPr>
              <w:autoSpaceDE w:val="0"/>
              <w:autoSpaceDN w:val="0"/>
              <w:adjustRightInd w:val="0"/>
              <w:ind w:firstLine="540"/>
              <w:jc w:val="both"/>
              <w:rPr>
                <w:rFonts w:eastAsiaTheme="minorHAnsi"/>
                <w:bCs/>
                <w:lang w:eastAsia="en-US"/>
              </w:rPr>
            </w:pPr>
            <w:r w:rsidRPr="004935FE">
              <w:rPr>
                <w:rFonts w:eastAsiaTheme="minorHAnsi"/>
                <w:bCs/>
                <w:lang w:eastAsia="en-US"/>
              </w:rPr>
              <w:lastRenderedPageBreak/>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992C14" w:rsidRPr="004935FE" w:rsidRDefault="00992C14" w:rsidP="00992C14">
            <w:pPr>
              <w:autoSpaceDE w:val="0"/>
              <w:autoSpaceDN w:val="0"/>
              <w:adjustRightInd w:val="0"/>
              <w:ind w:firstLine="540"/>
              <w:jc w:val="both"/>
              <w:rPr>
                <w:rFonts w:eastAsiaTheme="minorHAnsi"/>
                <w:bCs/>
                <w:lang w:eastAsia="en-US"/>
              </w:rPr>
            </w:pPr>
            <w:r w:rsidRPr="004935FE">
              <w:rPr>
                <w:rFonts w:eastAsiaTheme="minorHAnsi"/>
                <w:bCs/>
                <w:lang w:eastAsia="en-US"/>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992C14" w:rsidRPr="004935FE" w:rsidRDefault="00992C14" w:rsidP="00992C14">
            <w:pPr>
              <w:autoSpaceDE w:val="0"/>
              <w:autoSpaceDN w:val="0"/>
              <w:adjustRightInd w:val="0"/>
              <w:ind w:firstLine="540"/>
              <w:jc w:val="both"/>
              <w:rPr>
                <w:rFonts w:eastAsiaTheme="minorHAnsi"/>
                <w:bCs/>
                <w:lang w:eastAsia="en-US"/>
              </w:rPr>
            </w:pPr>
            <w:r w:rsidRPr="004935FE">
              <w:rPr>
                <w:rFonts w:eastAsiaTheme="minorHAnsi"/>
                <w:bCs/>
                <w:lang w:eastAsia="en-US"/>
              </w:rPr>
              <w:t>Итоговое сочинение (изложение) является одним из условий допуска к ГИА для обучающихся XI (XII) классов.</w:t>
            </w:r>
          </w:p>
          <w:p w:rsidR="00992C14" w:rsidRPr="00EF2E07" w:rsidRDefault="00992C14" w:rsidP="00992C14">
            <w:pPr>
              <w:autoSpaceDE w:val="0"/>
              <w:autoSpaceDN w:val="0"/>
              <w:adjustRightInd w:val="0"/>
              <w:ind w:firstLine="540"/>
              <w:jc w:val="both"/>
              <w:rPr>
                <w:rFonts w:eastAsiaTheme="minorHAnsi"/>
                <w:bCs/>
                <w:lang w:eastAsia="en-US"/>
              </w:rPr>
            </w:pPr>
          </w:p>
        </w:tc>
        <w:tc>
          <w:tcPr>
            <w:tcW w:w="5420" w:type="dxa"/>
            <w:gridSpan w:val="2"/>
          </w:tcPr>
          <w:p w:rsidR="00992C14" w:rsidRPr="00992C14" w:rsidRDefault="00992C14" w:rsidP="00992C14">
            <w:pPr>
              <w:jc w:val="both"/>
              <w:rPr>
                <w:bCs/>
              </w:rPr>
            </w:pPr>
            <w:r w:rsidRPr="00992C14">
              <w:rPr>
                <w:bCs/>
              </w:rPr>
              <w:lastRenderedPageBreak/>
              <w:t>Документ опубликован не был</w:t>
            </w:r>
          </w:p>
          <w:p w:rsidR="00992C14" w:rsidRPr="00461B56" w:rsidRDefault="00992C14" w:rsidP="00992C14">
            <w:pPr>
              <w:jc w:val="both"/>
              <w:rPr>
                <w:bCs/>
              </w:rPr>
            </w:pPr>
          </w:p>
        </w:tc>
      </w:tr>
      <w:tr w:rsidR="00211606" w:rsidTr="004935FE">
        <w:tc>
          <w:tcPr>
            <w:tcW w:w="644" w:type="dxa"/>
          </w:tcPr>
          <w:p w:rsidR="00211606" w:rsidRPr="00DE4D17" w:rsidRDefault="00992C14" w:rsidP="00461B56">
            <w:pPr>
              <w:jc w:val="center"/>
              <w:rPr>
                <w:bCs/>
              </w:rPr>
            </w:pPr>
            <w:r>
              <w:rPr>
                <w:bCs/>
              </w:rPr>
              <w:lastRenderedPageBreak/>
              <w:t>11.</w:t>
            </w:r>
          </w:p>
        </w:tc>
        <w:tc>
          <w:tcPr>
            <w:tcW w:w="2492" w:type="dxa"/>
            <w:gridSpan w:val="2"/>
          </w:tcPr>
          <w:p w:rsidR="00791129" w:rsidRPr="00791129" w:rsidRDefault="00791129" w:rsidP="00791129">
            <w:pPr>
              <w:jc w:val="both"/>
              <w:rPr>
                <w:b/>
                <w:bCs/>
              </w:rPr>
            </w:pPr>
            <w:r w:rsidRPr="00791129">
              <w:rPr>
                <w:b/>
                <w:bCs/>
              </w:rPr>
              <w:t xml:space="preserve">Письмо </w:t>
            </w:r>
            <w:proofErr w:type="spellStart"/>
            <w:r w:rsidRPr="00791129">
              <w:rPr>
                <w:b/>
                <w:bCs/>
              </w:rPr>
              <w:t>Минобрнауки</w:t>
            </w:r>
            <w:proofErr w:type="spellEnd"/>
            <w:r w:rsidRPr="00791129">
              <w:rPr>
                <w:b/>
                <w:bCs/>
              </w:rPr>
              <w:t xml:space="preserve"> России от 09.09.2015 N ВК-2227/08</w:t>
            </w:r>
          </w:p>
          <w:p w:rsidR="00791129" w:rsidRPr="00791129" w:rsidRDefault="00791129" w:rsidP="00791129">
            <w:pPr>
              <w:jc w:val="both"/>
              <w:rPr>
                <w:b/>
                <w:bCs/>
              </w:rPr>
            </w:pPr>
            <w:r w:rsidRPr="00791129">
              <w:rPr>
                <w:b/>
                <w:bCs/>
              </w:rPr>
              <w:t>"О недопущении незаконных сборов денежных средств"</w:t>
            </w:r>
          </w:p>
          <w:p w:rsidR="00211606" w:rsidRPr="004935FE" w:rsidRDefault="00211606" w:rsidP="004935FE">
            <w:pPr>
              <w:jc w:val="both"/>
              <w:rPr>
                <w:b/>
                <w:bCs/>
              </w:rPr>
            </w:pPr>
          </w:p>
        </w:tc>
        <w:tc>
          <w:tcPr>
            <w:tcW w:w="6183" w:type="dxa"/>
            <w:gridSpan w:val="3"/>
          </w:tcPr>
          <w:p w:rsidR="00791129" w:rsidRPr="00791129" w:rsidRDefault="00791129" w:rsidP="00791129">
            <w:pPr>
              <w:autoSpaceDE w:val="0"/>
              <w:autoSpaceDN w:val="0"/>
              <w:adjustRightInd w:val="0"/>
              <w:ind w:firstLine="540"/>
              <w:jc w:val="both"/>
              <w:rPr>
                <w:rFonts w:eastAsiaTheme="minorHAnsi"/>
                <w:b/>
                <w:bCs/>
                <w:lang w:eastAsia="en-US"/>
              </w:rPr>
            </w:pPr>
            <w:proofErr w:type="spellStart"/>
            <w:r w:rsidRPr="00791129">
              <w:rPr>
                <w:rFonts w:eastAsiaTheme="minorHAnsi"/>
                <w:b/>
                <w:bCs/>
                <w:lang w:eastAsia="en-US"/>
              </w:rPr>
              <w:t>Минобрнауки</w:t>
            </w:r>
            <w:proofErr w:type="spellEnd"/>
            <w:r w:rsidRPr="00791129">
              <w:rPr>
                <w:rFonts w:eastAsiaTheme="minorHAnsi"/>
                <w:b/>
                <w:bCs/>
                <w:lang w:eastAsia="en-US"/>
              </w:rPr>
              <w:t xml:space="preserve"> России напоминает о незаконности установления и взимания платы за образовательные услуги и иные мероприятия, финансовое обеспечение которых осуществляется за счет бюджетных ассигнований</w:t>
            </w:r>
          </w:p>
          <w:p w:rsidR="00791129" w:rsidRPr="004A0341" w:rsidRDefault="00791129" w:rsidP="00791129">
            <w:pPr>
              <w:autoSpaceDE w:val="0"/>
              <w:autoSpaceDN w:val="0"/>
              <w:adjustRightInd w:val="0"/>
              <w:ind w:firstLine="540"/>
              <w:jc w:val="both"/>
              <w:rPr>
                <w:rFonts w:eastAsiaTheme="minorHAnsi"/>
                <w:bCs/>
                <w:lang w:eastAsia="en-US"/>
              </w:rPr>
            </w:pPr>
            <w:r w:rsidRPr="00791129">
              <w:rPr>
                <w:rFonts w:eastAsiaTheme="minorHAnsi"/>
                <w:b/>
                <w:bCs/>
                <w:lang w:eastAsia="en-US"/>
              </w:rPr>
              <w:t xml:space="preserve">Сообщается, что в соответствии со статьей 4 </w:t>
            </w:r>
            <w:r w:rsidRPr="004A0341">
              <w:rPr>
                <w:rFonts w:eastAsiaTheme="minorHAnsi"/>
                <w:bCs/>
                <w:lang w:eastAsia="en-US"/>
              </w:rPr>
              <w:t>Федерального закона от 11 августа 1995 г. N 135-ФЗ "О благотворительной деятельности и благотворительных организациях" родители (законные представители) учащихся общеобразовательных организаций вправе индивидуально или объединившись осуществлять пожертвования общеобразовательной организации, в том числе вносить благотворительные взносы, исключительно на добровольной основе.</w:t>
            </w:r>
          </w:p>
          <w:p w:rsidR="00211606" w:rsidRPr="004935FE" w:rsidRDefault="00791129" w:rsidP="00791129">
            <w:pPr>
              <w:autoSpaceDE w:val="0"/>
              <w:autoSpaceDN w:val="0"/>
              <w:adjustRightInd w:val="0"/>
              <w:ind w:firstLine="540"/>
              <w:jc w:val="both"/>
              <w:rPr>
                <w:rFonts w:eastAsiaTheme="minorHAnsi"/>
                <w:b/>
                <w:bCs/>
                <w:lang w:eastAsia="en-US"/>
              </w:rPr>
            </w:pPr>
            <w:r w:rsidRPr="004A0341">
              <w:rPr>
                <w:rFonts w:eastAsiaTheme="minorHAnsi"/>
                <w:bCs/>
                <w:lang w:eastAsia="en-US"/>
              </w:rPr>
              <w:t xml:space="preserve">Органы государственной власти субъекта РФ, осуществляющие государственный контроль (надзор) в сфере образования, обязаны реагировать на сообщения граждан о незаконных сборах денежных средств с родителей (законных представителей) учащихся общеобразовательных организаций, проводить проверки по данным сообщениям и в рамках компетенции принимать исчерпывающие меры </w:t>
            </w:r>
            <w:r w:rsidRPr="004A0341">
              <w:rPr>
                <w:rFonts w:eastAsiaTheme="minorHAnsi"/>
                <w:bCs/>
                <w:lang w:eastAsia="en-US"/>
              </w:rPr>
              <w:lastRenderedPageBreak/>
              <w:t>по пресечению и недопущению в дальнейшем незаконных действий.</w:t>
            </w:r>
          </w:p>
        </w:tc>
        <w:tc>
          <w:tcPr>
            <w:tcW w:w="5420" w:type="dxa"/>
            <w:gridSpan w:val="2"/>
          </w:tcPr>
          <w:p w:rsidR="00211606" w:rsidRPr="004935FE" w:rsidRDefault="004A0341" w:rsidP="00461B56">
            <w:pPr>
              <w:jc w:val="both"/>
              <w:rPr>
                <w:bCs/>
              </w:rPr>
            </w:pPr>
            <w:r w:rsidRPr="004A0341">
              <w:rPr>
                <w:bCs/>
              </w:rPr>
              <w:lastRenderedPageBreak/>
              <w:t>Документ опубликован не был</w:t>
            </w:r>
          </w:p>
        </w:tc>
      </w:tr>
      <w:tr w:rsidR="008A496A" w:rsidTr="004935FE">
        <w:tc>
          <w:tcPr>
            <w:tcW w:w="644" w:type="dxa"/>
          </w:tcPr>
          <w:p w:rsidR="008A496A" w:rsidRPr="00DE4D17" w:rsidRDefault="00992C14" w:rsidP="00461B56">
            <w:pPr>
              <w:jc w:val="center"/>
              <w:rPr>
                <w:bCs/>
              </w:rPr>
            </w:pPr>
            <w:r>
              <w:rPr>
                <w:bCs/>
              </w:rPr>
              <w:lastRenderedPageBreak/>
              <w:t>12.</w:t>
            </w:r>
          </w:p>
        </w:tc>
        <w:tc>
          <w:tcPr>
            <w:tcW w:w="2492" w:type="dxa"/>
            <w:gridSpan w:val="2"/>
          </w:tcPr>
          <w:p w:rsidR="008A496A" w:rsidRPr="008A496A" w:rsidRDefault="008A496A" w:rsidP="008A496A">
            <w:pPr>
              <w:jc w:val="both"/>
              <w:rPr>
                <w:b/>
                <w:bCs/>
              </w:rPr>
            </w:pPr>
            <w:r>
              <w:rPr>
                <w:b/>
                <w:bCs/>
              </w:rPr>
              <w:t>Письмо</w:t>
            </w:r>
            <w:r w:rsidRPr="008A496A">
              <w:rPr>
                <w:b/>
                <w:bCs/>
              </w:rPr>
              <w:t xml:space="preserve"> </w:t>
            </w:r>
            <w:proofErr w:type="spellStart"/>
            <w:r w:rsidRPr="008A496A">
              <w:rPr>
                <w:b/>
                <w:bCs/>
              </w:rPr>
              <w:t>Минобрнауки</w:t>
            </w:r>
            <w:proofErr w:type="spellEnd"/>
            <w:r w:rsidRPr="008A496A">
              <w:rPr>
                <w:b/>
                <w:bCs/>
              </w:rPr>
              <w:t xml:space="preserve"> России от 23.11.2015 N ЕТ-1346</w:t>
            </w:r>
          </w:p>
          <w:p w:rsidR="008A496A" w:rsidRPr="008A496A" w:rsidRDefault="008A496A" w:rsidP="008A496A">
            <w:pPr>
              <w:jc w:val="both"/>
              <w:rPr>
                <w:b/>
                <w:bCs/>
              </w:rPr>
            </w:pPr>
            <w:r>
              <w:rPr>
                <w:b/>
                <w:bCs/>
              </w:rPr>
              <w:t>«</w:t>
            </w:r>
            <w:r w:rsidRPr="008A496A">
              <w:rPr>
                <w:b/>
                <w:bCs/>
              </w:rPr>
              <w:t>Об обновлении версии онлайн-сервиса "ЕГЭ и ОГЭ тестир</w:t>
            </w:r>
            <w:r>
              <w:rPr>
                <w:b/>
                <w:bCs/>
              </w:rPr>
              <w:t>ование"»</w:t>
            </w:r>
          </w:p>
          <w:p w:rsidR="008A496A" w:rsidRPr="00791129" w:rsidRDefault="008A496A" w:rsidP="00791129">
            <w:pPr>
              <w:jc w:val="both"/>
              <w:rPr>
                <w:b/>
                <w:bCs/>
              </w:rPr>
            </w:pPr>
          </w:p>
        </w:tc>
        <w:tc>
          <w:tcPr>
            <w:tcW w:w="6183" w:type="dxa"/>
            <w:gridSpan w:val="3"/>
          </w:tcPr>
          <w:p w:rsidR="008A496A" w:rsidRPr="008A496A" w:rsidRDefault="008A496A" w:rsidP="008A496A">
            <w:pPr>
              <w:autoSpaceDE w:val="0"/>
              <w:autoSpaceDN w:val="0"/>
              <w:adjustRightInd w:val="0"/>
              <w:ind w:firstLine="540"/>
              <w:jc w:val="both"/>
              <w:rPr>
                <w:rFonts w:eastAsiaTheme="minorHAnsi"/>
                <w:bCs/>
                <w:lang w:eastAsia="en-US"/>
              </w:rPr>
            </w:pPr>
            <w:r w:rsidRPr="008A496A">
              <w:rPr>
                <w:rFonts w:eastAsiaTheme="minorHAnsi"/>
                <w:bCs/>
                <w:lang w:eastAsia="en-US"/>
              </w:rPr>
              <w:t>На сайте russiaedu.ru/</w:t>
            </w:r>
            <w:proofErr w:type="spellStart"/>
            <w:r w:rsidRPr="008A496A">
              <w:rPr>
                <w:rFonts w:eastAsiaTheme="minorHAnsi"/>
                <w:bCs/>
                <w:lang w:eastAsia="en-US"/>
              </w:rPr>
              <w:t>tests</w:t>
            </w:r>
            <w:proofErr w:type="spellEnd"/>
            <w:r w:rsidRPr="008A496A">
              <w:rPr>
                <w:rFonts w:eastAsiaTheme="minorHAnsi"/>
                <w:bCs/>
                <w:lang w:eastAsia="en-US"/>
              </w:rPr>
              <w:t>/ можно проверить уровень знаний при подготовке к сдаче государственной итоговой аттестации по образовательным программам среднего общего образования</w:t>
            </w:r>
          </w:p>
          <w:p w:rsidR="008A496A" w:rsidRPr="008A496A" w:rsidRDefault="008A496A" w:rsidP="008A496A">
            <w:pPr>
              <w:autoSpaceDE w:val="0"/>
              <w:autoSpaceDN w:val="0"/>
              <w:adjustRightInd w:val="0"/>
              <w:ind w:firstLine="540"/>
              <w:jc w:val="both"/>
              <w:rPr>
                <w:rFonts w:eastAsiaTheme="minorHAnsi"/>
                <w:bCs/>
                <w:lang w:eastAsia="en-US"/>
              </w:rPr>
            </w:pPr>
            <w:r w:rsidRPr="008A496A">
              <w:rPr>
                <w:rFonts w:eastAsiaTheme="minorHAnsi"/>
                <w:bCs/>
                <w:lang w:eastAsia="en-US"/>
              </w:rPr>
              <w:t>Сервис реализован на основе демонстрационных вариантов контрольно-измерительных материалов, разработанных ФГБНУ "Федеральный институт педагогических измерений" для экзаменационной кампании 2016 года. Данные материалы максимально точно воспроизводят условия проведения испытаний, дают возможность любому заинтересованному лицу составить представление о структуре и содержании экзаменационных заданий, количестве, форме, уровне сложности и методике оценки результатов их прохождения.</w:t>
            </w:r>
          </w:p>
          <w:p w:rsidR="008A496A" w:rsidRPr="008A496A" w:rsidRDefault="008A496A" w:rsidP="00791129">
            <w:pPr>
              <w:autoSpaceDE w:val="0"/>
              <w:autoSpaceDN w:val="0"/>
              <w:adjustRightInd w:val="0"/>
              <w:ind w:firstLine="540"/>
              <w:jc w:val="both"/>
              <w:rPr>
                <w:rFonts w:eastAsiaTheme="minorHAnsi"/>
                <w:bCs/>
                <w:lang w:eastAsia="en-US"/>
              </w:rPr>
            </w:pPr>
          </w:p>
        </w:tc>
        <w:tc>
          <w:tcPr>
            <w:tcW w:w="5420" w:type="dxa"/>
            <w:gridSpan w:val="2"/>
          </w:tcPr>
          <w:p w:rsidR="008A496A" w:rsidRPr="004A0341" w:rsidRDefault="008A496A" w:rsidP="00461B56">
            <w:pPr>
              <w:jc w:val="both"/>
              <w:rPr>
                <w:bCs/>
              </w:rPr>
            </w:pPr>
            <w:r w:rsidRPr="008A496A">
              <w:rPr>
                <w:bCs/>
              </w:rPr>
              <w:t>Документ опубликован не был</w:t>
            </w:r>
          </w:p>
        </w:tc>
      </w:tr>
      <w:tr w:rsidR="00211606" w:rsidTr="004935FE">
        <w:tc>
          <w:tcPr>
            <w:tcW w:w="644" w:type="dxa"/>
          </w:tcPr>
          <w:p w:rsidR="00211606" w:rsidRPr="00DE4D17" w:rsidRDefault="00992C14" w:rsidP="00461B56">
            <w:pPr>
              <w:jc w:val="center"/>
              <w:rPr>
                <w:bCs/>
              </w:rPr>
            </w:pPr>
            <w:r>
              <w:rPr>
                <w:bCs/>
              </w:rPr>
              <w:t>13.</w:t>
            </w:r>
          </w:p>
        </w:tc>
        <w:tc>
          <w:tcPr>
            <w:tcW w:w="2492" w:type="dxa"/>
            <w:gridSpan w:val="2"/>
          </w:tcPr>
          <w:p w:rsidR="00791129" w:rsidRPr="00791129" w:rsidRDefault="00791129" w:rsidP="00791129">
            <w:pPr>
              <w:jc w:val="both"/>
              <w:rPr>
                <w:b/>
                <w:bCs/>
              </w:rPr>
            </w:pPr>
            <w:r w:rsidRPr="00992C14">
              <w:rPr>
                <w:b/>
                <w:bCs/>
              </w:rPr>
              <w:t>Письмо</w:t>
            </w:r>
            <w:r w:rsidRPr="00791129">
              <w:rPr>
                <w:b/>
                <w:bCs/>
              </w:rPr>
              <w:t xml:space="preserve"> Минфина России от 14.10.2015 N 03-11-09/58630</w:t>
            </w:r>
          </w:p>
          <w:p w:rsidR="00211606" w:rsidRPr="004935FE" w:rsidRDefault="00211606" w:rsidP="004935FE">
            <w:pPr>
              <w:jc w:val="both"/>
              <w:rPr>
                <w:b/>
                <w:bCs/>
              </w:rPr>
            </w:pPr>
          </w:p>
        </w:tc>
        <w:tc>
          <w:tcPr>
            <w:tcW w:w="6183" w:type="dxa"/>
            <w:gridSpan w:val="3"/>
          </w:tcPr>
          <w:p w:rsidR="00791129" w:rsidRPr="00791129" w:rsidRDefault="00791129" w:rsidP="00791129">
            <w:pPr>
              <w:autoSpaceDE w:val="0"/>
              <w:autoSpaceDN w:val="0"/>
              <w:adjustRightInd w:val="0"/>
              <w:ind w:firstLine="540"/>
              <w:jc w:val="both"/>
              <w:rPr>
                <w:rFonts w:eastAsiaTheme="minorHAnsi"/>
                <w:b/>
                <w:bCs/>
                <w:lang w:eastAsia="en-US"/>
              </w:rPr>
            </w:pPr>
            <w:r w:rsidRPr="00791129">
              <w:rPr>
                <w:rFonts w:eastAsiaTheme="minorHAnsi"/>
                <w:b/>
                <w:bCs/>
                <w:lang w:eastAsia="en-US"/>
              </w:rPr>
              <w:t>Лица, осуществляющие розничную или оптовую торговлю через необорудованные открытые площадки, не признаются плательщиками торгового сбора</w:t>
            </w:r>
          </w:p>
          <w:p w:rsidR="00791129" w:rsidRPr="00791129" w:rsidRDefault="00791129" w:rsidP="00791129">
            <w:pPr>
              <w:autoSpaceDE w:val="0"/>
              <w:autoSpaceDN w:val="0"/>
              <w:adjustRightInd w:val="0"/>
              <w:ind w:firstLine="540"/>
              <w:jc w:val="both"/>
              <w:rPr>
                <w:rFonts w:eastAsiaTheme="minorHAnsi"/>
                <w:bCs/>
                <w:lang w:eastAsia="en-US"/>
              </w:rPr>
            </w:pPr>
            <w:r w:rsidRPr="00791129">
              <w:rPr>
                <w:rFonts w:eastAsiaTheme="minorHAnsi"/>
                <w:bCs/>
                <w:lang w:eastAsia="en-US"/>
              </w:rPr>
              <w:t>Согласно разъяснениям Минфина России это обосновано тем, что понятие объекта торговли в виде открытой площадки, представляющей собой специально оборудованное для торговли место, расположенное на земельном участке (статья 346.27 НК РФ), не подпадает под определения, предусмотренные главой 33 "Торговый сбор" НК РФ, а также Федеральным законом "Об основах государственного регулирования торговой деятельности в Российской Федерации".</w:t>
            </w:r>
          </w:p>
          <w:p w:rsidR="00211606" w:rsidRPr="004935FE" w:rsidRDefault="00791129" w:rsidP="00791129">
            <w:pPr>
              <w:autoSpaceDE w:val="0"/>
              <w:autoSpaceDN w:val="0"/>
              <w:adjustRightInd w:val="0"/>
              <w:ind w:firstLine="540"/>
              <w:jc w:val="both"/>
              <w:rPr>
                <w:rFonts w:eastAsiaTheme="minorHAnsi"/>
                <w:b/>
                <w:bCs/>
                <w:lang w:eastAsia="en-US"/>
              </w:rPr>
            </w:pPr>
            <w:r w:rsidRPr="00791129">
              <w:rPr>
                <w:rFonts w:eastAsiaTheme="minorHAnsi"/>
                <w:bCs/>
                <w:lang w:eastAsia="en-US"/>
              </w:rPr>
              <w:t xml:space="preserve">Однако в том случае, если на открытой площадке расположены временные конструкции, используемые для </w:t>
            </w:r>
            <w:r w:rsidRPr="00791129">
              <w:rPr>
                <w:rFonts w:eastAsiaTheme="minorHAnsi"/>
                <w:bCs/>
                <w:lang w:eastAsia="en-US"/>
              </w:rPr>
              <w:lastRenderedPageBreak/>
              <w:t>осуществления торговли, такая открытая площадка является нестационарным торговым объектом и облагается торговым сбором.</w:t>
            </w:r>
          </w:p>
        </w:tc>
        <w:tc>
          <w:tcPr>
            <w:tcW w:w="5420" w:type="dxa"/>
            <w:gridSpan w:val="2"/>
          </w:tcPr>
          <w:p w:rsidR="00211606" w:rsidRPr="004935FE" w:rsidRDefault="00791129" w:rsidP="00461B56">
            <w:pPr>
              <w:jc w:val="both"/>
              <w:rPr>
                <w:bCs/>
              </w:rPr>
            </w:pPr>
            <w:r w:rsidRPr="00791129">
              <w:rPr>
                <w:bCs/>
              </w:rPr>
              <w:lastRenderedPageBreak/>
              <w:t>Документ опубликован не был</w:t>
            </w:r>
          </w:p>
        </w:tc>
      </w:tr>
      <w:tr w:rsidR="00211606" w:rsidTr="004935FE">
        <w:tc>
          <w:tcPr>
            <w:tcW w:w="644" w:type="dxa"/>
          </w:tcPr>
          <w:p w:rsidR="00211606" w:rsidRPr="00DE4D17" w:rsidRDefault="00992C14" w:rsidP="00461B56">
            <w:pPr>
              <w:jc w:val="center"/>
              <w:rPr>
                <w:bCs/>
              </w:rPr>
            </w:pPr>
            <w:r>
              <w:rPr>
                <w:bCs/>
              </w:rPr>
              <w:lastRenderedPageBreak/>
              <w:t>14.</w:t>
            </w:r>
          </w:p>
        </w:tc>
        <w:tc>
          <w:tcPr>
            <w:tcW w:w="2492" w:type="dxa"/>
            <w:gridSpan w:val="2"/>
          </w:tcPr>
          <w:p w:rsidR="00791129" w:rsidRPr="00791129" w:rsidRDefault="00791129" w:rsidP="00791129">
            <w:pPr>
              <w:jc w:val="both"/>
              <w:rPr>
                <w:b/>
                <w:bCs/>
              </w:rPr>
            </w:pPr>
            <w:r w:rsidRPr="00791129">
              <w:rPr>
                <w:b/>
                <w:bCs/>
              </w:rPr>
              <w:t>Письмо</w:t>
            </w:r>
            <w:r>
              <w:rPr>
                <w:b/>
                <w:bCs/>
              </w:rPr>
              <w:t xml:space="preserve"> </w:t>
            </w:r>
            <w:r w:rsidRPr="00791129">
              <w:rPr>
                <w:b/>
                <w:bCs/>
              </w:rPr>
              <w:t>Минстроя России от 02.10.2015 N 31818-ОЛ/04</w:t>
            </w:r>
          </w:p>
          <w:p w:rsidR="00791129" w:rsidRPr="00791129" w:rsidRDefault="00992C14" w:rsidP="00791129">
            <w:pPr>
              <w:jc w:val="both"/>
              <w:rPr>
                <w:b/>
                <w:bCs/>
              </w:rPr>
            </w:pPr>
            <w:r>
              <w:rPr>
                <w:b/>
                <w:bCs/>
              </w:rPr>
              <w:t>«</w:t>
            </w:r>
            <w:r w:rsidR="00791129" w:rsidRPr="00791129">
              <w:rPr>
                <w:b/>
                <w:bCs/>
              </w:rPr>
              <w:t>О ра</w:t>
            </w:r>
            <w:r w:rsidR="00791129">
              <w:rPr>
                <w:b/>
                <w:bCs/>
              </w:rPr>
              <w:t>счете оплаты коммунальных услуг</w:t>
            </w:r>
            <w:r>
              <w:rPr>
                <w:b/>
                <w:bCs/>
              </w:rPr>
              <w:t>»</w:t>
            </w:r>
          </w:p>
          <w:p w:rsidR="00211606" w:rsidRPr="004935FE" w:rsidRDefault="00211606" w:rsidP="004935FE">
            <w:pPr>
              <w:jc w:val="both"/>
              <w:rPr>
                <w:b/>
                <w:bCs/>
              </w:rPr>
            </w:pPr>
          </w:p>
        </w:tc>
        <w:tc>
          <w:tcPr>
            <w:tcW w:w="6183" w:type="dxa"/>
            <w:gridSpan w:val="3"/>
          </w:tcPr>
          <w:p w:rsidR="00791129" w:rsidRPr="00791129" w:rsidRDefault="00791129" w:rsidP="00791129">
            <w:pPr>
              <w:autoSpaceDE w:val="0"/>
              <w:autoSpaceDN w:val="0"/>
              <w:adjustRightInd w:val="0"/>
              <w:ind w:firstLine="540"/>
              <w:jc w:val="both"/>
              <w:rPr>
                <w:rFonts w:eastAsiaTheme="minorHAnsi"/>
                <w:b/>
                <w:bCs/>
                <w:lang w:eastAsia="en-US"/>
              </w:rPr>
            </w:pPr>
            <w:r w:rsidRPr="00791129">
              <w:rPr>
                <w:rFonts w:eastAsiaTheme="minorHAnsi"/>
                <w:b/>
                <w:bCs/>
                <w:lang w:eastAsia="en-US"/>
              </w:rPr>
              <w:t>Разъяснены особенности расчета платы коммунальной услуги по электроснабжению, предоставленной на общедомовые нужды</w:t>
            </w:r>
          </w:p>
          <w:p w:rsidR="00791129" w:rsidRPr="00791129" w:rsidRDefault="00791129" w:rsidP="00791129">
            <w:pPr>
              <w:autoSpaceDE w:val="0"/>
              <w:autoSpaceDN w:val="0"/>
              <w:adjustRightInd w:val="0"/>
              <w:ind w:firstLine="540"/>
              <w:jc w:val="both"/>
              <w:rPr>
                <w:rFonts w:eastAsiaTheme="minorHAnsi"/>
                <w:bCs/>
                <w:lang w:eastAsia="en-US"/>
              </w:rPr>
            </w:pPr>
            <w:r w:rsidRPr="00791129">
              <w:rPr>
                <w:rFonts w:eastAsiaTheme="minorHAnsi"/>
                <w:bCs/>
                <w:lang w:eastAsia="en-US"/>
              </w:rPr>
              <w:t>Сообщается, что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их права и обязанности, порядок определения размера платы за коммунальные услуги с использованием приборов учета и при их отсутствии регулируются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N 354.</w:t>
            </w:r>
          </w:p>
          <w:p w:rsidR="00791129" w:rsidRPr="00791129" w:rsidRDefault="00791129" w:rsidP="00791129">
            <w:pPr>
              <w:autoSpaceDE w:val="0"/>
              <w:autoSpaceDN w:val="0"/>
              <w:adjustRightInd w:val="0"/>
              <w:ind w:firstLine="540"/>
              <w:jc w:val="both"/>
              <w:rPr>
                <w:rFonts w:eastAsiaTheme="minorHAnsi"/>
                <w:bCs/>
                <w:lang w:eastAsia="en-US"/>
              </w:rPr>
            </w:pPr>
            <w:r w:rsidRPr="00791129">
              <w:rPr>
                <w:rFonts w:eastAsiaTheme="minorHAnsi"/>
                <w:bCs/>
                <w:lang w:eastAsia="en-US"/>
              </w:rPr>
              <w:t xml:space="preserve">В случае, если многоквартирный дом оснащен </w:t>
            </w:r>
            <w:proofErr w:type="spellStart"/>
            <w:r w:rsidRPr="00791129">
              <w:rPr>
                <w:rFonts w:eastAsiaTheme="minorHAnsi"/>
                <w:bCs/>
                <w:lang w:eastAsia="en-US"/>
              </w:rPr>
              <w:t>двухтарифным</w:t>
            </w:r>
            <w:proofErr w:type="spellEnd"/>
            <w:r w:rsidRPr="00791129">
              <w:rPr>
                <w:rFonts w:eastAsiaTheme="minorHAnsi"/>
                <w:bCs/>
                <w:lang w:eastAsia="en-US"/>
              </w:rPr>
              <w:t xml:space="preserve"> общедомовым прибором учета и во всех помещениях в нем установлены </w:t>
            </w:r>
            <w:proofErr w:type="spellStart"/>
            <w:r w:rsidRPr="00791129">
              <w:rPr>
                <w:rFonts w:eastAsiaTheme="minorHAnsi"/>
                <w:bCs/>
                <w:lang w:eastAsia="en-US"/>
              </w:rPr>
              <w:t>двухтарифные</w:t>
            </w:r>
            <w:proofErr w:type="spellEnd"/>
            <w:r w:rsidRPr="00791129">
              <w:rPr>
                <w:rFonts w:eastAsiaTheme="minorHAnsi"/>
                <w:bCs/>
                <w:lang w:eastAsia="en-US"/>
              </w:rPr>
              <w:t xml:space="preserve"> индивидуальные приборы учета, плата за электроэнергию, израсходованную на общедомовые нужды, исчисляется исходя из дифференцированного по времени суток тарифа. В этом случае определяется объем ресурса, израсходованного на общедомовые нужды отдельно в дневное и ночное время, и производится раздельный расчет по соответствующей зоне суток с применением формул, прилагаемых к Правилам предоставления коммунальных услуг собственникам и пользователям помещений в многоквартирных домах и жилых домов.</w:t>
            </w:r>
          </w:p>
          <w:p w:rsidR="00791129" w:rsidRPr="00791129" w:rsidRDefault="00791129" w:rsidP="00791129">
            <w:pPr>
              <w:autoSpaceDE w:val="0"/>
              <w:autoSpaceDN w:val="0"/>
              <w:adjustRightInd w:val="0"/>
              <w:ind w:firstLine="540"/>
              <w:jc w:val="both"/>
              <w:rPr>
                <w:rFonts w:eastAsiaTheme="minorHAnsi"/>
                <w:bCs/>
                <w:lang w:eastAsia="en-US"/>
              </w:rPr>
            </w:pPr>
            <w:r w:rsidRPr="00791129">
              <w:rPr>
                <w:rFonts w:eastAsiaTheme="minorHAnsi"/>
                <w:bCs/>
                <w:lang w:eastAsia="en-US"/>
              </w:rPr>
              <w:t xml:space="preserve">Указанные Правила не содержат специальных указаний о порядке расчета платы коммунальной услуги по </w:t>
            </w:r>
            <w:r w:rsidRPr="00791129">
              <w:rPr>
                <w:rFonts w:eastAsiaTheme="minorHAnsi"/>
                <w:bCs/>
                <w:lang w:eastAsia="en-US"/>
              </w:rPr>
              <w:lastRenderedPageBreak/>
              <w:t xml:space="preserve">электроснабжению, предоставленной на общедомовые нужды, с применением дифференцированных по зонам суток тарифов для случаев, когда многоквартирный дом оборудован </w:t>
            </w:r>
            <w:proofErr w:type="spellStart"/>
            <w:r w:rsidRPr="00791129">
              <w:rPr>
                <w:rFonts w:eastAsiaTheme="minorHAnsi"/>
                <w:bCs/>
                <w:lang w:eastAsia="en-US"/>
              </w:rPr>
              <w:t>двухтарифным</w:t>
            </w:r>
            <w:proofErr w:type="spellEnd"/>
            <w:r w:rsidRPr="00791129">
              <w:rPr>
                <w:rFonts w:eastAsiaTheme="minorHAnsi"/>
                <w:bCs/>
                <w:lang w:eastAsia="en-US"/>
              </w:rPr>
              <w:t xml:space="preserve"> коллективным (общедомовым) прибором учета, а все или часть его помещений такими счетчиками не оборудованы. По мнению ведомства, порядок урегулирования указанной ситуации может быть определен в договоре, предусматривающем предоставление коммунальных услуг.</w:t>
            </w:r>
          </w:p>
          <w:p w:rsidR="00211606" w:rsidRPr="004935FE" w:rsidRDefault="00211606" w:rsidP="004935FE">
            <w:pPr>
              <w:autoSpaceDE w:val="0"/>
              <w:autoSpaceDN w:val="0"/>
              <w:adjustRightInd w:val="0"/>
              <w:ind w:firstLine="540"/>
              <w:jc w:val="both"/>
              <w:rPr>
                <w:rFonts w:eastAsiaTheme="minorHAnsi"/>
                <w:b/>
                <w:bCs/>
                <w:lang w:eastAsia="en-US"/>
              </w:rPr>
            </w:pPr>
          </w:p>
        </w:tc>
        <w:tc>
          <w:tcPr>
            <w:tcW w:w="5420" w:type="dxa"/>
            <w:gridSpan w:val="2"/>
          </w:tcPr>
          <w:p w:rsidR="00211606" w:rsidRPr="004935FE" w:rsidRDefault="00791129" w:rsidP="00461B56">
            <w:pPr>
              <w:jc w:val="both"/>
              <w:rPr>
                <w:bCs/>
              </w:rPr>
            </w:pPr>
            <w:r w:rsidRPr="00791129">
              <w:rPr>
                <w:bCs/>
              </w:rPr>
              <w:lastRenderedPageBreak/>
              <w:t>Документ опубликован не был</w:t>
            </w:r>
          </w:p>
        </w:tc>
      </w:tr>
      <w:tr w:rsidR="006E3925" w:rsidTr="004935FE">
        <w:tc>
          <w:tcPr>
            <w:tcW w:w="644" w:type="dxa"/>
          </w:tcPr>
          <w:p w:rsidR="006E3925" w:rsidRDefault="006E3925" w:rsidP="00AE400B">
            <w:pPr>
              <w:ind w:left="-10"/>
              <w:jc w:val="center"/>
              <w:rPr>
                <w:b/>
              </w:rPr>
            </w:pPr>
          </w:p>
          <w:p w:rsidR="006E3925" w:rsidRDefault="006E3925" w:rsidP="00AE400B"/>
        </w:tc>
        <w:tc>
          <w:tcPr>
            <w:tcW w:w="14095" w:type="dxa"/>
            <w:gridSpan w:val="7"/>
          </w:tcPr>
          <w:p w:rsidR="006E3925" w:rsidRPr="001406EE" w:rsidRDefault="006E3925" w:rsidP="001406EE">
            <w:pPr>
              <w:ind w:left="-10"/>
              <w:jc w:val="center"/>
              <w:rPr>
                <w:b/>
              </w:rPr>
            </w:pPr>
            <w:r w:rsidRPr="00097065">
              <w:rPr>
                <w:b/>
              </w:rPr>
              <w:t>ОБЛАСТНОЕ ЗАКОНОДАТЕЛЬСТВО</w:t>
            </w:r>
          </w:p>
        </w:tc>
      </w:tr>
      <w:tr w:rsidR="006E3925" w:rsidTr="004935FE">
        <w:tc>
          <w:tcPr>
            <w:tcW w:w="644" w:type="dxa"/>
          </w:tcPr>
          <w:p w:rsidR="006E3925" w:rsidRPr="008F5DA8" w:rsidRDefault="008F5DA8" w:rsidP="00AE400B">
            <w:pPr>
              <w:ind w:left="-10"/>
              <w:jc w:val="center"/>
            </w:pPr>
            <w:r w:rsidRPr="008F5DA8">
              <w:t>1.</w:t>
            </w:r>
          </w:p>
        </w:tc>
        <w:tc>
          <w:tcPr>
            <w:tcW w:w="2467" w:type="dxa"/>
          </w:tcPr>
          <w:p w:rsidR="004935FE" w:rsidRPr="004935FE" w:rsidRDefault="004935FE" w:rsidP="004935FE">
            <w:pPr>
              <w:ind w:left="-10"/>
              <w:jc w:val="both"/>
              <w:rPr>
                <w:b/>
                <w:bCs/>
              </w:rPr>
            </w:pPr>
            <w:r w:rsidRPr="004935FE">
              <w:rPr>
                <w:b/>
                <w:bCs/>
              </w:rPr>
              <w:t>Закон Иркутской области от 02.11.2015 N 96-ОЗ</w:t>
            </w:r>
          </w:p>
          <w:p w:rsidR="004935FE" w:rsidRPr="004935FE" w:rsidRDefault="004935FE" w:rsidP="004935FE">
            <w:pPr>
              <w:ind w:left="-10"/>
              <w:jc w:val="both"/>
              <w:rPr>
                <w:b/>
                <w:bCs/>
              </w:rPr>
            </w:pPr>
            <w:r w:rsidRPr="004935FE">
              <w:rPr>
                <w:b/>
                <w:bCs/>
              </w:rPr>
              <w:t>"О закреплении за сельскими поселениями Иркутской области вопросов местного значения"</w:t>
            </w:r>
          </w:p>
          <w:p w:rsidR="006E3925" w:rsidRPr="00097065" w:rsidRDefault="006E3925" w:rsidP="004935FE">
            <w:pPr>
              <w:ind w:left="-10"/>
              <w:jc w:val="both"/>
              <w:rPr>
                <w:b/>
              </w:rPr>
            </w:pPr>
          </w:p>
        </w:tc>
        <w:tc>
          <w:tcPr>
            <w:tcW w:w="6236" w:type="dxa"/>
            <w:gridSpan w:val="5"/>
          </w:tcPr>
          <w:p w:rsidR="004935FE" w:rsidRPr="004935FE" w:rsidRDefault="004935FE" w:rsidP="004935FE">
            <w:pPr>
              <w:ind w:left="-10"/>
              <w:jc w:val="both"/>
              <w:rPr>
                <w:bCs/>
              </w:rPr>
            </w:pPr>
            <w:r w:rsidRPr="004935FE">
              <w:rPr>
                <w:bCs/>
              </w:rPr>
              <w:t xml:space="preserve">За сельскими поселениями Иркутской области закреплены такие вопросы, как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участие в предупреждении и ликвидации последствий чрезвычайных ситуаций в границах поселения; организация библиотечного обслуживания населения, комплектование и обеспечение сохранности библиотечных фондов библиотек поселения;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создание условий для массового отдыха жителей поселения и организация обустройства мест </w:t>
            </w:r>
            <w:r w:rsidRPr="004935FE">
              <w:rPr>
                <w:bCs/>
              </w:rPr>
              <w:lastRenderedPageBreak/>
              <w:t>массового отдыха населения, включая обеспечение свободного доступа граждан к водным объектам общего пользования и их береговым полосам; организация сбора и вывоза бытовых отходов и мусора; организация ритуальных услуг и содержание мест захоронения; создание, содержание и организация деятельности аварийно-спасательных служб и (или) аварийно-спасательных формирований на территории поселения; осуществление мероприятий по обеспечению безопасности людей на водных объектах, охране их жизни и здоровья, а также ряд иных вопросов.</w:t>
            </w:r>
          </w:p>
          <w:p w:rsidR="006E3925" w:rsidRPr="00097065" w:rsidRDefault="006E3925" w:rsidP="00351BC5">
            <w:pPr>
              <w:ind w:left="-10"/>
              <w:jc w:val="both"/>
              <w:rPr>
                <w:b/>
              </w:rPr>
            </w:pPr>
          </w:p>
        </w:tc>
        <w:tc>
          <w:tcPr>
            <w:tcW w:w="5392" w:type="dxa"/>
          </w:tcPr>
          <w:p w:rsidR="004935FE" w:rsidRPr="004935FE" w:rsidRDefault="004935FE" w:rsidP="004935FE">
            <w:pPr>
              <w:ind w:left="-10"/>
              <w:jc w:val="both"/>
              <w:rPr>
                <w:bCs/>
              </w:rPr>
            </w:pPr>
            <w:r w:rsidRPr="004935FE">
              <w:rPr>
                <w:bCs/>
              </w:rPr>
              <w:lastRenderedPageBreak/>
              <w:t>Официальный интернет-портал правовой информации http://www.pravo.gov.ru, 05.11.2015,</w:t>
            </w:r>
          </w:p>
          <w:p w:rsidR="004935FE" w:rsidRPr="004935FE" w:rsidRDefault="00992C14" w:rsidP="004935FE">
            <w:pPr>
              <w:ind w:left="-10"/>
              <w:jc w:val="both"/>
              <w:rPr>
                <w:bCs/>
              </w:rPr>
            </w:pPr>
            <w:r>
              <w:rPr>
                <w:bCs/>
              </w:rPr>
              <w:t>"Областная", N 125, 06.11.2015</w:t>
            </w:r>
          </w:p>
          <w:p w:rsidR="004935FE" w:rsidRPr="004935FE" w:rsidRDefault="004935FE" w:rsidP="004935FE">
            <w:pPr>
              <w:ind w:left="-10"/>
              <w:jc w:val="both"/>
              <w:rPr>
                <w:bCs/>
              </w:rPr>
            </w:pPr>
            <w:r w:rsidRPr="004935FE">
              <w:rPr>
                <w:bCs/>
              </w:rPr>
              <w:t>Вступает в силу с 01.01.2016, но не ранее чем через десять календарных дней после дня официального опубликования и действует до 31.12.2016 включительно.</w:t>
            </w:r>
          </w:p>
          <w:p w:rsidR="006E3925" w:rsidRPr="00097065" w:rsidRDefault="006E3925" w:rsidP="008F5DA8">
            <w:pPr>
              <w:ind w:left="-10"/>
              <w:jc w:val="both"/>
              <w:rPr>
                <w:b/>
              </w:rPr>
            </w:pPr>
          </w:p>
        </w:tc>
      </w:tr>
      <w:tr w:rsidR="006E3925" w:rsidTr="004935FE">
        <w:tc>
          <w:tcPr>
            <w:tcW w:w="644" w:type="dxa"/>
          </w:tcPr>
          <w:p w:rsidR="006E3925" w:rsidRPr="008F5DA8" w:rsidRDefault="008F5DA8" w:rsidP="00AE400B">
            <w:pPr>
              <w:ind w:left="-10"/>
              <w:jc w:val="center"/>
            </w:pPr>
            <w:r w:rsidRPr="008F5DA8">
              <w:lastRenderedPageBreak/>
              <w:t>2.</w:t>
            </w:r>
          </w:p>
        </w:tc>
        <w:tc>
          <w:tcPr>
            <w:tcW w:w="2467" w:type="dxa"/>
          </w:tcPr>
          <w:p w:rsidR="004935FE" w:rsidRPr="004935FE" w:rsidRDefault="004935FE" w:rsidP="004935FE">
            <w:pPr>
              <w:ind w:left="-10"/>
              <w:jc w:val="both"/>
              <w:rPr>
                <w:b/>
                <w:bCs/>
              </w:rPr>
            </w:pPr>
            <w:r w:rsidRPr="00992C14">
              <w:rPr>
                <w:b/>
                <w:bCs/>
              </w:rPr>
              <w:t>Постановление</w:t>
            </w:r>
            <w:r w:rsidRPr="004935FE">
              <w:rPr>
                <w:b/>
                <w:bCs/>
              </w:rPr>
              <w:t xml:space="preserve"> Правительства Иркутской области от 30.10.2015 N 546-пп</w:t>
            </w:r>
          </w:p>
          <w:p w:rsidR="004935FE" w:rsidRPr="004935FE" w:rsidRDefault="004935FE" w:rsidP="004935FE">
            <w:pPr>
              <w:ind w:left="-10"/>
              <w:jc w:val="both"/>
              <w:rPr>
                <w:b/>
                <w:bCs/>
              </w:rPr>
            </w:pPr>
            <w:r w:rsidRPr="004935FE">
              <w:rPr>
                <w:b/>
                <w:bCs/>
              </w:rPr>
              <w:t>"Об установлении величины прожиточного минимума по Иркутской области за III квартал 2015 года"</w:t>
            </w:r>
          </w:p>
          <w:p w:rsidR="006E3925" w:rsidRPr="00097065" w:rsidRDefault="006E3925" w:rsidP="004935FE">
            <w:pPr>
              <w:ind w:left="-10"/>
              <w:jc w:val="center"/>
              <w:rPr>
                <w:b/>
              </w:rPr>
            </w:pPr>
          </w:p>
        </w:tc>
        <w:tc>
          <w:tcPr>
            <w:tcW w:w="6236" w:type="dxa"/>
            <w:gridSpan w:val="5"/>
          </w:tcPr>
          <w:p w:rsidR="004935FE" w:rsidRPr="004935FE" w:rsidRDefault="004935FE" w:rsidP="004935FE">
            <w:pPr>
              <w:ind w:left="-10"/>
              <w:jc w:val="both"/>
              <w:rPr>
                <w:bCs/>
              </w:rPr>
            </w:pPr>
            <w:r w:rsidRPr="004935FE">
              <w:rPr>
                <w:bCs/>
              </w:rPr>
              <w:t>Установлена величина прожиточного минимума за III квартал 2015 года: в целом по Иркутской области в расчете на душу населения - 9881 рубль, для трудоспособного населения - 10518 рублей, для пенсионеров - 7963 рубля, для детей - 9958 рублей; по районам Крайнего Севера Иркутской области и местностям, приравненным к районам Крайнего Севера, в расчете на душу населения - 11988 рублей, для трудоспособного населения - 12782 рубля, для пенсионеров - 9642 рубля, для детей - 12208 рублей; по иным местностям Иркутской области в расчете на душу населения - 9234 рубля, для трудоспособного населения - 9818 рублей, для пенсионеров - 7445 рублей, для детей - 9263 рубля.</w:t>
            </w:r>
          </w:p>
          <w:p w:rsidR="006E3925" w:rsidRPr="00097065" w:rsidRDefault="006E3925" w:rsidP="008F5DA8">
            <w:pPr>
              <w:ind w:left="-10"/>
              <w:jc w:val="both"/>
              <w:rPr>
                <w:b/>
              </w:rPr>
            </w:pPr>
          </w:p>
        </w:tc>
        <w:tc>
          <w:tcPr>
            <w:tcW w:w="5392" w:type="dxa"/>
          </w:tcPr>
          <w:p w:rsidR="004935FE" w:rsidRPr="00992C14" w:rsidRDefault="004935FE" w:rsidP="004935FE">
            <w:pPr>
              <w:ind w:left="-10"/>
              <w:jc w:val="center"/>
              <w:rPr>
                <w:bCs/>
              </w:rPr>
            </w:pPr>
            <w:r w:rsidRPr="00992C14">
              <w:rPr>
                <w:bCs/>
              </w:rPr>
              <w:t>Официальный интернет-портал правовой информации http://www.pravo.gov.ru, 30.10.2015,</w:t>
            </w:r>
          </w:p>
          <w:p w:rsidR="004935FE" w:rsidRPr="004935FE" w:rsidRDefault="00992C14" w:rsidP="004935FE">
            <w:pPr>
              <w:ind w:left="-10"/>
              <w:jc w:val="both"/>
              <w:rPr>
                <w:b/>
                <w:bCs/>
              </w:rPr>
            </w:pPr>
            <w:r>
              <w:rPr>
                <w:bCs/>
              </w:rPr>
              <w:t>"Областная", N 124, 02.11.2015</w:t>
            </w:r>
          </w:p>
          <w:p w:rsidR="006E3925" w:rsidRPr="00097065" w:rsidRDefault="006E3925" w:rsidP="008F5DA8">
            <w:pPr>
              <w:ind w:left="-10"/>
              <w:jc w:val="both"/>
              <w:rPr>
                <w:b/>
              </w:rPr>
            </w:pPr>
          </w:p>
        </w:tc>
      </w:tr>
      <w:tr w:rsidR="00351BC5" w:rsidTr="004935FE">
        <w:tc>
          <w:tcPr>
            <w:tcW w:w="644" w:type="dxa"/>
          </w:tcPr>
          <w:p w:rsidR="00351BC5" w:rsidRPr="008F5DA8" w:rsidRDefault="00351BC5" w:rsidP="00AE400B">
            <w:pPr>
              <w:ind w:left="-10"/>
              <w:jc w:val="center"/>
            </w:pPr>
            <w:r>
              <w:t>3.</w:t>
            </w:r>
          </w:p>
        </w:tc>
        <w:tc>
          <w:tcPr>
            <w:tcW w:w="2467" w:type="dxa"/>
          </w:tcPr>
          <w:p w:rsidR="008A496A" w:rsidRPr="008A496A" w:rsidRDefault="008A496A" w:rsidP="00992C14">
            <w:pPr>
              <w:ind w:left="-10"/>
              <w:jc w:val="both"/>
              <w:rPr>
                <w:b/>
              </w:rPr>
            </w:pPr>
            <w:r w:rsidRPr="008A496A">
              <w:rPr>
                <w:b/>
              </w:rPr>
              <w:t>Закон Иркутской области от 10.11.2015 N 102-ОЗ</w:t>
            </w:r>
          </w:p>
          <w:p w:rsidR="008A496A" w:rsidRPr="008A496A" w:rsidRDefault="008A496A" w:rsidP="00992C14">
            <w:pPr>
              <w:ind w:left="-10"/>
              <w:jc w:val="both"/>
              <w:rPr>
                <w:b/>
              </w:rPr>
            </w:pPr>
            <w:r w:rsidRPr="008A496A">
              <w:rPr>
                <w:b/>
              </w:rPr>
              <w:t>"О внесении изменений в отдельные законы Иркутской области"</w:t>
            </w:r>
          </w:p>
          <w:p w:rsidR="00351BC5" w:rsidRPr="00351BC5" w:rsidRDefault="00351BC5" w:rsidP="00992C14">
            <w:pPr>
              <w:ind w:left="-10"/>
              <w:jc w:val="center"/>
              <w:rPr>
                <w:b/>
              </w:rPr>
            </w:pPr>
          </w:p>
        </w:tc>
        <w:tc>
          <w:tcPr>
            <w:tcW w:w="6236" w:type="dxa"/>
            <w:gridSpan w:val="5"/>
          </w:tcPr>
          <w:p w:rsidR="008A496A" w:rsidRPr="008A496A" w:rsidRDefault="008A496A" w:rsidP="008A496A">
            <w:pPr>
              <w:ind w:left="-10"/>
              <w:jc w:val="both"/>
              <w:rPr>
                <w:bCs/>
              </w:rPr>
            </w:pPr>
            <w:r w:rsidRPr="008A496A">
              <w:rPr>
                <w:bCs/>
              </w:rPr>
              <w:t>Изменениями, внесенными в Законы Иркутской области от 26 октября 2005 года N 66-оз "О референдуме Иркутской области", от 6 мая 2006 года N 25-оз "О местных референдумах в Иркутской области", указано, что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8A496A" w:rsidRPr="008A496A" w:rsidRDefault="008A496A" w:rsidP="008A496A">
            <w:pPr>
              <w:ind w:left="-10"/>
              <w:jc w:val="both"/>
              <w:rPr>
                <w:bCs/>
              </w:rPr>
            </w:pPr>
            <w:r w:rsidRPr="008A496A">
              <w:rPr>
                <w:bCs/>
              </w:rPr>
              <w:lastRenderedPageBreak/>
              <w:t>Изменениями, внесенными в Закон Иркутской области от 6 апреля 2011 года N 18-ОЗ "О выборах депутатов Законодательного Собрания Иркутской области", уточнено, что списки избирательных участков с указанием их границ (если избирательный участок образован на части населенного пункта) либо перечня населенных пунктов, включенных в избирательный участок (если избирательный участок образован на территориях одного или нескольких населенных пунктов), номеров избирательных участков, мест нахождения участковых избирательных комиссий, помещений для голосования и номеров телефонов участковых избирательных комиссий должны быть опубликованы главой местной администрации муниципального района, городского округа не позднее чем за 40 дней до дня голосования. Информация об избирательных участках должна быть опубликована (обнародована) главой местной администрации муниципального района, городского округа не позднее чем за два дня до дня голосования.</w:t>
            </w:r>
          </w:p>
          <w:p w:rsidR="008A496A" w:rsidRPr="008A496A" w:rsidRDefault="008A496A" w:rsidP="008A496A">
            <w:pPr>
              <w:ind w:left="-10"/>
              <w:jc w:val="both"/>
              <w:rPr>
                <w:bCs/>
              </w:rPr>
            </w:pPr>
            <w:r w:rsidRPr="008A496A">
              <w:rPr>
                <w:bCs/>
              </w:rPr>
              <w:t xml:space="preserve">Законы Иркутской области от 11 ноября 2011 года N 116-ОЗ "О муниципальных выборах в Иркутской области", от 25 июня 2012 года N 54-ОЗ "О выборах Губернатора Иркутской области", от 28 декабря 2012 года N 156-ОЗ "Об отзыве Губернатора Иркутской области", от 18 июля 2008 года N 51-оз "Об Избирательной комиссии Иркутской области", от 12 марта 2010 года N 10-ОЗ "О печатном средстве массовой информации, учреждаемом органами государственной власти Иркутской области для обнародования (официального опубликования) правовых актов органов государственной власти Иркутской области, иной официальной информации" приведены в соответствие с действующим законодательством. В частности, слова "Главное управление Центрального банка Российской Федерации по Иркутской области" заменены словами "территориальное </w:t>
            </w:r>
            <w:r w:rsidRPr="008A496A">
              <w:rPr>
                <w:bCs/>
              </w:rPr>
              <w:lastRenderedPageBreak/>
              <w:t>учреждение Центрального банка Российской Федерации по Иркутской области".</w:t>
            </w:r>
          </w:p>
          <w:p w:rsidR="00351BC5" w:rsidRPr="00351BC5" w:rsidRDefault="00351BC5" w:rsidP="00351BC5">
            <w:pPr>
              <w:ind w:left="-10"/>
              <w:jc w:val="both"/>
              <w:rPr>
                <w:bCs/>
              </w:rPr>
            </w:pPr>
          </w:p>
        </w:tc>
        <w:tc>
          <w:tcPr>
            <w:tcW w:w="5392" w:type="dxa"/>
          </w:tcPr>
          <w:p w:rsidR="00992C14" w:rsidRPr="00992C14" w:rsidRDefault="00992C14" w:rsidP="00992C14">
            <w:pPr>
              <w:ind w:left="-10"/>
              <w:jc w:val="both"/>
            </w:pPr>
            <w:r w:rsidRPr="00992C14">
              <w:lastRenderedPageBreak/>
              <w:t>Официальный интернет-портал правовой информации http://www.pravo.gov.ru, 12.11.2015,</w:t>
            </w:r>
          </w:p>
          <w:p w:rsidR="00992C14" w:rsidRPr="00992C14" w:rsidRDefault="00992C14" w:rsidP="00992C14">
            <w:pPr>
              <w:ind w:left="-10"/>
            </w:pPr>
            <w:r w:rsidRPr="00992C14">
              <w:t>"Областная", N 130, 18.11.2015</w:t>
            </w:r>
          </w:p>
          <w:p w:rsidR="00992C14" w:rsidRPr="008A496A" w:rsidRDefault="00992C14" w:rsidP="00992C14">
            <w:pPr>
              <w:ind w:left="-10"/>
              <w:jc w:val="both"/>
              <w:rPr>
                <w:b/>
              </w:rPr>
            </w:pPr>
            <w:r w:rsidRPr="00992C14">
              <w:t>Вступил в силу через десять календарных дней после дня официального опубликования.</w:t>
            </w:r>
          </w:p>
          <w:p w:rsidR="00351BC5" w:rsidRPr="00351BC5" w:rsidRDefault="00351BC5" w:rsidP="00351BC5">
            <w:pPr>
              <w:ind w:left="-10"/>
              <w:jc w:val="both"/>
              <w:rPr>
                <w:b/>
              </w:rPr>
            </w:pPr>
          </w:p>
        </w:tc>
      </w:tr>
      <w:tr w:rsidR="001406EE" w:rsidTr="004935FE">
        <w:tc>
          <w:tcPr>
            <w:tcW w:w="644" w:type="dxa"/>
          </w:tcPr>
          <w:p w:rsidR="001406EE" w:rsidRDefault="001406EE" w:rsidP="00AE400B">
            <w:pPr>
              <w:ind w:left="-10"/>
              <w:jc w:val="center"/>
            </w:pPr>
            <w:r>
              <w:lastRenderedPageBreak/>
              <w:t>4.</w:t>
            </w:r>
          </w:p>
        </w:tc>
        <w:tc>
          <w:tcPr>
            <w:tcW w:w="2467" w:type="dxa"/>
          </w:tcPr>
          <w:p w:rsidR="00992C14" w:rsidRPr="00992C14" w:rsidRDefault="00992C14" w:rsidP="00992C14">
            <w:pPr>
              <w:ind w:left="-10"/>
              <w:jc w:val="both"/>
              <w:rPr>
                <w:b/>
              </w:rPr>
            </w:pPr>
            <w:r w:rsidRPr="00992C14">
              <w:rPr>
                <w:b/>
              </w:rPr>
              <w:t>Закон Иркутской области от 11.11.2015 N 103-ОЗ</w:t>
            </w:r>
          </w:p>
          <w:p w:rsidR="00992C14" w:rsidRPr="00992C14" w:rsidRDefault="00992C14" w:rsidP="00992C14">
            <w:pPr>
              <w:ind w:left="-10"/>
              <w:jc w:val="both"/>
              <w:rPr>
                <w:b/>
              </w:rPr>
            </w:pPr>
            <w:r w:rsidRPr="00992C14">
              <w:rPr>
                <w:b/>
              </w:rPr>
              <w:t>"О внесении изменений в Закон Иркутской области "О межбюджетных трансфертах и нормативах отчислений доходов в местные бюджеты"</w:t>
            </w:r>
          </w:p>
          <w:p w:rsidR="001406EE" w:rsidRPr="001406EE" w:rsidRDefault="001406EE" w:rsidP="00992C14">
            <w:pPr>
              <w:ind w:left="-10"/>
              <w:jc w:val="both"/>
            </w:pPr>
          </w:p>
        </w:tc>
        <w:tc>
          <w:tcPr>
            <w:tcW w:w="6236" w:type="dxa"/>
            <w:gridSpan w:val="5"/>
          </w:tcPr>
          <w:p w:rsidR="00992C14" w:rsidRPr="00992C14" w:rsidRDefault="00992C14" w:rsidP="00992C14">
            <w:pPr>
              <w:ind w:left="-10"/>
              <w:jc w:val="both"/>
              <w:rPr>
                <w:bCs/>
              </w:rPr>
            </w:pPr>
            <w:r w:rsidRPr="00992C14">
              <w:rPr>
                <w:bCs/>
              </w:rPr>
              <w:t>Уточнены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региональных налогов. В частности, с 1 января 2018 года, но не ранее чем после дня официального опубликования от налога, взимаемого в связи с применением упрощенной системы налогообложения, норматив отчислений составляет 25 процентов от объема доходов по данному виду налога, подлежащего зачислению с территории соответствующего муниципального района в консолидированный бюджет Иркутской области; от налога, взимаемого в связи с применением упрощенной системы налогообложения, - 25 процентов от объема доходов по данному виду налога, подлежащего зачислению с территории соответствующего городского округа в консолидированный бюджет Иркутской области. Установлены единые нормативы отчислений в бюджеты сельских поселений от налоговых доходов, подлежащих зачислению с территории соответствующего сельского поселения в бюджет муниципального района: от налога на доходы физических лиц - 8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 от единого сельскохозяйственного налога - 20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 Указанные нормативы действуют до 31 декабря 2016 года.</w:t>
            </w:r>
          </w:p>
          <w:p w:rsidR="001406EE" w:rsidRPr="001406EE" w:rsidRDefault="001406EE" w:rsidP="001406EE">
            <w:pPr>
              <w:ind w:left="-10"/>
              <w:jc w:val="both"/>
              <w:rPr>
                <w:bCs/>
              </w:rPr>
            </w:pPr>
          </w:p>
        </w:tc>
        <w:tc>
          <w:tcPr>
            <w:tcW w:w="5392" w:type="dxa"/>
          </w:tcPr>
          <w:p w:rsidR="00992C14" w:rsidRPr="00992C14" w:rsidRDefault="00992C14" w:rsidP="00992C14">
            <w:pPr>
              <w:ind w:left="-10"/>
              <w:jc w:val="both"/>
            </w:pPr>
            <w:r w:rsidRPr="00992C14">
              <w:t>Официальный интернет-портал правовой информации http</w:t>
            </w:r>
            <w:r>
              <w:t>://www.pravo.gov.ru, 16.11.2015</w:t>
            </w:r>
          </w:p>
          <w:p w:rsidR="00992C14" w:rsidRPr="00992C14" w:rsidRDefault="00992C14" w:rsidP="00992C14">
            <w:pPr>
              <w:ind w:left="-10"/>
              <w:jc w:val="both"/>
            </w:pPr>
            <w:r w:rsidRPr="00992C14">
              <w:t>Вступает в силу с 01.01.2016, но не ранее чем после дня официального опубликования, за исключением отдельных положений, для которых установлены иные сроки вступления в силу.</w:t>
            </w:r>
          </w:p>
          <w:p w:rsidR="001406EE" w:rsidRPr="001406EE" w:rsidRDefault="001406EE" w:rsidP="001406EE">
            <w:pPr>
              <w:ind w:left="-10"/>
              <w:jc w:val="both"/>
            </w:pPr>
          </w:p>
        </w:tc>
      </w:tr>
    </w:tbl>
    <w:p w:rsidR="00CC7203" w:rsidRPr="005C5D29" w:rsidRDefault="00CC7203" w:rsidP="005A483A">
      <w:pPr>
        <w:jc w:val="center"/>
      </w:pPr>
    </w:p>
    <w:sectPr w:rsidR="00CC7203" w:rsidRPr="005C5D29" w:rsidSect="005A483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CD" w:rsidRDefault="003218CD" w:rsidP="005A483A">
      <w:r>
        <w:separator/>
      </w:r>
    </w:p>
  </w:endnote>
  <w:endnote w:type="continuationSeparator" w:id="0">
    <w:p w:rsidR="003218CD" w:rsidRDefault="003218CD" w:rsidP="005A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CD" w:rsidRDefault="003218CD" w:rsidP="005A483A">
      <w:r>
        <w:separator/>
      </w:r>
    </w:p>
  </w:footnote>
  <w:footnote w:type="continuationSeparator" w:id="0">
    <w:p w:rsidR="003218CD" w:rsidRDefault="003218CD" w:rsidP="005A483A">
      <w:r>
        <w:continuationSeparator/>
      </w:r>
    </w:p>
  </w:footnote>
  <w:footnote w:id="1">
    <w:p w:rsidR="00A33D47" w:rsidRDefault="00A33D47" w:rsidP="00BC2894">
      <w:pPr>
        <w:pStyle w:val="a6"/>
      </w:pPr>
      <w:r w:rsidRPr="00BB5A55">
        <w:rPr>
          <w:rStyle w:val="a8"/>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20D"/>
    <w:multiLevelType w:val="hybridMultilevel"/>
    <w:tmpl w:val="C80E4B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102C2"/>
    <w:multiLevelType w:val="hybridMultilevel"/>
    <w:tmpl w:val="CAB65000"/>
    <w:lvl w:ilvl="0" w:tplc="9CF03A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09CE"/>
    <w:multiLevelType w:val="hybridMultilevel"/>
    <w:tmpl w:val="A41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B450CA"/>
    <w:multiLevelType w:val="hybridMultilevel"/>
    <w:tmpl w:val="3F389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122D68"/>
    <w:multiLevelType w:val="hybridMultilevel"/>
    <w:tmpl w:val="4254146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3A"/>
    <w:rsid w:val="0000330C"/>
    <w:rsid w:val="0000718E"/>
    <w:rsid w:val="000078C7"/>
    <w:rsid w:val="000164A2"/>
    <w:rsid w:val="00022582"/>
    <w:rsid w:val="00023C7C"/>
    <w:rsid w:val="00023D95"/>
    <w:rsid w:val="000351B4"/>
    <w:rsid w:val="00037EA7"/>
    <w:rsid w:val="000638B5"/>
    <w:rsid w:val="00071473"/>
    <w:rsid w:val="000760AE"/>
    <w:rsid w:val="00081C7D"/>
    <w:rsid w:val="00094E8C"/>
    <w:rsid w:val="00097065"/>
    <w:rsid w:val="000B7527"/>
    <w:rsid w:val="000E2071"/>
    <w:rsid w:val="000F6AE1"/>
    <w:rsid w:val="001031DF"/>
    <w:rsid w:val="00104396"/>
    <w:rsid w:val="001112BE"/>
    <w:rsid w:val="00117818"/>
    <w:rsid w:val="00120C8C"/>
    <w:rsid w:val="00122339"/>
    <w:rsid w:val="00124CCA"/>
    <w:rsid w:val="00133E39"/>
    <w:rsid w:val="00135750"/>
    <w:rsid w:val="001406EE"/>
    <w:rsid w:val="001439F0"/>
    <w:rsid w:val="00143ACD"/>
    <w:rsid w:val="00166B8C"/>
    <w:rsid w:val="001871CD"/>
    <w:rsid w:val="001969E0"/>
    <w:rsid w:val="00197745"/>
    <w:rsid w:val="001A0285"/>
    <w:rsid w:val="001A047C"/>
    <w:rsid w:val="001A4C4B"/>
    <w:rsid w:val="001C04E7"/>
    <w:rsid w:val="001C12F9"/>
    <w:rsid w:val="001C7D47"/>
    <w:rsid w:val="001E3030"/>
    <w:rsid w:val="001F3C83"/>
    <w:rsid w:val="001F6E3E"/>
    <w:rsid w:val="001F785B"/>
    <w:rsid w:val="0020311D"/>
    <w:rsid w:val="00203B81"/>
    <w:rsid w:val="00210743"/>
    <w:rsid w:val="0021085A"/>
    <w:rsid w:val="00211606"/>
    <w:rsid w:val="002165CC"/>
    <w:rsid w:val="002478E5"/>
    <w:rsid w:val="002566A6"/>
    <w:rsid w:val="00283223"/>
    <w:rsid w:val="00286324"/>
    <w:rsid w:val="002A01BE"/>
    <w:rsid w:val="002C618F"/>
    <w:rsid w:val="002D44E4"/>
    <w:rsid w:val="002D791E"/>
    <w:rsid w:val="002D7AE7"/>
    <w:rsid w:val="002E1827"/>
    <w:rsid w:val="002F309F"/>
    <w:rsid w:val="002F321C"/>
    <w:rsid w:val="002F677F"/>
    <w:rsid w:val="0030097A"/>
    <w:rsid w:val="003218CD"/>
    <w:rsid w:val="00340593"/>
    <w:rsid w:val="00342360"/>
    <w:rsid w:val="003509A7"/>
    <w:rsid w:val="00351BC5"/>
    <w:rsid w:val="00352FAA"/>
    <w:rsid w:val="003739F7"/>
    <w:rsid w:val="00375718"/>
    <w:rsid w:val="00375F64"/>
    <w:rsid w:val="003763F0"/>
    <w:rsid w:val="00377F11"/>
    <w:rsid w:val="003808EB"/>
    <w:rsid w:val="00394C2D"/>
    <w:rsid w:val="00394DC3"/>
    <w:rsid w:val="003A0547"/>
    <w:rsid w:val="003A406D"/>
    <w:rsid w:val="003B4A73"/>
    <w:rsid w:val="003B4DBA"/>
    <w:rsid w:val="003B6DD6"/>
    <w:rsid w:val="003C2267"/>
    <w:rsid w:val="003C4BAC"/>
    <w:rsid w:val="003D0141"/>
    <w:rsid w:val="003D541D"/>
    <w:rsid w:val="003E2093"/>
    <w:rsid w:val="003E35B3"/>
    <w:rsid w:val="003E6161"/>
    <w:rsid w:val="003F3FD1"/>
    <w:rsid w:val="003F5953"/>
    <w:rsid w:val="003F6CED"/>
    <w:rsid w:val="003F6D7F"/>
    <w:rsid w:val="00400083"/>
    <w:rsid w:val="004022B3"/>
    <w:rsid w:val="0041106B"/>
    <w:rsid w:val="00426DB1"/>
    <w:rsid w:val="00427AAD"/>
    <w:rsid w:val="004464E0"/>
    <w:rsid w:val="00460C4A"/>
    <w:rsid w:val="00461B56"/>
    <w:rsid w:val="00471EAE"/>
    <w:rsid w:val="00491FBE"/>
    <w:rsid w:val="004928D9"/>
    <w:rsid w:val="004935FE"/>
    <w:rsid w:val="00496B9C"/>
    <w:rsid w:val="00497911"/>
    <w:rsid w:val="004A0341"/>
    <w:rsid w:val="004A5756"/>
    <w:rsid w:val="004A6B73"/>
    <w:rsid w:val="004B16A2"/>
    <w:rsid w:val="004B1FCA"/>
    <w:rsid w:val="004B56FE"/>
    <w:rsid w:val="004D3EF2"/>
    <w:rsid w:val="004D5165"/>
    <w:rsid w:val="00503032"/>
    <w:rsid w:val="00503396"/>
    <w:rsid w:val="00507C77"/>
    <w:rsid w:val="00523953"/>
    <w:rsid w:val="00525EED"/>
    <w:rsid w:val="00531696"/>
    <w:rsid w:val="00533B8E"/>
    <w:rsid w:val="00536C5C"/>
    <w:rsid w:val="00542430"/>
    <w:rsid w:val="00545E8E"/>
    <w:rsid w:val="00550530"/>
    <w:rsid w:val="005640AD"/>
    <w:rsid w:val="005927E5"/>
    <w:rsid w:val="005936EC"/>
    <w:rsid w:val="005A078A"/>
    <w:rsid w:val="005A483A"/>
    <w:rsid w:val="005B09B8"/>
    <w:rsid w:val="005B6CE4"/>
    <w:rsid w:val="005C5D29"/>
    <w:rsid w:val="005D7FB5"/>
    <w:rsid w:val="005E7B5C"/>
    <w:rsid w:val="005F0D9B"/>
    <w:rsid w:val="00607E44"/>
    <w:rsid w:val="00611039"/>
    <w:rsid w:val="00614B2D"/>
    <w:rsid w:val="00622121"/>
    <w:rsid w:val="00626C04"/>
    <w:rsid w:val="006270DD"/>
    <w:rsid w:val="00637E51"/>
    <w:rsid w:val="00651AFD"/>
    <w:rsid w:val="006566C0"/>
    <w:rsid w:val="00660312"/>
    <w:rsid w:val="006633A2"/>
    <w:rsid w:val="00665672"/>
    <w:rsid w:val="006678FA"/>
    <w:rsid w:val="00685961"/>
    <w:rsid w:val="006A66F4"/>
    <w:rsid w:val="006B3E28"/>
    <w:rsid w:val="006B550D"/>
    <w:rsid w:val="006C16F9"/>
    <w:rsid w:val="006D0543"/>
    <w:rsid w:val="006E0AC8"/>
    <w:rsid w:val="006E1414"/>
    <w:rsid w:val="006E3925"/>
    <w:rsid w:val="006E66BA"/>
    <w:rsid w:val="006F0A17"/>
    <w:rsid w:val="006F4843"/>
    <w:rsid w:val="007149C7"/>
    <w:rsid w:val="00720121"/>
    <w:rsid w:val="0074053E"/>
    <w:rsid w:val="00743C99"/>
    <w:rsid w:val="00746BDA"/>
    <w:rsid w:val="00752DD4"/>
    <w:rsid w:val="00755130"/>
    <w:rsid w:val="0075580A"/>
    <w:rsid w:val="00760F0D"/>
    <w:rsid w:val="00771C9D"/>
    <w:rsid w:val="00780DA0"/>
    <w:rsid w:val="00781A4F"/>
    <w:rsid w:val="00791129"/>
    <w:rsid w:val="007B39B7"/>
    <w:rsid w:val="007C6477"/>
    <w:rsid w:val="007D22B6"/>
    <w:rsid w:val="007D27EC"/>
    <w:rsid w:val="007D3565"/>
    <w:rsid w:val="007F1411"/>
    <w:rsid w:val="007F63AF"/>
    <w:rsid w:val="00803442"/>
    <w:rsid w:val="0081248A"/>
    <w:rsid w:val="00813ADF"/>
    <w:rsid w:val="00814743"/>
    <w:rsid w:val="00815C52"/>
    <w:rsid w:val="0081664A"/>
    <w:rsid w:val="00824781"/>
    <w:rsid w:val="00835731"/>
    <w:rsid w:val="00837446"/>
    <w:rsid w:val="008457EE"/>
    <w:rsid w:val="008463F4"/>
    <w:rsid w:val="00847F2B"/>
    <w:rsid w:val="00855BFE"/>
    <w:rsid w:val="00870FC3"/>
    <w:rsid w:val="008729F5"/>
    <w:rsid w:val="0089049A"/>
    <w:rsid w:val="00890ADB"/>
    <w:rsid w:val="0089240A"/>
    <w:rsid w:val="0089462F"/>
    <w:rsid w:val="0089524C"/>
    <w:rsid w:val="008A0AC9"/>
    <w:rsid w:val="008A38D6"/>
    <w:rsid w:val="008A496A"/>
    <w:rsid w:val="008A4F7B"/>
    <w:rsid w:val="008B54A5"/>
    <w:rsid w:val="008B68B2"/>
    <w:rsid w:val="008D4291"/>
    <w:rsid w:val="008E0F42"/>
    <w:rsid w:val="008F3386"/>
    <w:rsid w:val="008F5DA8"/>
    <w:rsid w:val="008F6FD6"/>
    <w:rsid w:val="008F75CA"/>
    <w:rsid w:val="00916CA8"/>
    <w:rsid w:val="0092116E"/>
    <w:rsid w:val="009506B9"/>
    <w:rsid w:val="00951BE8"/>
    <w:rsid w:val="0095377C"/>
    <w:rsid w:val="00965138"/>
    <w:rsid w:val="0097209D"/>
    <w:rsid w:val="00976659"/>
    <w:rsid w:val="00977FE6"/>
    <w:rsid w:val="009853CF"/>
    <w:rsid w:val="00990462"/>
    <w:rsid w:val="00992C14"/>
    <w:rsid w:val="00994064"/>
    <w:rsid w:val="00994708"/>
    <w:rsid w:val="009B3724"/>
    <w:rsid w:val="009B5FDC"/>
    <w:rsid w:val="009C1068"/>
    <w:rsid w:val="009C6E34"/>
    <w:rsid w:val="009D7790"/>
    <w:rsid w:val="009E072C"/>
    <w:rsid w:val="009E1323"/>
    <w:rsid w:val="009F08D4"/>
    <w:rsid w:val="009F1BA2"/>
    <w:rsid w:val="00A02E9E"/>
    <w:rsid w:val="00A102EC"/>
    <w:rsid w:val="00A31EDD"/>
    <w:rsid w:val="00A33C54"/>
    <w:rsid w:val="00A33D47"/>
    <w:rsid w:val="00A344B4"/>
    <w:rsid w:val="00A36967"/>
    <w:rsid w:val="00A378A7"/>
    <w:rsid w:val="00A52A8C"/>
    <w:rsid w:val="00A53122"/>
    <w:rsid w:val="00A57BF8"/>
    <w:rsid w:val="00A71107"/>
    <w:rsid w:val="00A925F8"/>
    <w:rsid w:val="00A9357D"/>
    <w:rsid w:val="00AA0FED"/>
    <w:rsid w:val="00AA2509"/>
    <w:rsid w:val="00AB6E1C"/>
    <w:rsid w:val="00AD0BED"/>
    <w:rsid w:val="00AD60EE"/>
    <w:rsid w:val="00AE199E"/>
    <w:rsid w:val="00AE2BF0"/>
    <w:rsid w:val="00AE2C7F"/>
    <w:rsid w:val="00AE3B80"/>
    <w:rsid w:val="00AE400B"/>
    <w:rsid w:val="00AF4AD4"/>
    <w:rsid w:val="00AF531E"/>
    <w:rsid w:val="00B12ACD"/>
    <w:rsid w:val="00B16C9D"/>
    <w:rsid w:val="00B26E50"/>
    <w:rsid w:val="00B374C8"/>
    <w:rsid w:val="00B411F4"/>
    <w:rsid w:val="00B432C0"/>
    <w:rsid w:val="00B64330"/>
    <w:rsid w:val="00B6708A"/>
    <w:rsid w:val="00B751DC"/>
    <w:rsid w:val="00B85366"/>
    <w:rsid w:val="00B95E26"/>
    <w:rsid w:val="00BA4CBA"/>
    <w:rsid w:val="00BB06BD"/>
    <w:rsid w:val="00BB1964"/>
    <w:rsid w:val="00BB67AB"/>
    <w:rsid w:val="00BC15C5"/>
    <w:rsid w:val="00BC2894"/>
    <w:rsid w:val="00BD4206"/>
    <w:rsid w:val="00BD4C35"/>
    <w:rsid w:val="00BD6FC7"/>
    <w:rsid w:val="00BE3904"/>
    <w:rsid w:val="00BF0267"/>
    <w:rsid w:val="00C014A2"/>
    <w:rsid w:val="00C01CBA"/>
    <w:rsid w:val="00C15892"/>
    <w:rsid w:val="00C16837"/>
    <w:rsid w:val="00C1765F"/>
    <w:rsid w:val="00C223AE"/>
    <w:rsid w:val="00C37622"/>
    <w:rsid w:val="00C4037D"/>
    <w:rsid w:val="00C43D0F"/>
    <w:rsid w:val="00C45D78"/>
    <w:rsid w:val="00C51108"/>
    <w:rsid w:val="00C55013"/>
    <w:rsid w:val="00C70FA3"/>
    <w:rsid w:val="00C73322"/>
    <w:rsid w:val="00C8224D"/>
    <w:rsid w:val="00C83E9E"/>
    <w:rsid w:val="00C84DE9"/>
    <w:rsid w:val="00C86CAC"/>
    <w:rsid w:val="00C95B36"/>
    <w:rsid w:val="00C968FE"/>
    <w:rsid w:val="00CC5A15"/>
    <w:rsid w:val="00CC7203"/>
    <w:rsid w:val="00CD561E"/>
    <w:rsid w:val="00CE3982"/>
    <w:rsid w:val="00CF673A"/>
    <w:rsid w:val="00D025F7"/>
    <w:rsid w:val="00D05291"/>
    <w:rsid w:val="00D11E9F"/>
    <w:rsid w:val="00D22C6F"/>
    <w:rsid w:val="00D2466F"/>
    <w:rsid w:val="00D2635E"/>
    <w:rsid w:val="00D264EE"/>
    <w:rsid w:val="00D53C8A"/>
    <w:rsid w:val="00D54AA3"/>
    <w:rsid w:val="00D67F94"/>
    <w:rsid w:val="00D7128D"/>
    <w:rsid w:val="00DA60E7"/>
    <w:rsid w:val="00DA61E2"/>
    <w:rsid w:val="00DB13A7"/>
    <w:rsid w:val="00DB2EF2"/>
    <w:rsid w:val="00DB64C6"/>
    <w:rsid w:val="00DD3F68"/>
    <w:rsid w:val="00DD632C"/>
    <w:rsid w:val="00DE4842"/>
    <w:rsid w:val="00DE4D17"/>
    <w:rsid w:val="00DE7F38"/>
    <w:rsid w:val="00DF1506"/>
    <w:rsid w:val="00DF7F49"/>
    <w:rsid w:val="00E043A1"/>
    <w:rsid w:val="00E17D8B"/>
    <w:rsid w:val="00E3198E"/>
    <w:rsid w:val="00E40624"/>
    <w:rsid w:val="00E4182D"/>
    <w:rsid w:val="00E515BB"/>
    <w:rsid w:val="00E56D82"/>
    <w:rsid w:val="00E63961"/>
    <w:rsid w:val="00E74822"/>
    <w:rsid w:val="00E749D4"/>
    <w:rsid w:val="00EB209A"/>
    <w:rsid w:val="00EB307D"/>
    <w:rsid w:val="00EB4637"/>
    <w:rsid w:val="00EC017C"/>
    <w:rsid w:val="00EC7DA8"/>
    <w:rsid w:val="00EE0A3F"/>
    <w:rsid w:val="00EE0E1F"/>
    <w:rsid w:val="00EE778B"/>
    <w:rsid w:val="00EF2E07"/>
    <w:rsid w:val="00EF6072"/>
    <w:rsid w:val="00F10272"/>
    <w:rsid w:val="00F174B2"/>
    <w:rsid w:val="00F17EFC"/>
    <w:rsid w:val="00F237E1"/>
    <w:rsid w:val="00F5085C"/>
    <w:rsid w:val="00F55DB2"/>
    <w:rsid w:val="00F73D3B"/>
    <w:rsid w:val="00F82C10"/>
    <w:rsid w:val="00F875A2"/>
    <w:rsid w:val="00F9694E"/>
    <w:rsid w:val="00FA4D29"/>
    <w:rsid w:val="00FA78D7"/>
    <w:rsid w:val="00FB0F44"/>
    <w:rsid w:val="00FC3B2E"/>
    <w:rsid w:val="00FC52CD"/>
    <w:rsid w:val="00FC5BF9"/>
    <w:rsid w:val="00FD4E07"/>
    <w:rsid w:val="00FD5546"/>
    <w:rsid w:val="00FE072A"/>
    <w:rsid w:val="00FE3ED7"/>
    <w:rsid w:val="00FF1138"/>
    <w:rsid w:val="00FF6373"/>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A181-9D32-4DD9-86C6-28A4C339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8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483A"/>
    <w:pPr>
      <w:keepNext/>
      <w:jc w:val="center"/>
      <w:outlineLvl w:val="0"/>
    </w:pPr>
    <w:rPr>
      <w:rFonts w:eastAsia="Arial Unicode MS"/>
      <w:szCs w:val="20"/>
    </w:rPr>
  </w:style>
  <w:style w:type="paragraph" w:styleId="2">
    <w:name w:val="heading 2"/>
    <w:basedOn w:val="a"/>
    <w:next w:val="a"/>
    <w:link w:val="20"/>
    <w:qFormat/>
    <w:rsid w:val="005A483A"/>
    <w:pPr>
      <w:keepNext/>
      <w:autoSpaceDE w:val="0"/>
      <w:autoSpaceDN w:val="0"/>
      <w:jc w:val="both"/>
      <w:outlineLvl w:val="1"/>
    </w:pPr>
    <w:rPr>
      <w:rFonts w:eastAsia="Arial Unicode MS"/>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483A"/>
    <w:pPr>
      <w:autoSpaceDE w:val="0"/>
      <w:autoSpaceDN w:val="0"/>
      <w:jc w:val="center"/>
    </w:pPr>
    <w:rPr>
      <w:szCs w:val="20"/>
    </w:rPr>
  </w:style>
  <w:style w:type="character" w:customStyle="1" w:styleId="a4">
    <w:name w:val="Основной текст Знак"/>
    <w:basedOn w:val="a0"/>
    <w:link w:val="a3"/>
    <w:rsid w:val="005A483A"/>
    <w:rPr>
      <w:rFonts w:ascii="Times New Roman" w:eastAsia="Times New Roman" w:hAnsi="Times New Roman" w:cs="Times New Roman"/>
      <w:sz w:val="24"/>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5A483A"/>
    <w:rPr>
      <w:rFonts w:ascii="Verdana" w:hAnsi="Verdana" w:cs="Verdana"/>
      <w:sz w:val="20"/>
      <w:szCs w:val="20"/>
      <w:lang w:val="en-US" w:eastAsia="en-US"/>
    </w:rPr>
  </w:style>
  <w:style w:type="table" w:styleId="a5">
    <w:name w:val="Table Grid"/>
    <w:basedOn w:val="a1"/>
    <w:uiPriority w:val="59"/>
    <w:rsid w:val="005A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A483A"/>
    <w:rPr>
      <w:rFonts w:ascii="Times New Roman" w:eastAsia="Arial Unicode MS" w:hAnsi="Times New Roman" w:cs="Times New Roman"/>
      <w:sz w:val="24"/>
      <w:szCs w:val="20"/>
      <w:lang w:eastAsia="ru-RU"/>
    </w:rPr>
  </w:style>
  <w:style w:type="character" w:customStyle="1" w:styleId="20">
    <w:name w:val="Заголовок 2 Знак"/>
    <w:basedOn w:val="a0"/>
    <w:link w:val="2"/>
    <w:rsid w:val="005A483A"/>
    <w:rPr>
      <w:rFonts w:ascii="Times New Roman" w:eastAsia="Arial Unicode MS" w:hAnsi="Times New Roman" w:cs="Times New Roman"/>
      <w:sz w:val="26"/>
      <w:szCs w:val="20"/>
      <w:lang w:eastAsia="ru-RU"/>
    </w:rPr>
  </w:style>
  <w:style w:type="paragraph" w:styleId="a6">
    <w:name w:val="footnote text"/>
    <w:basedOn w:val="a"/>
    <w:link w:val="a7"/>
    <w:semiHidden/>
    <w:rsid w:val="005A483A"/>
    <w:rPr>
      <w:sz w:val="20"/>
      <w:szCs w:val="20"/>
    </w:rPr>
  </w:style>
  <w:style w:type="character" w:customStyle="1" w:styleId="a7">
    <w:name w:val="Текст сноски Знак"/>
    <w:basedOn w:val="a0"/>
    <w:link w:val="a6"/>
    <w:semiHidden/>
    <w:rsid w:val="005A483A"/>
    <w:rPr>
      <w:rFonts w:ascii="Times New Roman" w:eastAsia="Times New Roman" w:hAnsi="Times New Roman" w:cs="Times New Roman"/>
      <w:sz w:val="20"/>
      <w:szCs w:val="20"/>
      <w:lang w:eastAsia="ru-RU"/>
    </w:rPr>
  </w:style>
  <w:style w:type="character" w:styleId="a8">
    <w:name w:val="footnote reference"/>
    <w:basedOn w:val="a0"/>
    <w:semiHidden/>
    <w:rsid w:val="005A483A"/>
    <w:rPr>
      <w:vertAlign w:val="superscript"/>
    </w:rPr>
  </w:style>
  <w:style w:type="character" w:styleId="a9">
    <w:name w:val="Hyperlink"/>
    <w:basedOn w:val="a0"/>
    <w:uiPriority w:val="99"/>
    <w:unhideWhenUsed/>
    <w:rsid w:val="008B68B2"/>
    <w:rPr>
      <w:color w:val="0000FF" w:themeColor="hyperlink"/>
      <w:u w:val="single"/>
    </w:rPr>
  </w:style>
  <w:style w:type="paragraph" w:customStyle="1" w:styleId="ConsPlusNormal">
    <w:name w:val="ConsPlusNormal"/>
    <w:rsid w:val="009E1323"/>
    <w:pPr>
      <w:autoSpaceDE w:val="0"/>
      <w:autoSpaceDN w:val="0"/>
      <w:adjustRightInd w:val="0"/>
      <w:spacing w:after="0" w:line="240" w:lineRule="auto"/>
    </w:pPr>
    <w:rPr>
      <w:rFonts w:ascii="Arial" w:hAnsi="Arial" w:cs="Arial"/>
      <w:sz w:val="20"/>
      <w:szCs w:val="20"/>
    </w:rPr>
  </w:style>
  <w:style w:type="paragraph" w:customStyle="1" w:styleId="aa">
    <w:name w:val="Прижатый влево"/>
    <w:basedOn w:val="a"/>
    <w:next w:val="a"/>
    <w:uiPriority w:val="99"/>
    <w:rsid w:val="0074053E"/>
    <w:pPr>
      <w:autoSpaceDE w:val="0"/>
      <w:autoSpaceDN w:val="0"/>
      <w:adjustRightInd w:val="0"/>
    </w:pPr>
    <w:rPr>
      <w:rFonts w:ascii="Arial" w:eastAsiaTheme="minorHAnsi" w:hAnsi="Arial" w:cs="Arial"/>
      <w:lang w:eastAsia="en-US"/>
    </w:rPr>
  </w:style>
  <w:style w:type="character" w:customStyle="1" w:styleId="blk">
    <w:name w:val="blk"/>
    <w:basedOn w:val="a0"/>
    <w:rsid w:val="00C86CAC"/>
  </w:style>
  <w:style w:type="paragraph" w:styleId="ab">
    <w:name w:val="List Paragraph"/>
    <w:basedOn w:val="a"/>
    <w:uiPriority w:val="34"/>
    <w:qFormat/>
    <w:rsid w:val="0089524C"/>
    <w:pPr>
      <w:ind w:left="720"/>
      <w:contextualSpacing/>
    </w:pPr>
  </w:style>
  <w:style w:type="character" w:styleId="ac">
    <w:name w:val="Strong"/>
    <w:basedOn w:val="a0"/>
    <w:uiPriority w:val="22"/>
    <w:qFormat/>
    <w:rsid w:val="009506B9"/>
    <w:rPr>
      <w:b/>
      <w:bCs/>
    </w:rPr>
  </w:style>
  <w:style w:type="paragraph" w:styleId="ad">
    <w:name w:val="Normal (Web)"/>
    <w:basedOn w:val="a"/>
    <w:uiPriority w:val="99"/>
    <w:unhideWhenUsed/>
    <w:rsid w:val="001A4C4B"/>
    <w:pPr>
      <w:spacing w:before="100" w:beforeAutospacing="1" w:after="100" w:afterAutospacing="1"/>
    </w:pPr>
    <w:rPr>
      <w:rFonts w:eastAsiaTheme="minorHAnsi"/>
      <w:color w:val="000000"/>
    </w:rPr>
  </w:style>
  <w:style w:type="character" w:customStyle="1" w:styleId="doccaption">
    <w:name w:val="doccaption"/>
    <w:basedOn w:val="a0"/>
    <w:rsid w:val="00F8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1420">
      <w:bodyDiv w:val="1"/>
      <w:marLeft w:val="0"/>
      <w:marRight w:val="0"/>
      <w:marTop w:val="0"/>
      <w:marBottom w:val="0"/>
      <w:divBdr>
        <w:top w:val="none" w:sz="0" w:space="0" w:color="auto"/>
        <w:left w:val="none" w:sz="0" w:space="0" w:color="auto"/>
        <w:bottom w:val="none" w:sz="0" w:space="0" w:color="auto"/>
        <w:right w:val="none" w:sz="0" w:space="0" w:color="auto"/>
      </w:divBdr>
    </w:div>
    <w:div w:id="145443452">
      <w:bodyDiv w:val="1"/>
      <w:marLeft w:val="0"/>
      <w:marRight w:val="0"/>
      <w:marTop w:val="0"/>
      <w:marBottom w:val="0"/>
      <w:divBdr>
        <w:top w:val="none" w:sz="0" w:space="0" w:color="auto"/>
        <w:left w:val="none" w:sz="0" w:space="0" w:color="auto"/>
        <w:bottom w:val="none" w:sz="0" w:space="0" w:color="auto"/>
        <w:right w:val="none" w:sz="0" w:space="0" w:color="auto"/>
      </w:divBdr>
    </w:div>
    <w:div w:id="153306786">
      <w:bodyDiv w:val="1"/>
      <w:marLeft w:val="0"/>
      <w:marRight w:val="0"/>
      <w:marTop w:val="0"/>
      <w:marBottom w:val="0"/>
      <w:divBdr>
        <w:top w:val="none" w:sz="0" w:space="0" w:color="auto"/>
        <w:left w:val="none" w:sz="0" w:space="0" w:color="auto"/>
        <w:bottom w:val="none" w:sz="0" w:space="0" w:color="auto"/>
        <w:right w:val="none" w:sz="0" w:space="0" w:color="auto"/>
      </w:divBdr>
      <w:divsChild>
        <w:div w:id="1508904851">
          <w:marLeft w:val="0"/>
          <w:marRight w:val="0"/>
          <w:marTop w:val="0"/>
          <w:marBottom w:val="0"/>
          <w:divBdr>
            <w:top w:val="none" w:sz="0" w:space="0" w:color="auto"/>
            <w:left w:val="none" w:sz="0" w:space="0" w:color="auto"/>
            <w:bottom w:val="none" w:sz="0" w:space="0" w:color="auto"/>
            <w:right w:val="none" w:sz="0" w:space="0" w:color="auto"/>
          </w:divBdr>
        </w:div>
      </w:divsChild>
    </w:div>
    <w:div w:id="156531788">
      <w:bodyDiv w:val="1"/>
      <w:marLeft w:val="0"/>
      <w:marRight w:val="0"/>
      <w:marTop w:val="0"/>
      <w:marBottom w:val="0"/>
      <w:divBdr>
        <w:top w:val="none" w:sz="0" w:space="0" w:color="auto"/>
        <w:left w:val="none" w:sz="0" w:space="0" w:color="auto"/>
        <w:bottom w:val="none" w:sz="0" w:space="0" w:color="auto"/>
        <w:right w:val="none" w:sz="0" w:space="0" w:color="auto"/>
      </w:divBdr>
    </w:div>
    <w:div w:id="182787879">
      <w:bodyDiv w:val="1"/>
      <w:marLeft w:val="0"/>
      <w:marRight w:val="0"/>
      <w:marTop w:val="0"/>
      <w:marBottom w:val="0"/>
      <w:divBdr>
        <w:top w:val="none" w:sz="0" w:space="0" w:color="auto"/>
        <w:left w:val="none" w:sz="0" w:space="0" w:color="auto"/>
        <w:bottom w:val="none" w:sz="0" w:space="0" w:color="auto"/>
        <w:right w:val="none" w:sz="0" w:space="0" w:color="auto"/>
      </w:divBdr>
    </w:div>
    <w:div w:id="239681884">
      <w:bodyDiv w:val="1"/>
      <w:marLeft w:val="0"/>
      <w:marRight w:val="0"/>
      <w:marTop w:val="0"/>
      <w:marBottom w:val="0"/>
      <w:divBdr>
        <w:top w:val="none" w:sz="0" w:space="0" w:color="auto"/>
        <w:left w:val="none" w:sz="0" w:space="0" w:color="auto"/>
        <w:bottom w:val="none" w:sz="0" w:space="0" w:color="auto"/>
        <w:right w:val="none" w:sz="0" w:space="0" w:color="auto"/>
      </w:divBdr>
    </w:div>
    <w:div w:id="253632121">
      <w:bodyDiv w:val="1"/>
      <w:marLeft w:val="0"/>
      <w:marRight w:val="0"/>
      <w:marTop w:val="0"/>
      <w:marBottom w:val="0"/>
      <w:divBdr>
        <w:top w:val="none" w:sz="0" w:space="0" w:color="auto"/>
        <w:left w:val="none" w:sz="0" w:space="0" w:color="auto"/>
        <w:bottom w:val="none" w:sz="0" w:space="0" w:color="auto"/>
        <w:right w:val="none" w:sz="0" w:space="0" w:color="auto"/>
      </w:divBdr>
    </w:div>
    <w:div w:id="357435414">
      <w:bodyDiv w:val="1"/>
      <w:marLeft w:val="0"/>
      <w:marRight w:val="0"/>
      <w:marTop w:val="0"/>
      <w:marBottom w:val="0"/>
      <w:divBdr>
        <w:top w:val="none" w:sz="0" w:space="0" w:color="auto"/>
        <w:left w:val="none" w:sz="0" w:space="0" w:color="auto"/>
        <w:bottom w:val="none" w:sz="0" w:space="0" w:color="auto"/>
        <w:right w:val="none" w:sz="0" w:space="0" w:color="auto"/>
      </w:divBdr>
    </w:div>
    <w:div w:id="370880714">
      <w:bodyDiv w:val="1"/>
      <w:marLeft w:val="0"/>
      <w:marRight w:val="0"/>
      <w:marTop w:val="0"/>
      <w:marBottom w:val="0"/>
      <w:divBdr>
        <w:top w:val="none" w:sz="0" w:space="0" w:color="auto"/>
        <w:left w:val="none" w:sz="0" w:space="0" w:color="auto"/>
        <w:bottom w:val="none" w:sz="0" w:space="0" w:color="auto"/>
        <w:right w:val="none" w:sz="0" w:space="0" w:color="auto"/>
      </w:divBdr>
    </w:div>
    <w:div w:id="435293870">
      <w:bodyDiv w:val="1"/>
      <w:marLeft w:val="0"/>
      <w:marRight w:val="0"/>
      <w:marTop w:val="0"/>
      <w:marBottom w:val="0"/>
      <w:divBdr>
        <w:top w:val="none" w:sz="0" w:space="0" w:color="auto"/>
        <w:left w:val="none" w:sz="0" w:space="0" w:color="auto"/>
        <w:bottom w:val="none" w:sz="0" w:space="0" w:color="auto"/>
        <w:right w:val="none" w:sz="0" w:space="0" w:color="auto"/>
      </w:divBdr>
    </w:div>
    <w:div w:id="502010566">
      <w:bodyDiv w:val="1"/>
      <w:marLeft w:val="0"/>
      <w:marRight w:val="0"/>
      <w:marTop w:val="0"/>
      <w:marBottom w:val="0"/>
      <w:divBdr>
        <w:top w:val="none" w:sz="0" w:space="0" w:color="auto"/>
        <w:left w:val="none" w:sz="0" w:space="0" w:color="auto"/>
        <w:bottom w:val="none" w:sz="0" w:space="0" w:color="auto"/>
        <w:right w:val="none" w:sz="0" w:space="0" w:color="auto"/>
      </w:divBdr>
    </w:div>
    <w:div w:id="766272842">
      <w:bodyDiv w:val="1"/>
      <w:marLeft w:val="0"/>
      <w:marRight w:val="0"/>
      <w:marTop w:val="0"/>
      <w:marBottom w:val="0"/>
      <w:divBdr>
        <w:top w:val="none" w:sz="0" w:space="0" w:color="auto"/>
        <w:left w:val="none" w:sz="0" w:space="0" w:color="auto"/>
        <w:bottom w:val="none" w:sz="0" w:space="0" w:color="auto"/>
        <w:right w:val="none" w:sz="0" w:space="0" w:color="auto"/>
      </w:divBdr>
    </w:div>
    <w:div w:id="797650777">
      <w:bodyDiv w:val="1"/>
      <w:marLeft w:val="0"/>
      <w:marRight w:val="0"/>
      <w:marTop w:val="0"/>
      <w:marBottom w:val="0"/>
      <w:divBdr>
        <w:top w:val="none" w:sz="0" w:space="0" w:color="auto"/>
        <w:left w:val="none" w:sz="0" w:space="0" w:color="auto"/>
        <w:bottom w:val="none" w:sz="0" w:space="0" w:color="auto"/>
        <w:right w:val="none" w:sz="0" w:space="0" w:color="auto"/>
      </w:divBdr>
    </w:div>
    <w:div w:id="809246180">
      <w:bodyDiv w:val="1"/>
      <w:marLeft w:val="0"/>
      <w:marRight w:val="0"/>
      <w:marTop w:val="0"/>
      <w:marBottom w:val="0"/>
      <w:divBdr>
        <w:top w:val="none" w:sz="0" w:space="0" w:color="auto"/>
        <w:left w:val="none" w:sz="0" w:space="0" w:color="auto"/>
        <w:bottom w:val="none" w:sz="0" w:space="0" w:color="auto"/>
        <w:right w:val="none" w:sz="0" w:space="0" w:color="auto"/>
      </w:divBdr>
    </w:div>
    <w:div w:id="821459922">
      <w:bodyDiv w:val="1"/>
      <w:marLeft w:val="0"/>
      <w:marRight w:val="0"/>
      <w:marTop w:val="0"/>
      <w:marBottom w:val="0"/>
      <w:divBdr>
        <w:top w:val="none" w:sz="0" w:space="0" w:color="auto"/>
        <w:left w:val="none" w:sz="0" w:space="0" w:color="auto"/>
        <w:bottom w:val="none" w:sz="0" w:space="0" w:color="auto"/>
        <w:right w:val="none" w:sz="0" w:space="0" w:color="auto"/>
      </w:divBdr>
    </w:div>
    <w:div w:id="875890657">
      <w:bodyDiv w:val="1"/>
      <w:marLeft w:val="0"/>
      <w:marRight w:val="0"/>
      <w:marTop w:val="0"/>
      <w:marBottom w:val="0"/>
      <w:divBdr>
        <w:top w:val="none" w:sz="0" w:space="0" w:color="auto"/>
        <w:left w:val="none" w:sz="0" w:space="0" w:color="auto"/>
        <w:bottom w:val="none" w:sz="0" w:space="0" w:color="auto"/>
        <w:right w:val="none" w:sz="0" w:space="0" w:color="auto"/>
      </w:divBdr>
    </w:div>
    <w:div w:id="922564457">
      <w:bodyDiv w:val="1"/>
      <w:marLeft w:val="0"/>
      <w:marRight w:val="0"/>
      <w:marTop w:val="0"/>
      <w:marBottom w:val="0"/>
      <w:divBdr>
        <w:top w:val="none" w:sz="0" w:space="0" w:color="auto"/>
        <w:left w:val="none" w:sz="0" w:space="0" w:color="auto"/>
        <w:bottom w:val="none" w:sz="0" w:space="0" w:color="auto"/>
        <w:right w:val="none" w:sz="0" w:space="0" w:color="auto"/>
      </w:divBdr>
    </w:div>
    <w:div w:id="994721752">
      <w:bodyDiv w:val="1"/>
      <w:marLeft w:val="0"/>
      <w:marRight w:val="0"/>
      <w:marTop w:val="0"/>
      <w:marBottom w:val="0"/>
      <w:divBdr>
        <w:top w:val="none" w:sz="0" w:space="0" w:color="auto"/>
        <w:left w:val="none" w:sz="0" w:space="0" w:color="auto"/>
        <w:bottom w:val="none" w:sz="0" w:space="0" w:color="auto"/>
        <w:right w:val="none" w:sz="0" w:space="0" w:color="auto"/>
      </w:divBdr>
    </w:div>
    <w:div w:id="1055932430">
      <w:bodyDiv w:val="1"/>
      <w:marLeft w:val="0"/>
      <w:marRight w:val="0"/>
      <w:marTop w:val="0"/>
      <w:marBottom w:val="0"/>
      <w:divBdr>
        <w:top w:val="none" w:sz="0" w:space="0" w:color="auto"/>
        <w:left w:val="none" w:sz="0" w:space="0" w:color="auto"/>
        <w:bottom w:val="none" w:sz="0" w:space="0" w:color="auto"/>
        <w:right w:val="none" w:sz="0" w:space="0" w:color="auto"/>
      </w:divBdr>
    </w:div>
    <w:div w:id="1066295614">
      <w:bodyDiv w:val="1"/>
      <w:marLeft w:val="0"/>
      <w:marRight w:val="0"/>
      <w:marTop w:val="0"/>
      <w:marBottom w:val="0"/>
      <w:divBdr>
        <w:top w:val="none" w:sz="0" w:space="0" w:color="auto"/>
        <w:left w:val="none" w:sz="0" w:space="0" w:color="auto"/>
        <w:bottom w:val="none" w:sz="0" w:space="0" w:color="auto"/>
        <w:right w:val="none" w:sz="0" w:space="0" w:color="auto"/>
      </w:divBdr>
    </w:div>
    <w:div w:id="1100107113">
      <w:bodyDiv w:val="1"/>
      <w:marLeft w:val="0"/>
      <w:marRight w:val="0"/>
      <w:marTop w:val="0"/>
      <w:marBottom w:val="0"/>
      <w:divBdr>
        <w:top w:val="none" w:sz="0" w:space="0" w:color="auto"/>
        <w:left w:val="none" w:sz="0" w:space="0" w:color="auto"/>
        <w:bottom w:val="none" w:sz="0" w:space="0" w:color="auto"/>
        <w:right w:val="none" w:sz="0" w:space="0" w:color="auto"/>
      </w:divBdr>
    </w:div>
    <w:div w:id="1263033271">
      <w:bodyDiv w:val="1"/>
      <w:marLeft w:val="0"/>
      <w:marRight w:val="0"/>
      <w:marTop w:val="0"/>
      <w:marBottom w:val="0"/>
      <w:divBdr>
        <w:top w:val="none" w:sz="0" w:space="0" w:color="auto"/>
        <w:left w:val="none" w:sz="0" w:space="0" w:color="auto"/>
        <w:bottom w:val="none" w:sz="0" w:space="0" w:color="auto"/>
        <w:right w:val="none" w:sz="0" w:space="0" w:color="auto"/>
      </w:divBdr>
    </w:div>
    <w:div w:id="1271473619">
      <w:bodyDiv w:val="1"/>
      <w:marLeft w:val="0"/>
      <w:marRight w:val="0"/>
      <w:marTop w:val="0"/>
      <w:marBottom w:val="0"/>
      <w:divBdr>
        <w:top w:val="none" w:sz="0" w:space="0" w:color="auto"/>
        <w:left w:val="none" w:sz="0" w:space="0" w:color="auto"/>
        <w:bottom w:val="none" w:sz="0" w:space="0" w:color="auto"/>
        <w:right w:val="none" w:sz="0" w:space="0" w:color="auto"/>
      </w:divBdr>
    </w:div>
    <w:div w:id="1280914005">
      <w:bodyDiv w:val="1"/>
      <w:marLeft w:val="0"/>
      <w:marRight w:val="0"/>
      <w:marTop w:val="0"/>
      <w:marBottom w:val="0"/>
      <w:divBdr>
        <w:top w:val="none" w:sz="0" w:space="0" w:color="auto"/>
        <w:left w:val="none" w:sz="0" w:space="0" w:color="auto"/>
        <w:bottom w:val="none" w:sz="0" w:space="0" w:color="auto"/>
        <w:right w:val="none" w:sz="0" w:space="0" w:color="auto"/>
      </w:divBdr>
    </w:div>
    <w:div w:id="1296056953">
      <w:bodyDiv w:val="1"/>
      <w:marLeft w:val="0"/>
      <w:marRight w:val="0"/>
      <w:marTop w:val="0"/>
      <w:marBottom w:val="0"/>
      <w:divBdr>
        <w:top w:val="none" w:sz="0" w:space="0" w:color="auto"/>
        <w:left w:val="none" w:sz="0" w:space="0" w:color="auto"/>
        <w:bottom w:val="none" w:sz="0" w:space="0" w:color="auto"/>
        <w:right w:val="none" w:sz="0" w:space="0" w:color="auto"/>
      </w:divBdr>
    </w:div>
    <w:div w:id="1308826075">
      <w:bodyDiv w:val="1"/>
      <w:marLeft w:val="0"/>
      <w:marRight w:val="0"/>
      <w:marTop w:val="0"/>
      <w:marBottom w:val="0"/>
      <w:divBdr>
        <w:top w:val="none" w:sz="0" w:space="0" w:color="auto"/>
        <w:left w:val="none" w:sz="0" w:space="0" w:color="auto"/>
        <w:bottom w:val="none" w:sz="0" w:space="0" w:color="auto"/>
        <w:right w:val="none" w:sz="0" w:space="0" w:color="auto"/>
      </w:divBdr>
    </w:div>
    <w:div w:id="1309869704">
      <w:bodyDiv w:val="1"/>
      <w:marLeft w:val="0"/>
      <w:marRight w:val="0"/>
      <w:marTop w:val="0"/>
      <w:marBottom w:val="0"/>
      <w:divBdr>
        <w:top w:val="none" w:sz="0" w:space="0" w:color="auto"/>
        <w:left w:val="none" w:sz="0" w:space="0" w:color="auto"/>
        <w:bottom w:val="none" w:sz="0" w:space="0" w:color="auto"/>
        <w:right w:val="none" w:sz="0" w:space="0" w:color="auto"/>
      </w:divBdr>
    </w:div>
    <w:div w:id="1323698121">
      <w:bodyDiv w:val="1"/>
      <w:marLeft w:val="0"/>
      <w:marRight w:val="0"/>
      <w:marTop w:val="0"/>
      <w:marBottom w:val="0"/>
      <w:divBdr>
        <w:top w:val="none" w:sz="0" w:space="0" w:color="auto"/>
        <w:left w:val="none" w:sz="0" w:space="0" w:color="auto"/>
        <w:bottom w:val="none" w:sz="0" w:space="0" w:color="auto"/>
        <w:right w:val="none" w:sz="0" w:space="0" w:color="auto"/>
      </w:divBdr>
    </w:div>
    <w:div w:id="1369721890">
      <w:bodyDiv w:val="1"/>
      <w:marLeft w:val="0"/>
      <w:marRight w:val="0"/>
      <w:marTop w:val="0"/>
      <w:marBottom w:val="0"/>
      <w:divBdr>
        <w:top w:val="none" w:sz="0" w:space="0" w:color="auto"/>
        <w:left w:val="none" w:sz="0" w:space="0" w:color="auto"/>
        <w:bottom w:val="none" w:sz="0" w:space="0" w:color="auto"/>
        <w:right w:val="none" w:sz="0" w:space="0" w:color="auto"/>
      </w:divBdr>
    </w:div>
    <w:div w:id="1392073485">
      <w:bodyDiv w:val="1"/>
      <w:marLeft w:val="0"/>
      <w:marRight w:val="0"/>
      <w:marTop w:val="0"/>
      <w:marBottom w:val="0"/>
      <w:divBdr>
        <w:top w:val="none" w:sz="0" w:space="0" w:color="auto"/>
        <w:left w:val="none" w:sz="0" w:space="0" w:color="auto"/>
        <w:bottom w:val="none" w:sz="0" w:space="0" w:color="auto"/>
        <w:right w:val="none" w:sz="0" w:space="0" w:color="auto"/>
      </w:divBdr>
    </w:div>
    <w:div w:id="1454057795">
      <w:bodyDiv w:val="1"/>
      <w:marLeft w:val="0"/>
      <w:marRight w:val="0"/>
      <w:marTop w:val="0"/>
      <w:marBottom w:val="0"/>
      <w:divBdr>
        <w:top w:val="none" w:sz="0" w:space="0" w:color="auto"/>
        <w:left w:val="none" w:sz="0" w:space="0" w:color="auto"/>
        <w:bottom w:val="none" w:sz="0" w:space="0" w:color="auto"/>
        <w:right w:val="none" w:sz="0" w:space="0" w:color="auto"/>
      </w:divBdr>
      <w:divsChild>
        <w:div w:id="1777478680">
          <w:marLeft w:val="0"/>
          <w:marRight w:val="0"/>
          <w:marTop w:val="0"/>
          <w:marBottom w:val="0"/>
          <w:divBdr>
            <w:top w:val="none" w:sz="0" w:space="0" w:color="auto"/>
            <w:left w:val="none" w:sz="0" w:space="0" w:color="auto"/>
            <w:bottom w:val="none" w:sz="0" w:space="0" w:color="auto"/>
            <w:right w:val="none" w:sz="0" w:space="0" w:color="auto"/>
          </w:divBdr>
        </w:div>
        <w:div w:id="865407523">
          <w:marLeft w:val="0"/>
          <w:marRight w:val="0"/>
          <w:marTop w:val="0"/>
          <w:marBottom w:val="0"/>
          <w:divBdr>
            <w:top w:val="none" w:sz="0" w:space="0" w:color="auto"/>
            <w:left w:val="none" w:sz="0" w:space="0" w:color="auto"/>
            <w:bottom w:val="none" w:sz="0" w:space="0" w:color="auto"/>
            <w:right w:val="none" w:sz="0" w:space="0" w:color="auto"/>
          </w:divBdr>
        </w:div>
      </w:divsChild>
    </w:div>
    <w:div w:id="1463309463">
      <w:bodyDiv w:val="1"/>
      <w:marLeft w:val="0"/>
      <w:marRight w:val="0"/>
      <w:marTop w:val="0"/>
      <w:marBottom w:val="0"/>
      <w:divBdr>
        <w:top w:val="none" w:sz="0" w:space="0" w:color="auto"/>
        <w:left w:val="none" w:sz="0" w:space="0" w:color="auto"/>
        <w:bottom w:val="none" w:sz="0" w:space="0" w:color="auto"/>
        <w:right w:val="none" w:sz="0" w:space="0" w:color="auto"/>
      </w:divBdr>
    </w:div>
    <w:div w:id="1489007469">
      <w:bodyDiv w:val="1"/>
      <w:marLeft w:val="0"/>
      <w:marRight w:val="0"/>
      <w:marTop w:val="0"/>
      <w:marBottom w:val="0"/>
      <w:divBdr>
        <w:top w:val="none" w:sz="0" w:space="0" w:color="auto"/>
        <w:left w:val="none" w:sz="0" w:space="0" w:color="auto"/>
        <w:bottom w:val="none" w:sz="0" w:space="0" w:color="auto"/>
        <w:right w:val="none" w:sz="0" w:space="0" w:color="auto"/>
      </w:divBdr>
    </w:div>
    <w:div w:id="1611013361">
      <w:bodyDiv w:val="1"/>
      <w:marLeft w:val="0"/>
      <w:marRight w:val="0"/>
      <w:marTop w:val="0"/>
      <w:marBottom w:val="0"/>
      <w:divBdr>
        <w:top w:val="none" w:sz="0" w:space="0" w:color="auto"/>
        <w:left w:val="none" w:sz="0" w:space="0" w:color="auto"/>
        <w:bottom w:val="none" w:sz="0" w:space="0" w:color="auto"/>
        <w:right w:val="none" w:sz="0" w:space="0" w:color="auto"/>
      </w:divBdr>
    </w:div>
    <w:div w:id="1613897917">
      <w:bodyDiv w:val="1"/>
      <w:marLeft w:val="0"/>
      <w:marRight w:val="0"/>
      <w:marTop w:val="0"/>
      <w:marBottom w:val="0"/>
      <w:divBdr>
        <w:top w:val="none" w:sz="0" w:space="0" w:color="auto"/>
        <w:left w:val="none" w:sz="0" w:space="0" w:color="auto"/>
        <w:bottom w:val="none" w:sz="0" w:space="0" w:color="auto"/>
        <w:right w:val="none" w:sz="0" w:space="0" w:color="auto"/>
      </w:divBdr>
    </w:div>
    <w:div w:id="1706058938">
      <w:bodyDiv w:val="1"/>
      <w:marLeft w:val="0"/>
      <w:marRight w:val="0"/>
      <w:marTop w:val="0"/>
      <w:marBottom w:val="0"/>
      <w:divBdr>
        <w:top w:val="none" w:sz="0" w:space="0" w:color="auto"/>
        <w:left w:val="none" w:sz="0" w:space="0" w:color="auto"/>
        <w:bottom w:val="none" w:sz="0" w:space="0" w:color="auto"/>
        <w:right w:val="none" w:sz="0" w:space="0" w:color="auto"/>
      </w:divBdr>
    </w:div>
    <w:div w:id="1719546903">
      <w:bodyDiv w:val="1"/>
      <w:marLeft w:val="0"/>
      <w:marRight w:val="0"/>
      <w:marTop w:val="0"/>
      <w:marBottom w:val="0"/>
      <w:divBdr>
        <w:top w:val="none" w:sz="0" w:space="0" w:color="auto"/>
        <w:left w:val="none" w:sz="0" w:space="0" w:color="auto"/>
        <w:bottom w:val="none" w:sz="0" w:space="0" w:color="auto"/>
        <w:right w:val="none" w:sz="0" w:space="0" w:color="auto"/>
      </w:divBdr>
    </w:div>
    <w:div w:id="1739935656">
      <w:bodyDiv w:val="1"/>
      <w:marLeft w:val="0"/>
      <w:marRight w:val="0"/>
      <w:marTop w:val="0"/>
      <w:marBottom w:val="0"/>
      <w:divBdr>
        <w:top w:val="none" w:sz="0" w:space="0" w:color="auto"/>
        <w:left w:val="none" w:sz="0" w:space="0" w:color="auto"/>
        <w:bottom w:val="none" w:sz="0" w:space="0" w:color="auto"/>
        <w:right w:val="none" w:sz="0" w:space="0" w:color="auto"/>
      </w:divBdr>
    </w:div>
    <w:div w:id="1818649911">
      <w:bodyDiv w:val="1"/>
      <w:marLeft w:val="0"/>
      <w:marRight w:val="0"/>
      <w:marTop w:val="0"/>
      <w:marBottom w:val="0"/>
      <w:divBdr>
        <w:top w:val="none" w:sz="0" w:space="0" w:color="auto"/>
        <w:left w:val="none" w:sz="0" w:space="0" w:color="auto"/>
        <w:bottom w:val="none" w:sz="0" w:space="0" w:color="auto"/>
        <w:right w:val="none" w:sz="0" w:space="0" w:color="auto"/>
      </w:divBdr>
    </w:div>
    <w:div w:id="1837107742">
      <w:bodyDiv w:val="1"/>
      <w:marLeft w:val="0"/>
      <w:marRight w:val="0"/>
      <w:marTop w:val="0"/>
      <w:marBottom w:val="0"/>
      <w:divBdr>
        <w:top w:val="none" w:sz="0" w:space="0" w:color="auto"/>
        <w:left w:val="none" w:sz="0" w:space="0" w:color="auto"/>
        <w:bottom w:val="none" w:sz="0" w:space="0" w:color="auto"/>
        <w:right w:val="none" w:sz="0" w:space="0" w:color="auto"/>
      </w:divBdr>
    </w:div>
    <w:div w:id="197598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57B85B324F587F89881E880B0A486571DBFCEDAC1EBD9BEB7640BCED4BB6AC61A585B439629ANAM1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23081.6" TargetMode="External"/><Relationship Id="rId5" Type="http://schemas.openxmlformats.org/officeDocument/2006/relationships/webSettings" Target="webSettings.xml"/><Relationship Id="rId10" Type="http://schemas.openxmlformats.org/officeDocument/2006/relationships/hyperlink" Target="consultantplus://offline/ref=A3DDEFA2BF0D4AC980D3FD5C04E31978F2654EAAEA092D16204CB6C033E666ED472CC1F96AA30DQ6fED" TargetMode="External"/><Relationship Id="rId4" Type="http://schemas.openxmlformats.org/officeDocument/2006/relationships/settings" Target="settings.xml"/><Relationship Id="rId9" Type="http://schemas.openxmlformats.org/officeDocument/2006/relationships/hyperlink" Target="consultantplus://offline/ref=2F2C1CA406E8700090715BFFE1F8C3224E06315AC64A61B14DAE5EBF5EAD24FB9C72F3006C74CCC1TEO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85663-8876-4603-99A4-F5C52D80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15</Pages>
  <Words>4064</Words>
  <Characters>23167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nepomnyashih</dc:creator>
  <cp:keywords/>
  <dc:description/>
  <cp:lastModifiedBy>Щетинина Екатерина Александровна</cp:lastModifiedBy>
  <cp:revision>13</cp:revision>
  <dcterms:created xsi:type="dcterms:W3CDTF">2015-09-16T09:55:00Z</dcterms:created>
  <dcterms:modified xsi:type="dcterms:W3CDTF">2015-12-24T03:40:00Z</dcterms:modified>
</cp:coreProperties>
</file>