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jc w:val="right"/>
        <w:tblLook w:val="04A0" w:firstRow="1" w:lastRow="0" w:firstColumn="1" w:lastColumn="0" w:noHBand="0" w:noVBand="1"/>
      </w:tblPr>
      <w:tblGrid>
        <w:gridCol w:w="8755"/>
      </w:tblGrid>
      <w:tr w:rsidR="0080691E" w:rsidRPr="008C50D0" w:rsidTr="003E2CD0">
        <w:trPr>
          <w:jc w:val="right"/>
        </w:trPr>
        <w:tc>
          <w:tcPr>
            <w:tcW w:w="8755" w:type="dxa"/>
            <w:shd w:val="clear" w:color="auto" w:fill="auto"/>
          </w:tcPr>
          <w:p w:rsidR="0080691E" w:rsidRDefault="0080691E" w:rsidP="003E2CD0">
            <w:pPr>
              <w:jc w:val="right"/>
              <w:rPr>
                <w:sz w:val="28"/>
                <w:szCs w:val="28"/>
              </w:rPr>
            </w:pPr>
            <w:r w:rsidRPr="00B631B5">
              <w:rPr>
                <w:sz w:val="28"/>
                <w:szCs w:val="28"/>
              </w:rPr>
              <w:t>СОГЛАСОВАНО:</w:t>
            </w:r>
          </w:p>
          <w:p w:rsidR="0080691E" w:rsidRDefault="0080691E" w:rsidP="003E2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района </w:t>
            </w:r>
          </w:p>
          <w:p w:rsidR="0080691E" w:rsidRDefault="0080691E" w:rsidP="003E2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экономике и финансам</w:t>
            </w:r>
          </w:p>
          <w:p w:rsidR="0080691E" w:rsidRDefault="0080691E" w:rsidP="003E2CD0">
            <w:pPr>
              <w:jc w:val="right"/>
              <w:rPr>
                <w:sz w:val="28"/>
                <w:szCs w:val="28"/>
              </w:rPr>
            </w:pPr>
          </w:p>
          <w:p w:rsidR="0080691E" w:rsidRDefault="0080691E" w:rsidP="003E2C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proofErr w:type="spellStart"/>
            <w:r>
              <w:rPr>
                <w:sz w:val="28"/>
                <w:szCs w:val="28"/>
              </w:rPr>
              <w:t>Д.С</w:t>
            </w:r>
            <w:proofErr w:type="spellEnd"/>
            <w:r>
              <w:rPr>
                <w:sz w:val="28"/>
                <w:szCs w:val="28"/>
              </w:rPr>
              <w:t>. Савельев</w:t>
            </w:r>
          </w:p>
          <w:p w:rsidR="0080691E" w:rsidRPr="00B631B5" w:rsidRDefault="0080691E" w:rsidP="0080691E">
            <w:pPr>
              <w:jc w:val="right"/>
              <w:rPr>
                <w:sz w:val="28"/>
                <w:szCs w:val="28"/>
              </w:rPr>
            </w:pPr>
            <w:r w:rsidRPr="008C50D0">
              <w:rPr>
                <w:sz w:val="28"/>
                <w:szCs w:val="28"/>
              </w:rPr>
              <w:t xml:space="preserve">« ___ » </w:t>
            </w:r>
            <w:r>
              <w:rPr>
                <w:sz w:val="28"/>
                <w:szCs w:val="28"/>
              </w:rPr>
              <w:t xml:space="preserve"> </w:t>
            </w:r>
            <w:r w:rsidRPr="008C50D0">
              <w:rPr>
                <w:sz w:val="28"/>
                <w:szCs w:val="28"/>
              </w:rPr>
              <w:t>_______________ 20</w:t>
            </w:r>
            <w:r>
              <w:rPr>
                <w:sz w:val="28"/>
                <w:szCs w:val="28"/>
              </w:rPr>
              <w:t>20</w:t>
            </w:r>
            <w:r w:rsidRPr="008C50D0">
              <w:rPr>
                <w:sz w:val="28"/>
                <w:szCs w:val="28"/>
              </w:rPr>
              <w:t xml:space="preserve"> г.</w:t>
            </w:r>
          </w:p>
        </w:tc>
      </w:tr>
    </w:tbl>
    <w:p w:rsidR="0080691E" w:rsidRDefault="0080691E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2AEC" w:rsidRPr="00B76438" w:rsidRDefault="00A37551" w:rsidP="009D6A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6438">
        <w:rPr>
          <w:rFonts w:ascii="Times New Roman" w:hAnsi="Times New Roman"/>
          <w:b/>
          <w:sz w:val="28"/>
          <w:szCs w:val="28"/>
        </w:rPr>
        <w:t>ОБ ИТОГАХ РЕАЛИЗАЦИИ МЕРОПРИЯТИЙ МУНИЦИПАЛЬНОЙ ПРОГРАММЫ ШЕЛЕХОВСКОГО РАЙОНА «РАЗВИТИЕ КОНКУРЕНТНО-СПОСОБНОЙ ЭКОНОМИКИ ШЕЛЕХОВСКОГО РАЙОНА НА 2015-2020 ГОДЫ В 201</w:t>
      </w:r>
      <w:r w:rsidR="00F2102E" w:rsidRPr="00B76438">
        <w:rPr>
          <w:rFonts w:ascii="Times New Roman" w:hAnsi="Times New Roman"/>
          <w:b/>
          <w:sz w:val="28"/>
          <w:szCs w:val="28"/>
        </w:rPr>
        <w:t>9</w:t>
      </w:r>
      <w:r w:rsidRPr="00B76438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141B4C" w:rsidRPr="00B76438" w:rsidRDefault="00141B4C" w:rsidP="00434429">
      <w:pPr>
        <w:ind w:firstLine="709"/>
        <w:jc w:val="both"/>
        <w:rPr>
          <w:sz w:val="28"/>
          <w:szCs w:val="28"/>
        </w:rPr>
      </w:pP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Исходя из поставленных задач муниципальная программа реализуется</w:t>
      </w:r>
      <w:proofErr w:type="gramEnd"/>
      <w:r w:rsidRPr="00B76438">
        <w:rPr>
          <w:sz w:val="28"/>
          <w:szCs w:val="28"/>
        </w:rPr>
        <w:t xml:space="preserve"> посредством реализации 4 подпрограмм.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В рамках реализации подпрограммы 1</w:t>
      </w:r>
      <w:r w:rsidRPr="00B76438">
        <w:rPr>
          <w:b/>
          <w:sz w:val="28"/>
          <w:szCs w:val="28"/>
        </w:rPr>
        <w:t xml:space="preserve"> </w:t>
      </w:r>
      <w:r w:rsidRPr="00B76438">
        <w:rPr>
          <w:sz w:val="28"/>
          <w:szCs w:val="28"/>
        </w:rPr>
        <w:t>«Создание условий для инвестиционной привлекательности Шелеховского района» на 2015-2020 годы в течение 2019 года организовывалось взаимодействие инвесторов, реализующих (планирующих) инвестиционные проекты на территории Шелеховского района, с АО «Корпорация развития Иркутской области» и руководителями структурных подразделений Администрации района; посредством рабочих совещаний Мэра района с руководителями организаций, предпринимателями, осуществляющими деятельность на территории Шелеховского района.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целях</w:t>
      </w:r>
      <w:proofErr w:type="gramEnd"/>
      <w:r w:rsidRPr="00B76438">
        <w:rPr>
          <w:sz w:val="28"/>
          <w:szCs w:val="28"/>
        </w:rPr>
        <w:t xml:space="preserve"> повышения качества информирования потенциальных инвесторов об инвестиционном потенциале Шелеховского района разработан, утвержден и размещен на официальном сайте Администрации района Инвестиционный паспорт Шелеховского района.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Осуществлялось информирование хозяйствующих субъектов о форумах, круглых столах, конкурсах по предоставлению субсидий, а также мероприятиях по оказанию финансовой поддержки, проводимых органами государственной власти и организациями, образующими инфраструктуру поддержки субъектов предпринимательства, в том числе через официальный сайт Администрации Шелеховского муниципального района.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рамках</w:t>
      </w:r>
      <w:proofErr w:type="gramEnd"/>
      <w:r w:rsidRPr="00B76438">
        <w:rPr>
          <w:sz w:val="28"/>
          <w:szCs w:val="28"/>
        </w:rPr>
        <w:t xml:space="preserve"> развития социально-экономического сотрудничества Администрации Шелеховского муниципального района и организаций, осуществляющих деятельность на территории Шелеховского района, в 2019 году действовало 34 соглашения о социально-экономическом сотрудничестве.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В 2019 году в рамках соглашений о социально-экономическом сотрудничестве от предприятий и организаций Шелеховского района на социальные мероприятия было привлечено 116,72 млн. рублей.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Реализация подпрограммы 2</w:t>
      </w:r>
      <w:r w:rsidRPr="00B76438">
        <w:rPr>
          <w:b/>
          <w:sz w:val="28"/>
          <w:szCs w:val="28"/>
        </w:rPr>
        <w:t xml:space="preserve"> </w:t>
      </w:r>
      <w:r w:rsidRPr="00B76438">
        <w:rPr>
          <w:sz w:val="28"/>
          <w:szCs w:val="28"/>
        </w:rPr>
        <w:t xml:space="preserve">«Развитие малого и среднего предпринимательства» на 2015-2020 годы осуществлялась посредством взаимодействия органов местного самоуправления района и органов государственной власти; коммерческих и некоммерческих организаций, субъектов инфраструктуры поддержки малого и среднего предпринимательства, общественных объединений и ассоциаций малого и среднего </w:t>
      </w:r>
      <w:r w:rsidRPr="00B76438">
        <w:rPr>
          <w:sz w:val="28"/>
          <w:szCs w:val="28"/>
        </w:rPr>
        <w:lastRenderedPageBreak/>
        <w:t xml:space="preserve">предпринимательства, высших и средних учебных заведений, </w:t>
      </w:r>
      <w:proofErr w:type="spellStart"/>
      <w:r w:rsidRPr="00B76438">
        <w:rPr>
          <w:sz w:val="28"/>
          <w:szCs w:val="28"/>
        </w:rPr>
        <w:t>ОГКУ</w:t>
      </w:r>
      <w:proofErr w:type="spellEnd"/>
      <w:r w:rsidRPr="00B76438">
        <w:rPr>
          <w:sz w:val="28"/>
          <w:szCs w:val="28"/>
        </w:rPr>
        <w:t xml:space="preserve"> «Центр занятости населения города Шелехова».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Финансовая поддержка предпринимателей оказывалась из областного бюджета, а также из внебюджетных фондов посредством </w:t>
      </w:r>
      <w:proofErr w:type="spellStart"/>
      <w:r w:rsidRPr="00B76438">
        <w:rPr>
          <w:sz w:val="28"/>
          <w:szCs w:val="28"/>
        </w:rPr>
        <w:t>грантовых</w:t>
      </w:r>
      <w:proofErr w:type="spellEnd"/>
      <w:r w:rsidRPr="00B76438">
        <w:rPr>
          <w:sz w:val="28"/>
          <w:szCs w:val="28"/>
        </w:rPr>
        <w:t xml:space="preserve"> конкурсов. Вся информация о доступных конкурсах доводилась до предпринимателей: размещалась на Официальном сайте Администрации района, направлялась на электронные адреса ведущих предпринимателей Шелеховского района, опубликовывалась в газете «Шелеховский вестник»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В рамках имущественной поддержки реализовывалось преимущественное право субъектов малого и среднего предпринимательства на приобретение арендуемого имущества при возмездном отчуждении его из муниципальной собственности со сроком рассрочки оплаты до 5 лет, а также сохранена возможность предоставления муниципального имущества на долгосрочной основе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B76438">
        <w:rPr>
          <w:sz w:val="28"/>
          <w:szCs w:val="28"/>
        </w:rPr>
        <w:t xml:space="preserve"> предпринимательства на срок до 5 лет.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В соответствии с требованием Федерального Закона от 24.07.2007 № 209-ФЗ «О развитии малого и среднего предпринимательства в Российской Федерации» постановлением Администрации района от 14.02.2018 № 94-па утвержден Перечень муниципального имущества Шелеховского района, свободного от прав третьих лиц (за исключением имущественных прав субъектов малого и среднего предпринимательства).</w:t>
      </w:r>
      <w:proofErr w:type="gramEnd"/>
      <w:r w:rsidRPr="00B76438">
        <w:rPr>
          <w:sz w:val="28"/>
          <w:szCs w:val="28"/>
        </w:rPr>
        <w:t xml:space="preserve"> Муниципальное имущество, включенное в данный перечень, может быть использовано в целях предоставления его в аренду субъектам малого и среднего предпринимательства, осуществляющим предпринимательскую деятельность на территории Шелеховского района, а также может быть отчуждено на возмездной основе в собственность арендаторов. В настоящее время в данном перечне находится 3 объекта.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Сохраняются льготные ставки арендной платы за пользование муниципальным имуществом субъектами малого и среднего предпринимательства и организаций, образующим инфраструктуру поддержки малого и среднего бизнеса: при расчете стоимости аренды муниципального имущества для арендаторов, являющихся субъектами малого и среднего предпринимательства, применяется льготный коэффициент 0,5 (в 2019 году поддержка предоставлена 3 субъектам малого предпринимательства).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рамках</w:t>
      </w:r>
      <w:proofErr w:type="gramEnd"/>
      <w:r w:rsidRPr="00B76438">
        <w:rPr>
          <w:sz w:val="28"/>
          <w:szCs w:val="28"/>
        </w:rPr>
        <w:t xml:space="preserve"> информационной и консультационной поддержки, на территории района продолжает функционировать Координационный Совет по развитию малого и среднего предпринимательства, в состав которого входят представители Администрации района и Думы района, инфраструктуры малого и среднего предпринимательства. Работа Координационного Совета строилась в соответствии с планом, утвержденным на заседании Координационного Совета от 27.03.2019. </w:t>
      </w:r>
      <w:proofErr w:type="gramStart"/>
      <w:r w:rsidRPr="00B76438">
        <w:rPr>
          <w:sz w:val="28"/>
          <w:szCs w:val="28"/>
        </w:rPr>
        <w:t xml:space="preserve">В 2019 году проведено 2 заседания Координационного Совета с приглашением представителей МИФНС России № 19 по Иркутской области, Шелеховского отделения </w:t>
      </w:r>
      <w:proofErr w:type="spellStart"/>
      <w:r w:rsidRPr="00B76438">
        <w:rPr>
          <w:sz w:val="28"/>
          <w:szCs w:val="28"/>
        </w:rPr>
        <w:t>ГАУ</w:t>
      </w:r>
      <w:proofErr w:type="spellEnd"/>
      <w:r w:rsidRPr="00B76438">
        <w:rPr>
          <w:sz w:val="28"/>
          <w:szCs w:val="28"/>
        </w:rPr>
        <w:t xml:space="preserve"> «И</w:t>
      </w:r>
      <w:r w:rsidRPr="00B76438">
        <w:rPr>
          <w:rFonts w:hint="eastAsia"/>
          <w:sz w:val="28"/>
          <w:szCs w:val="28"/>
        </w:rPr>
        <w:t>ркутский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областной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многофункциональный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центр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предоставления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государственных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и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муниципальных</w:t>
      </w:r>
      <w:r w:rsidRPr="00B76438">
        <w:rPr>
          <w:sz w:val="28"/>
          <w:szCs w:val="28"/>
        </w:rPr>
        <w:t xml:space="preserve"> </w:t>
      </w:r>
      <w:r w:rsidRPr="00B76438">
        <w:rPr>
          <w:rFonts w:hint="eastAsia"/>
          <w:sz w:val="28"/>
          <w:szCs w:val="28"/>
        </w:rPr>
        <w:t>услуг»</w:t>
      </w:r>
      <w:r w:rsidRPr="00B76438">
        <w:rPr>
          <w:sz w:val="28"/>
          <w:szCs w:val="28"/>
        </w:rPr>
        <w:t xml:space="preserve">, </w:t>
      </w:r>
      <w:proofErr w:type="spellStart"/>
      <w:r w:rsidRPr="00B76438">
        <w:rPr>
          <w:sz w:val="28"/>
          <w:szCs w:val="28"/>
        </w:rPr>
        <w:t>ОГКУ</w:t>
      </w:r>
      <w:proofErr w:type="spellEnd"/>
      <w:r w:rsidRPr="00B76438">
        <w:rPr>
          <w:sz w:val="28"/>
          <w:szCs w:val="28"/>
        </w:rPr>
        <w:t xml:space="preserve"> «Центр </w:t>
      </w:r>
      <w:r w:rsidRPr="00B76438">
        <w:rPr>
          <w:sz w:val="28"/>
          <w:szCs w:val="28"/>
        </w:rPr>
        <w:lastRenderedPageBreak/>
        <w:t xml:space="preserve">занятости населения города Шелехова», ООО «Смарт Технолоджи», центра развития ребенка </w:t>
      </w:r>
      <w:proofErr w:type="spellStart"/>
      <w:r w:rsidRPr="00B76438">
        <w:rPr>
          <w:sz w:val="28"/>
          <w:szCs w:val="28"/>
        </w:rPr>
        <w:t>BABY</w:t>
      </w:r>
      <w:proofErr w:type="spellEnd"/>
      <w:r w:rsidRPr="00B76438">
        <w:rPr>
          <w:sz w:val="28"/>
          <w:szCs w:val="28"/>
        </w:rPr>
        <w:t>*</w:t>
      </w:r>
      <w:proofErr w:type="spellStart"/>
      <w:r w:rsidRPr="00B76438">
        <w:rPr>
          <w:sz w:val="28"/>
          <w:szCs w:val="28"/>
        </w:rPr>
        <w:t>STAR</w:t>
      </w:r>
      <w:proofErr w:type="spellEnd"/>
      <w:r w:rsidRPr="00B76438">
        <w:rPr>
          <w:sz w:val="28"/>
          <w:szCs w:val="28"/>
        </w:rPr>
        <w:t>, Шелехов, отдела жилищно-коммунального хозяйства и экологии Администрации района, отдела стратегического развития и привлечения инвестиций Администрации города Шелехова.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В актуальном состоянии поддерживается раздел Малое и среднее предпринимательство, освещается деятельность Координационного Совета, в газете «Шелеховский вестник» публикуются статьи и материалы (10 информаций в течение 2019 года), направленные на формирование положительного имиджа предпринимательской деятельности, расширение экономической грамотности и информированности предпринимателя. 10 информаций для оперативного использования в работе направлены в адрес наиболее активных предпринимателей Шелеховского района (309 респондентов).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Оказано содействие в проведении: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06.06.2019 – семинара для предпринимателей по контрольно-кассовой технике (докладчики – специалисты </w:t>
      </w:r>
      <w:proofErr w:type="spellStart"/>
      <w:r w:rsidRPr="00B76438">
        <w:rPr>
          <w:sz w:val="28"/>
          <w:szCs w:val="28"/>
        </w:rPr>
        <w:t>ИФНС</w:t>
      </w:r>
      <w:proofErr w:type="spellEnd"/>
      <w:r w:rsidRPr="00B76438">
        <w:rPr>
          <w:sz w:val="28"/>
          <w:szCs w:val="28"/>
        </w:rPr>
        <w:t xml:space="preserve"> № 17 по Иркутской области);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17.06.2019 – семинара для предпринимателей по бухучету и налогообложению (докладчики – </w:t>
      </w:r>
      <w:bookmarkStart w:id="0" w:name="_Hlk529869001"/>
      <w:r w:rsidRPr="00B76438">
        <w:rPr>
          <w:sz w:val="28"/>
          <w:szCs w:val="28"/>
        </w:rPr>
        <w:t>аудиторы и специалисты ООО «Аудит-Дело», Союз «Торгово-промышленная палата Восточной Сибири»</w:t>
      </w:r>
      <w:bookmarkEnd w:id="0"/>
      <w:r w:rsidRPr="00B76438">
        <w:rPr>
          <w:sz w:val="28"/>
          <w:szCs w:val="28"/>
        </w:rPr>
        <w:t>);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15.10.2019 – </w:t>
      </w:r>
      <w:proofErr w:type="spellStart"/>
      <w:r w:rsidRPr="00B76438">
        <w:rPr>
          <w:sz w:val="28"/>
          <w:szCs w:val="28"/>
        </w:rPr>
        <w:t>видеосеминара</w:t>
      </w:r>
      <w:proofErr w:type="spellEnd"/>
      <w:r w:rsidRPr="00B76438">
        <w:rPr>
          <w:sz w:val="28"/>
          <w:szCs w:val="28"/>
        </w:rPr>
        <w:t xml:space="preserve"> о применении финансовых инструментов для развития бизнеса.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Субъектам малого и среднего предпринимательства предоставляется преимущество при осуществлении муниципальных закупок: достижение объема муниципальных закупок не менее 15% совокупного годового объема закупок, предусмотренного планом-графиком. В 2019 году с преимущественным правом для субъектов малого и среднего предпринимательства было размещено 302 торга на общую сумму 184 910,9 тыс. рублей, что составляет 70,7 % от общей суммы размещенных заказов в 2019 году.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рамках</w:t>
      </w:r>
      <w:proofErr w:type="gramEnd"/>
      <w:r w:rsidRPr="00B76438">
        <w:rPr>
          <w:sz w:val="28"/>
          <w:szCs w:val="28"/>
        </w:rPr>
        <w:t xml:space="preserve"> реализации подпрограммы 3 «Создание условий для социального развития сельских территорий Шелеховского района, рынков сырья и продовольствия» на 2015-2020 годы в 2019 году осуществлялась поддержка агропромышленного комплекса.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министерстве</w:t>
      </w:r>
      <w:proofErr w:type="gramEnd"/>
      <w:r w:rsidRPr="00B76438">
        <w:rPr>
          <w:sz w:val="28"/>
          <w:szCs w:val="28"/>
        </w:rPr>
        <w:t xml:space="preserve"> сельского хозяйства Иркутской области в целях обеспечения поддержки на региональном уровне защищен сводный план производственно-финансовой деятельности сельскохозяйственных предприятий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Совместно с главами поселений Шелеховского района оказывается содействие в проведении Шелеховским филиалом ветеринарной службы Иркутской области экспертизы и исследования: мяса, молока, сметаны, творога, рыбы, овощей, меда, яйца, осуществлении плановых профилактических вакцинаций животных.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 xml:space="preserve">В целях повышения уровня и качества жизни сельского населения, создания условий для перехода к устойчивому социально-экономическому развитию сельских территорий, для улучшения социально-демографической ситуации в сельской местности, расширения рынка труда в сельской местности и обеспечения его привлекательности, повышения престижности проживания в </w:t>
      </w:r>
      <w:r w:rsidRPr="00B76438">
        <w:rPr>
          <w:sz w:val="28"/>
          <w:szCs w:val="28"/>
        </w:rPr>
        <w:lastRenderedPageBreak/>
        <w:t>сельской местности реализовывались мероприятия государственной программы Иркутской области по развитию сельского хозяйства и регулирование рынков сельскохозяйственной продукции, сырья и продовольствия</w:t>
      </w:r>
      <w:proofErr w:type="gramEnd"/>
      <w:r w:rsidRPr="00B76438">
        <w:rPr>
          <w:sz w:val="28"/>
          <w:szCs w:val="28"/>
        </w:rPr>
        <w:t>. Одним из направлений является обеспечение жильем проживающих и желающих проживать в сельской местности и закрепление в сельской местности молодых семей и молодых специалистов, а также улучшение жилищных условий граждан, проживающих на селе. За 2019 год подготовлены пакеты документов и сформированы дела на 5 семей. Получено 5 свидетельств о предоставлении государственной поддержки на строительство жилья в сельской местности на общую сумму 4 126,0 тыс. рублей.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Глава крестьянско-фермерского хозяйства </w:t>
      </w:r>
      <w:proofErr w:type="spellStart"/>
      <w:r w:rsidRPr="00B76438">
        <w:rPr>
          <w:sz w:val="28"/>
          <w:szCs w:val="28"/>
        </w:rPr>
        <w:t>Озманян</w:t>
      </w:r>
      <w:proofErr w:type="spellEnd"/>
      <w:r w:rsidRPr="00B76438">
        <w:rPr>
          <w:sz w:val="28"/>
          <w:szCs w:val="28"/>
        </w:rPr>
        <w:t xml:space="preserve"> </w:t>
      </w:r>
      <w:proofErr w:type="spellStart"/>
      <w:r w:rsidRPr="00B76438">
        <w:rPr>
          <w:sz w:val="28"/>
          <w:szCs w:val="28"/>
        </w:rPr>
        <w:t>Г.В</w:t>
      </w:r>
      <w:proofErr w:type="spellEnd"/>
      <w:r w:rsidRPr="00B76438">
        <w:rPr>
          <w:sz w:val="28"/>
          <w:szCs w:val="28"/>
        </w:rPr>
        <w:t>. заключил соглашение с министерством сельского хозяйства Иркутской области о получении бюджетной поддержки в 2019 году в сумме 547,5 тыс. рублей по статье «содержание коров мясного направления».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Руководствуясь законом Иркутской области от 31.03.2014 № 31-ОЗ «Об областной государственной поддержке деятельности по ведению садоводства, огородничества и дачного хозяйства на территории Иркутской области», а также подпрограммой «Создание условий для развития садоводческих или огороднических некоммерческих товариществ Иркутской области на 2019-2024 годы»,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на 2014-2020 годы в 2019</w:t>
      </w:r>
      <w:proofErr w:type="gramEnd"/>
      <w:r w:rsidRPr="00B76438">
        <w:rPr>
          <w:sz w:val="28"/>
          <w:szCs w:val="28"/>
        </w:rPr>
        <w:t xml:space="preserve"> году в конкурсном отборе на право получения грантов в форме субсидий на развитие инженерной инфраструктуры объектов общего пользования садоводческих, огороднических и дачных некоммерческих объединений граждан, приняли участие </w:t>
      </w:r>
      <w:proofErr w:type="spellStart"/>
      <w:r w:rsidRPr="00B76438">
        <w:rPr>
          <w:sz w:val="28"/>
          <w:szCs w:val="28"/>
        </w:rPr>
        <w:t>СНТ</w:t>
      </w:r>
      <w:proofErr w:type="spellEnd"/>
      <w:r w:rsidRPr="00B76438">
        <w:rPr>
          <w:sz w:val="28"/>
          <w:szCs w:val="28"/>
        </w:rPr>
        <w:t xml:space="preserve"> «Труд» и </w:t>
      </w:r>
      <w:proofErr w:type="spellStart"/>
      <w:r w:rsidRPr="00B76438">
        <w:rPr>
          <w:sz w:val="28"/>
          <w:szCs w:val="28"/>
        </w:rPr>
        <w:t>СНТ</w:t>
      </w:r>
      <w:proofErr w:type="spellEnd"/>
      <w:r w:rsidRPr="00B76438">
        <w:rPr>
          <w:sz w:val="28"/>
          <w:szCs w:val="28"/>
        </w:rPr>
        <w:t xml:space="preserve"> «Весна». По результатам конкурсного отбора получены гранты в размере 487,5 тыс. рублей. (</w:t>
      </w:r>
      <w:proofErr w:type="spellStart"/>
      <w:r w:rsidRPr="00B76438">
        <w:rPr>
          <w:sz w:val="28"/>
          <w:szCs w:val="28"/>
        </w:rPr>
        <w:t>СНТ</w:t>
      </w:r>
      <w:proofErr w:type="spellEnd"/>
      <w:r w:rsidRPr="00B76438">
        <w:rPr>
          <w:sz w:val="28"/>
          <w:szCs w:val="28"/>
        </w:rPr>
        <w:t xml:space="preserve"> «Труд») и 500 тыс. рублей. (</w:t>
      </w:r>
      <w:proofErr w:type="spellStart"/>
      <w:r w:rsidRPr="00B76438">
        <w:rPr>
          <w:sz w:val="28"/>
          <w:szCs w:val="28"/>
        </w:rPr>
        <w:t>СНТ</w:t>
      </w:r>
      <w:proofErr w:type="spellEnd"/>
      <w:r w:rsidRPr="00B76438">
        <w:rPr>
          <w:sz w:val="28"/>
          <w:szCs w:val="28"/>
        </w:rPr>
        <w:t xml:space="preserve"> «Весна»).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Для населения организованы ежегодные курсы обучения садоводов любителей. Совместно с Шелеховским клубом садоводов «Жарок» принято участие в областной выставке-ярмарке «Огород. Сад. Загородный дом», </w:t>
      </w:r>
      <w:proofErr w:type="gramStart"/>
      <w:r w:rsidRPr="00B76438">
        <w:rPr>
          <w:sz w:val="28"/>
          <w:szCs w:val="28"/>
        </w:rPr>
        <w:t>проходившей</w:t>
      </w:r>
      <w:proofErr w:type="gramEnd"/>
      <w:r w:rsidRPr="00B76438">
        <w:rPr>
          <w:sz w:val="28"/>
          <w:szCs w:val="28"/>
        </w:rPr>
        <w:t xml:space="preserve"> в Иркутском выставочном комплексе </w:t>
      </w:r>
      <w:proofErr w:type="spellStart"/>
      <w:r w:rsidRPr="00B76438">
        <w:rPr>
          <w:sz w:val="28"/>
          <w:szCs w:val="28"/>
        </w:rPr>
        <w:t>ОАО</w:t>
      </w:r>
      <w:proofErr w:type="spellEnd"/>
      <w:r w:rsidRPr="00B76438">
        <w:rPr>
          <w:sz w:val="28"/>
          <w:szCs w:val="28"/>
        </w:rPr>
        <w:t xml:space="preserve"> «</w:t>
      </w:r>
      <w:proofErr w:type="spellStart"/>
      <w:r w:rsidRPr="00B76438">
        <w:rPr>
          <w:sz w:val="28"/>
          <w:szCs w:val="28"/>
        </w:rPr>
        <w:t>Сибэкспоцентр</w:t>
      </w:r>
      <w:proofErr w:type="spellEnd"/>
      <w:r w:rsidRPr="00B76438">
        <w:rPr>
          <w:sz w:val="28"/>
          <w:szCs w:val="28"/>
        </w:rPr>
        <w:t>» 21-24.08.2019. За участие в выставке садоводы любители Шелеховского района награждены наградами: Золотая звезда выставки клуб садоводов г. Шелехов «Жарок», 1 место в номинации «Лучший ландшафтный дизайн» и 5 призовых сертификатов.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рамках</w:t>
      </w:r>
      <w:proofErr w:type="gramEnd"/>
      <w:r w:rsidRPr="00B76438">
        <w:rPr>
          <w:sz w:val="28"/>
          <w:szCs w:val="28"/>
        </w:rPr>
        <w:t xml:space="preserve"> реализации подпрограммы 4 «Развитие потребительского рынка Шелеховского района» на 2015-2020 годы в 2019 году на территории Шелеховского района открыты 5 объектов потребительского рынка, что позволило дополнительно организовать 22 рабочих места, торговая площадь увеличилась на 209 </w:t>
      </w:r>
      <w:proofErr w:type="spellStart"/>
      <w:r w:rsidRPr="00B76438">
        <w:rPr>
          <w:sz w:val="28"/>
          <w:szCs w:val="28"/>
        </w:rPr>
        <w:t>кв.м</w:t>
      </w:r>
      <w:proofErr w:type="spellEnd"/>
      <w:r w:rsidRPr="00B76438">
        <w:rPr>
          <w:sz w:val="28"/>
          <w:szCs w:val="28"/>
        </w:rPr>
        <w:t xml:space="preserve">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 xml:space="preserve">На 01.01.2020 в районе функционируют: 690 объектов розничной торговли, общественного питания и бытового обслуживания, включающих в себя 254 стационарных магазина, 164 единиц павильонов и киосков, 12 торговых центров общей торговой площадью 15,0 тыс. кв. м., 5 площадок с открытыми прилавками </w:t>
      </w:r>
      <w:r w:rsidRPr="00B76438">
        <w:rPr>
          <w:sz w:val="28"/>
          <w:szCs w:val="28"/>
        </w:rPr>
        <w:lastRenderedPageBreak/>
        <w:t xml:space="preserve">на 175 торговых мест, 85 организаций общественного питания на 2 973 посадочных места и 170 объект по оказанию бытовых услуг. 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Одним из основных в развитии торговли является показатель обеспеченности населения торговыми площадями. За 2019 год суммарный показатель по Шелеховскому району увеличился на 7,2 </w:t>
      </w:r>
      <w:proofErr w:type="spellStart"/>
      <w:r w:rsidRPr="00B76438">
        <w:rPr>
          <w:sz w:val="28"/>
          <w:szCs w:val="28"/>
        </w:rPr>
        <w:t>кв.м</w:t>
      </w:r>
      <w:proofErr w:type="spellEnd"/>
      <w:r w:rsidRPr="00B76438">
        <w:rPr>
          <w:sz w:val="28"/>
          <w:szCs w:val="28"/>
        </w:rPr>
        <w:t xml:space="preserve">. и составил 720,8 </w:t>
      </w:r>
      <w:proofErr w:type="spellStart"/>
      <w:r w:rsidRPr="00B76438">
        <w:rPr>
          <w:sz w:val="28"/>
          <w:szCs w:val="28"/>
        </w:rPr>
        <w:t>кв</w:t>
      </w:r>
      <w:proofErr w:type="gramStart"/>
      <w:r w:rsidRPr="00B76438">
        <w:rPr>
          <w:sz w:val="28"/>
          <w:szCs w:val="28"/>
        </w:rPr>
        <w:t>.м</w:t>
      </w:r>
      <w:proofErr w:type="spellEnd"/>
      <w:proofErr w:type="gramEnd"/>
      <w:r w:rsidRPr="00B76438">
        <w:rPr>
          <w:sz w:val="28"/>
          <w:szCs w:val="28"/>
        </w:rPr>
        <w:t xml:space="preserve"> при нормативе 483 </w:t>
      </w:r>
      <w:proofErr w:type="spellStart"/>
      <w:r w:rsidRPr="00B76438">
        <w:rPr>
          <w:sz w:val="28"/>
          <w:szCs w:val="28"/>
        </w:rPr>
        <w:t>кв.м</w:t>
      </w:r>
      <w:proofErr w:type="spellEnd"/>
      <w:r w:rsidRPr="00B76438">
        <w:rPr>
          <w:sz w:val="28"/>
          <w:szCs w:val="28"/>
        </w:rPr>
        <w:t>. на 1 000 чел. населения.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целом</w:t>
      </w:r>
      <w:proofErr w:type="gramEnd"/>
      <w:r w:rsidRPr="00B76438">
        <w:rPr>
          <w:sz w:val="28"/>
          <w:szCs w:val="28"/>
        </w:rPr>
        <w:t>, наличие достаточного количества торговых объектов разнообразных форматов, их месторасположение обеспечивают население фактической доступностью в продовольственных и непродовольственных товарах.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2019 году у </w:t>
      </w:r>
      <w:proofErr w:type="spellStart"/>
      <w:r w:rsidRPr="00B76438">
        <w:rPr>
          <w:sz w:val="28"/>
          <w:szCs w:val="28"/>
        </w:rPr>
        <w:t>шелеховчан</w:t>
      </w:r>
      <w:proofErr w:type="spellEnd"/>
      <w:r w:rsidRPr="00B76438">
        <w:rPr>
          <w:sz w:val="28"/>
          <w:szCs w:val="28"/>
        </w:rPr>
        <w:t xml:space="preserve"> признаны востребованными объекты </w:t>
      </w:r>
      <w:proofErr w:type="gramStart"/>
      <w:r w:rsidRPr="00B76438">
        <w:rPr>
          <w:sz w:val="28"/>
          <w:szCs w:val="28"/>
        </w:rPr>
        <w:t>региональных</w:t>
      </w:r>
      <w:proofErr w:type="gramEnd"/>
      <w:r w:rsidRPr="00B76438">
        <w:rPr>
          <w:sz w:val="28"/>
          <w:szCs w:val="28"/>
        </w:rPr>
        <w:t xml:space="preserve"> сетевых </w:t>
      </w:r>
      <w:proofErr w:type="spellStart"/>
      <w:r w:rsidRPr="00B76438">
        <w:rPr>
          <w:sz w:val="28"/>
          <w:szCs w:val="28"/>
        </w:rPr>
        <w:t>ретейлеров</w:t>
      </w:r>
      <w:proofErr w:type="spellEnd"/>
      <w:r w:rsidRPr="00B76438">
        <w:rPr>
          <w:sz w:val="28"/>
          <w:szCs w:val="28"/>
        </w:rPr>
        <w:t xml:space="preserve">, таких как </w:t>
      </w:r>
      <w:proofErr w:type="spellStart"/>
      <w:r w:rsidRPr="00B76438">
        <w:rPr>
          <w:sz w:val="28"/>
          <w:szCs w:val="28"/>
        </w:rPr>
        <w:t>Слата</w:t>
      </w:r>
      <w:proofErr w:type="spellEnd"/>
      <w:r w:rsidRPr="00B76438">
        <w:rPr>
          <w:sz w:val="28"/>
          <w:szCs w:val="28"/>
        </w:rPr>
        <w:t>, Хлеб. Соль, Экономия, Абсолют.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Средняя заработная плата в организациях торговли и питания составила 24 000,0 рублей, в бытовом обслуживании – 25 000,0 рублей.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целях</w:t>
      </w:r>
      <w:proofErr w:type="gramEnd"/>
      <w:r w:rsidRPr="00B76438">
        <w:rPr>
          <w:sz w:val="28"/>
          <w:szCs w:val="28"/>
        </w:rPr>
        <w:t xml:space="preserve"> упорядочения размещения нестационарных торговых объектов, повышения обеспеченности населения Шелеховского района торговыми площадями решением Думы района от 28.11.2019 № 37-рд утверждена Схема размещения нестационарных торговых объектов на 2020 год.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условиях</w:t>
      </w:r>
      <w:proofErr w:type="gramEnd"/>
      <w:r w:rsidRPr="00B76438">
        <w:rPr>
          <w:sz w:val="28"/>
          <w:szCs w:val="28"/>
        </w:rPr>
        <w:t xml:space="preserve"> современной экономической ситуации задача Администрации района состоит в обеспечении стабильности на продовольственном рынке Шелеховского района, в том числе сохранении объемов продаж основных продуктов питания и обеспечении их доступности для населения.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2019 году проведены 12 сезонных ярмарок, 34 ярмарки «выходного дня», 17 праздничных и тематических ярмарок. В </w:t>
      </w:r>
      <w:proofErr w:type="gramStart"/>
      <w:r w:rsidRPr="00B76438">
        <w:rPr>
          <w:sz w:val="28"/>
          <w:szCs w:val="28"/>
        </w:rPr>
        <w:t>ярмарках</w:t>
      </w:r>
      <w:proofErr w:type="gramEnd"/>
      <w:r w:rsidRPr="00B76438">
        <w:rPr>
          <w:sz w:val="28"/>
          <w:szCs w:val="28"/>
        </w:rPr>
        <w:t xml:space="preserve"> приняли участие предприятия агропромышленного комплекса района, крестьянско-фермерские хозяйства, садово-огороднические кооперативы, товаропроизводители области. В летний период 2019 года с мая по сентябрь действовали на постоянной основе 6 открытых торговых площадок по продаже овощей и ягод с личных подворий, дикоросы.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В </w:t>
      </w:r>
      <w:proofErr w:type="gramStart"/>
      <w:r w:rsidRPr="00B76438">
        <w:rPr>
          <w:sz w:val="28"/>
          <w:szCs w:val="28"/>
        </w:rPr>
        <w:t>целях</w:t>
      </w:r>
      <w:proofErr w:type="gramEnd"/>
      <w:r w:rsidRPr="00B76438">
        <w:rPr>
          <w:sz w:val="28"/>
          <w:szCs w:val="28"/>
        </w:rPr>
        <w:t xml:space="preserve"> сдерживания инфляционных процессов Администрация района особое внимание уделяет контролю за динамикой цен на социально значимые товары.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 xml:space="preserve">По-прежнему востребованы населением социально-ориентированные объекты потребительского рынка. На территории района стабильно работают 27 магазинов с торговой надбавкой, не превышающей 20% на продовольственные товары, входящие в ежедневный рацион потребления, 2 парикмахерских, оказывающих услуги населению пожилого возраста по социально-низким ценам.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 xml:space="preserve">Во взаимодействии с органами государственной власти Иркутской области по проведению мероприятий, направленных на защиту прав потребителей в Шелеховском районе проведены акции: месячник качества и безопасности пиротехнической продукции (январь), месячник защиты прав потребителей (март), месячник качества и безопасности ранних овощей (июнь), месячник </w:t>
      </w:r>
      <w:r w:rsidRPr="00B76438">
        <w:rPr>
          <w:sz w:val="28"/>
          <w:szCs w:val="28"/>
        </w:rPr>
        <w:lastRenderedPageBreak/>
        <w:t xml:space="preserve">качества и безопасности мяса и иной продукции животного происхождения (декабрь). </w:t>
      </w:r>
      <w:proofErr w:type="gramEnd"/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В Администрации района постоянно работает телефон «горячей линии» по вопросам защиты прав потребителей, позволяющий жителям обратиться с оперативной информацией, предложениями, замечаниями и получить консультацию по интересующему вопросу.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Ежегодно в январе осуществляется подготовка расчетов потребности сил и средств, материально-технического оснащения для обеспечения питанием и вещевым снабжением населения при чрезвычайных ситуациях. Актуализируются договоры поставки материальных ресурсов по продовольствию и вещевому имуществу, номенклатура товаров корректируется на предстоящий год по количеству и ценам.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proofErr w:type="gramStart"/>
      <w:r w:rsidRPr="00B76438">
        <w:rPr>
          <w:sz w:val="28"/>
          <w:szCs w:val="28"/>
        </w:rPr>
        <w:t>В июле 2019 года при чрезвычайной ситуации, объявленной в результате подтопления населенных пунктов Шелеховского района на пункт временного размещения, развернутый в общеобразовательной школе №1 были эвакуированы 135 человек, в том числе 110 детей.</w:t>
      </w:r>
      <w:proofErr w:type="gramEnd"/>
      <w:r w:rsidRPr="00B76438">
        <w:rPr>
          <w:sz w:val="28"/>
          <w:szCs w:val="28"/>
        </w:rPr>
        <w:t xml:space="preserve"> В течение 1 часа было организовано горячее питание. 3-х разовое горячее питание доставлялось на пункт временного размещения 29-31.07.2019. Приготовление и доставку питания осуществляло ООО «Ален». 01.08.2019 пункт временного размещения завершил работу. </w:t>
      </w:r>
    </w:p>
    <w:p w:rsidR="00D93D8B" w:rsidRPr="00B76438" w:rsidRDefault="00D93D8B" w:rsidP="00D93D8B">
      <w:pPr>
        <w:ind w:firstLine="567"/>
        <w:jc w:val="both"/>
        <w:rPr>
          <w:sz w:val="28"/>
          <w:szCs w:val="28"/>
        </w:rPr>
      </w:pPr>
      <w:r w:rsidRPr="00B76438">
        <w:rPr>
          <w:sz w:val="28"/>
          <w:szCs w:val="28"/>
        </w:rPr>
        <w:t>Все перечисленные мероприятия муниципальной программы выполняются в рамках исполнения муниципальных функций, дополнительного финансирования в муниципальную программу не выделялось. Степень достижения ожидаемых конечных результатов реализации муниципальной программы составила 1,29, финансирования данной программы в 2019 году отсутствовало. Оценка эффективности реализации муниципальной программы составляет 1,29, что позволяет сделать вывод  о высоком уровне эффективности.</w:t>
      </w:r>
    </w:p>
    <w:p w:rsidR="006062BB" w:rsidRPr="00B76438" w:rsidRDefault="006062BB" w:rsidP="00314A43">
      <w:pPr>
        <w:ind w:firstLine="567"/>
        <w:jc w:val="both"/>
        <w:rPr>
          <w:sz w:val="28"/>
          <w:szCs w:val="28"/>
        </w:rPr>
      </w:pPr>
    </w:p>
    <w:p w:rsidR="003271F2" w:rsidRPr="00B76438" w:rsidRDefault="003271F2" w:rsidP="002B0CF1">
      <w:pPr>
        <w:tabs>
          <w:tab w:val="left" w:pos="7185"/>
        </w:tabs>
        <w:rPr>
          <w:sz w:val="28"/>
          <w:szCs w:val="28"/>
        </w:rPr>
        <w:sectPr w:rsidR="003271F2" w:rsidRPr="00B76438" w:rsidSect="00200513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271F2" w:rsidRPr="00B76438" w:rsidRDefault="003271F2" w:rsidP="003271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76438">
        <w:rPr>
          <w:rFonts w:ascii="Times New Roman" w:hAnsi="Times New Roman" w:cs="Times New Roman"/>
          <w:sz w:val="28"/>
          <w:szCs w:val="28"/>
        </w:rPr>
        <w:lastRenderedPageBreak/>
        <w:t>Отчет о ходе финансирования и выполнения мероприятий муниципальной программы Шелеховского района</w:t>
      </w:r>
    </w:p>
    <w:p w:rsidR="003271F2" w:rsidRPr="00B76438" w:rsidRDefault="003271F2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  <w:r w:rsidRPr="00B76438">
        <w:rPr>
          <w:sz w:val="28"/>
          <w:szCs w:val="28"/>
        </w:rPr>
        <w:t>«</w:t>
      </w:r>
      <w:r w:rsidR="00434429" w:rsidRPr="00B76438">
        <w:rPr>
          <w:sz w:val="28"/>
          <w:szCs w:val="28"/>
        </w:rPr>
        <w:t>Развитие конкурентно-способной экономики Шелеховского района на 2015-2020 годы</w:t>
      </w:r>
      <w:r w:rsidR="00BF707E" w:rsidRPr="00B76438">
        <w:rPr>
          <w:sz w:val="28"/>
          <w:szCs w:val="28"/>
        </w:rPr>
        <w:t>»</w:t>
      </w:r>
      <w:r w:rsidR="004B6528" w:rsidRPr="00B76438">
        <w:rPr>
          <w:sz w:val="28"/>
          <w:szCs w:val="28"/>
        </w:rPr>
        <w:t xml:space="preserve"> за 201</w:t>
      </w:r>
      <w:r w:rsidR="00F2102E" w:rsidRPr="00B76438">
        <w:rPr>
          <w:sz w:val="28"/>
          <w:szCs w:val="28"/>
        </w:rPr>
        <w:t>9</w:t>
      </w:r>
      <w:r w:rsidRPr="00B76438">
        <w:rPr>
          <w:sz w:val="28"/>
          <w:szCs w:val="28"/>
        </w:rPr>
        <w:t xml:space="preserve"> год</w:t>
      </w:r>
    </w:p>
    <w:p w:rsidR="00434429" w:rsidRPr="00B76438" w:rsidRDefault="00434429" w:rsidP="00434429">
      <w:pPr>
        <w:pStyle w:val="3"/>
        <w:tabs>
          <w:tab w:val="left" w:pos="4440"/>
          <w:tab w:val="left" w:pos="5580"/>
          <w:tab w:val="left" w:pos="5760"/>
        </w:tabs>
        <w:spacing w:after="0"/>
        <w:jc w:val="center"/>
        <w:rPr>
          <w:sz w:val="28"/>
          <w:szCs w:val="28"/>
        </w:rPr>
      </w:pPr>
    </w:p>
    <w:tbl>
      <w:tblPr>
        <w:tblW w:w="5282" w:type="pct"/>
        <w:tblCellSpacing w:w="5" w:type="nil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134"/>
        <w:gridCol w:w="1275"/>
        <w:gridCol w:w="1560"/>
        <w:gridCol w:w="708"/>
        <w:gridCol w:w="567"/>
        <w:gridCol w:w="709"/>
        <w:gridCol w:w="567"/>
        <w:gridCol w:w="567"/>
        <w:gridCol w:w="695"/>
        <w:gridCol w:w="721"/>
        <w:gridCol w:w="708"/>
        <w:gridCol w:w="709"/>
        <w:gridCol w:w="709"/>
        <w:gridCol w:w="1135"/>
      </w:tblGrid>
      <w:tr w:rsidR="00B76438" w:rsidRPr="00B76438" w:rsidTr="00F2102E">
        <w:trPr>
          <w:trHeight w:val="20"/>
          <w:tblHeader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 xml:space="preserve">№ </w:t>
            </w:r>
            <w:proofErr w:type="gramStart"/>
            <w:r w:rsidRPr="00B76438">
              <w:t>п</w:t>
            </w:r>
            <w:proofErr w:type="gramEnd"/>
            <w:r w:rsidRPr="00B76438"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Наименование муниципальной программы, подпрограммы, мероприятия или ВЦП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B76438">
              <w:rPr>
                <w:spacing w:val="-6"/>
                <w:sz w:val="22"/>
                <w:szCs w:val="22"/>
              </w:rPr>
              <w:t>Плановое значение целевого индикатора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  <w:sz w:val="22"/>
                <w:szCs w:val="22"/>
              </w:rPr>
            </w:pPr>
            <w:r w:rsidRPr="00B76438">
              <w:rPr>
                <w:spacing w:val="-6"/>
                <w:sz w:val="22"/>
                <w:szCs w:val="22"/>
              </w:rPr>
              <w:t>Фактическое значение целевого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  <w:rPr>
                <w:spacing w:val="-6"/>
              </w:rPr>
            </w:pPr>
            <w:r w:rsidRPr="00B76438">
              <w:rPr>
                <w:spacing w:val="-6"/>
              </w:rPr>
              <w:t>Степень достижения показателей результативности (4/3)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Плановые объемы финансирования, тыс. руб.</w:t>
            </w:r>
          </w:p>
        </w:tc>
        <w:tc>
          <w:tcPr>
            <w:tcW w:w="3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Фактические объемы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 xml:space="preserve">Уровень финансирования </w:t>
            </w:r>
          </w:p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(11/6)</w:t>
            </w:r>
          </w:p>
        </w:tc>
      </w:tr>
      <w:tr w:rsidR="00B76438" w:rsidRPr="00B76438" w:rsidTr="00F2102E">
        <w:trPr>
          <w:trHeight w:val="20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</w:p>
          <w:p w:rsidR="00434429" w:rsidRPr="00B76438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B76438"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outlineLvl w:val="2"/>
            </w:pPr>
            <w:r w:rsidRPr="00B76438">
              <w:t>в том числе: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Всего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в том числе: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B76438" w:rsidRPr="00B76438" w:rsidTr="00F2102E">
        <w:trPr>
          <w:trHeight w:val="127"/>
          <w:tblHeader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B76438">
              <w:t>ФБ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МБ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ВИ</w:t>
            </w: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proofErr w:type="spellStart"/>
            <w:r w:rsidRPr="00B76438">
              <w:t>ФБ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ВИ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</w:p>
        </w:tc>
      </w:tr>
      <w:tr w:rsidR="00B76438" w:rsidRPr="00B76438" w:rsidTr="00F2102E">
        <w:trPr>
          <w:trHeight w:val="20"/>
          <w:tblHeader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429" w:rsidRPr="00B76438" w:rsidRDefault="00434429" w:rsidP="007B0606">
            <w:pPr>
              <w:pStyle w:val="ConsPlusCell"/>
              <w:spacing w:line="228" w:lineRule="auto"/>
              <w:jc w:val="center"/>
            </w:pPr>
            <w:r w:rsidRPr="00B76438">
              <w:t>16</w:t>
            </w:r>
          </w:p>
        </w:tc>
      </w:tr>
      <w:tr w:rsidR="00B76438" w:rsidRPr="00B76438" w:rsidTr="00F2102E">
        <w:trPr>
          <w:trHeight w:val="20"/>
          <w:tblCellSpacing w:w="5" w:type="nil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7B0606">
            <w:pPr>
              <w:pStyle w:val="ConsPlusCell"/>
              <w:spacing w:line="228" w:lineRule="auto"/>
              <w:rPr>
                <w:b/>
                <w:spacing w:val="-6"/>
              </w:rPr>
            </w:pPr>
            <w:r w:rsidRPr="00B76438">
              <w:rPr>
                <w:b/>
                <w:spacing w:val="-6"/>
              </w:rPr>
              <w:t>Муниципальная программа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2E" w:rsidRPr="00B76438" w:rsidRDefault="00F2102E" w:rsidP="00C82659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2E" w:rsidRPr="00B76438" w:rsidRDefault="00F2102E" w:rsidP="00C82659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BB5743" w:rsidP="0080691E">
            <w:pPr>
              <w:jc w:val="center"/>
              <w:rPr>
                <w:b/>
              </w:rPr>
            </w:pPr>
            <w:r w:rsidRPr="00B76438">
              <w:t>(</w:t>
            </w:r>
            <w:r w:rsidR="00F2102E" w:rsidRPr="00B76438">
              <w:t>2,30</w:t>
            </w:r>
            <w:r w:rsidRPr="00B76438">
              <w:t xml:space="preserve"> + </w:t>
            </w:r>
            <w:r w:rsidR="006D3A60" w:rsidRPr="00B76438">
              <w:t>1,00</w:t>
            </w:r>
            <w:r w:rsidRPr="00B76438">
              <w:t xml:space="preserve"> + </w:t>
            </w:r>
            <w:r w:rsidR="00F2102E" w:rsidRPr="00B76438">
              <w:t>0,</w:t>
            </w:r>
            <w:r w:rsidR="006D3A60" w:rsidRPr="00B76438">
              <w:t>93</w:t>
            </w:r>
            <w:r w:rsidRPr="00B76438">
              <w:t xml:space="preserve"> + </w:t>
            </w:r>
            <w:r w:rsidR="00426F11" w:rsidRPr="00B76438">
              <w:t>0,935</w:t>
            </w:r>
            <w:r w:rsidRPr="00B76438">
              <w:t xml:space="preserve">) / </w:t>
            </w:r>
            <w:r w:rsidR="006D3A60" w:rsidRPr="00B76438">
              <w:t>4</w:t>
            </w:r>
            <w:r w:rsidRPr="00B76438">
              <w:t xml:space="preserve"> =</w:t>
            </w:r>
            <w:r w:rsidR="0080691E">
              <w:t xml:space="preserve"> </w:t>
            </w:r>
            <w:r w:rsidR="0080691E">
              <w:rPr>
                <w:b/>
              </w:rPr>
              <w:t xml:space="preserve">Сред. </w:t>
            </w:r>
            <w:bookmarkStart w:id="1" w:name="_GoBack"/>
            <w:bookmarkEnd w:id="1"/>
            <w:r w:rsidR="00F2102E" w:rsidRPr="00B76438">
              <w:rPr>
                <w:b/>
              </w:rPr>
              <w:t>1,2</w:t>
            </w:r>
            <w:r w:rsidR="00426F11" w:rsidRPr="00B76438">
              <w:rPr>
                <w:b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pStyle w:val="ConsPlusCell"/>
              <w:spacing w:line="228" w:lineRule="auto"/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jc w:val="center"/>
            </w:pPr>
            <w:r w:rsidRPr="00B76438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2E" w:rsidRPr="00B76438" w:rsidRDefault="00F2102E" w:rsidP="00B76438">
            <w:pPr>
              <w:pStyle w:val="ConsPlusCell"/>
              <w:spacing w:line="228" w:lineRule="auto"/>
              <w:jc w:val="center"/>
            </w:pPr>
            <w:r w:rsidRPr="00B76438">
              <w:t>1,00</w:t>
            </w:r>
          </w:p>
        </w:tc>
      </w:tr>
      <w:tr w:rsidR="00B76438" w:rsidRPr="00B76438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  <w:r w:rsidRPr="00B7643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EB2CCA">
            <w:pPr>
              <w:pStyle w:val="ConsPlusCell"/>
            </w:pPr>
            <w:r w:rsidRPr="00B76438">
              <w:t xml:space="preserve">Подпрограмма 1 «Повышение инвестиционной </w:t>
            </w:r>
            <w:r w:rsidR="00B76438" w:rsidRPr="00B76438">
              <w:t>привлекательности</w:t>
            </w:r>
            <w:r w:rsidRPr="00B76438">
              <w:t xml:space="preserve"> Шелеховского района на 2015-2020 годы»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9A3E35" w:rsidP="00B24659">
            <w:pPr>
              <w:pStyle w:val="ConsPlusCell"/>
              <w:spacing w:line="228" w:lineRule="auto"/>
              <w:jc w:val="center"/>
            </w:pPr>
            <w:r w:rsidRPr="00B76438">
              <w:t>1</w:t>
            </w:r>
            <w:r w:rsidR="00B24659" w:rsidRPr="00B76438">
              <w:t> 157,5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24659" w:rsidP="009A3E35">
            <w:pPr>
              <w:jc w:val="center"/>
            </w:pPr>
            <w:r w:rsidRPr="00B76438">
              <w:t>2 662,6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24659" w:rsidP="00EB2CCA">
            <w:pPr>
              <w:pStyle w:val="ConsPlusCell"/>
              <w:spacing w:line="228" w:lineRule="auto"/>
              <w:jc w:val="center"/>
            </w:pPr>
            <w:r w:rsidRPr="00B76438">
              <w:t>2,30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pStyle w:val="ConsPlusCell"/>
              <w:spacing w:line="228" w:lineRule="auto"/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pStyle w:val="ConsPlusCell"/>
              <w:spacing w:line="228" w:lineRule="auto"/>
              <w:jc w:val="center"/>
            </w:pPr>
            <w:r w:rsidRPr="00B76438">
              <w:t>1,00</w:t>
            </w:r>
          </w:p>
        </w:tc>
      </w:tr>
      <w:tr w:rsidR="00B76438" w:rsidRPr="00B76438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  <w:r w:rsidRPr="00B7643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EB2CCA">
            <w:pPr>
              <w:pStyle w:val="ConsPlusCell"/>
            </w:pPr>
            <w:r w:rsidRPr="00B76438">
              <w:t>Подпрограмма 2 «Развитие малого и среднего предпринимательства на 2015-2020 годы»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697A00" w:rsidP="00065C3A">
            <w:pPr>
              <w:jc w:val="center"/>
            </w:pPr>
            <w:r w:rsidRPr="00B76438">
              <w:t>19</w:t>
            </w:r>
            <w:r w:rsidR="009A3E35" w:rsidRPr="00B76438">
              <w:t>70</w:t>
            </w:r>
          </w:p>
          <w:p w:rsidR="00697A00" w:rsidRPr="00B76438" w:rsidRDefault="00697A00" w:rsidP="00065C3A">
            <w:pPr>
              <w:jc w:val="center"/>
            </w:pPr>
            <w:r w:rsidRPr="00B76438">
              <w:t>55</w:t>
            </w:r>
          </w:p>
          <w:p w:rsidR="00697A00" w:rsidRPr="00B76438" w:rsidRDefault="00697A00" w:rsidP="00065C3A">
            <w:pPr>
              <w:jc w:val="center"/>
            </w:pPr>
            <w:r w:rsidRPr="00B76438">
              <w:t>4</w:t>
            </w:r>
          </w:p>
          <w:p w:rsidR="00B569B8" w:rsidRPr="00B76438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9A3E35" w:rsidP="00065C3A">
            <w:pPr>
              <w:jc w:val="center"/>
            </w:pPr>
            <w:r w:rsidRPr="00B76438">
              <w:t>29</w:t>
            </w:r>
            <w:r w:rsidR="00B24659" w:rsidRPr="00B76438">
              <w:t>10</w:t>
            </w:r>
          </w:p>
          <w:p w:rsidR="00697A00" w:rsidRPr="00B76438" w:rsidRDefault="009A3E35" w:rsidP="00065C3A">
            <w:pPr>
              <w:jc w:val="center"/>
            </w:pPr>
            <w:r w:rsidRPr="00B76438">
              <w:t>40,36</w:t>
            </w:r>
          </w:p>
          <w:p w:rsidR="00697A00" w:rsidRPr="00B76438" w:rsidRDefault="00233C55" w:rsidP="00065C3A">
            <w:pPr>
              <w:jc w:val="center"/>
            </w:pPr>
            <w:r w:rsidRPr="00B76438">
              <w:t>3,01</w:t>
            </w:r>
          </w:p>
          <w:p w:rsidR="00B569B8" w:rsidRPr="00B76438" w:rsidRDefault="00B569B8" w:rsidP="00065C3A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697A00" w:rsidP="00EB2CCA">
            <w:pPr>
              <w:jc w:val="center"/>
            </w:pPr>
            <w:r w:rsidRPr="00B76438">
              <w:t>1,</w:t>
            </w:r>
            <w:r w:rsidR="009A3E35" w:rsidRPr="00B76438">
              <w:t>51</w:t>
            </w:r>
          </w:p>
          <w:p w:rsidR="00697A00" w:rsidRPr="00B76438" w:rsidRDefault="009A3E35" w:rsidP="00EB2CCA">
            <w:pPr>
              <w:jc w:val="center"/>
            </w:pPr>
            <w:r w:rsidRPr="00B76438">
              <w:t>0,73</w:t>
            </w:r>
          </w:p>
          <w:p w:rsidR="00697A00" w:rsidRPr="00B76438" w:rsidRDefault="00697A00" w:rsidP="00EB2CCA">
            <w:pPr>
              <w:jc w:val="center"/>
            </w:pPr>
            <w:r w:rsidRPr="00B76438">
              <w:t>0,7</w:t>
            </w:r>
            <w:r w:rsidR="00233C55" w:rsidRPr="00B76438">
              <w:t>5</w:t>
            </w:r>
          </w:p>
          <w:p w:rsidR="00B569B8" w:rsidRPr="00B76438" w:rsidRDefault="00B569B8" w:rsidP="00233C55">
            <w:pPr>
              <w:pStyle w:val="ConsPlusCell"/>
              <w:spacing w:line="228" w:lineRule="auto"/>
              <w:jc w:val="center"/>
            </w:pPr>
            <w:r w:rsidRPr="00B76438">
              <w:t xml:space="preserve">Сред. </w:t>
            </w:r>
            <w:r w:rsidR="00233C55" w:rsidRPr="00B76438">
              <w:t>1,00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pStyle w:val="ConsPlusCell"/>
              <w:spacing w:line="228" w:lineRule="auto"/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1,00</w:t>
            </w:r>
          </w:p>
        </w:tc>
      </w:tr>
      <w:tr w:rsidR="00B76438" w:rsidRPr="00B76438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  <w:r w:rsidRPr="00B76438"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EB2CCA">
            <w:pPr>
              <w:pStyle w:val="ConsPlusCell"/>
            </w:pPr>
            <w:r w:rsidRPr="00B76438">
              <w:t>Подпрограмма 3 «Создание условий для социального развития сельских территорий Шелеховского района, рынков сырья и продовольствия» на 2015-2020 годы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697A00" w:rsidP="00EB2CCA">
            <w:pPr>
              <w:jc w:val="center"/>
            </w:pPr>
            <w:r w:rsidRPr="00B76438">
              <w:t>101,2</w:t>
            </w:r>
          </w:p>
          <w:p w:rsidR="00697A00" w:rsidRPr="00B76438" w:rsidRDefault="00697A00" w:rsidP="00EB2CCA">
            <w:pPr>
              <w:jc w:val="center"/>
            </w:pPr>
            <w:r w:rsidRPr="00B76438">
              <w:t>400</w:t>
            </w:r>
          </w:p>
          <w:p w:rsidR="00697A00" w:rsidRPr="00B76438" w:rsidRDefault="00697A00" w:rsidP="00EB2CCA">
            <w:pPr>
              <w:jc w:val="center"/>
            </w:pPr>
            <w:r w:rsidRPr="00B76438">
              <w:t>5</w:t>
            </w:r>
          </w:p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233C55" w:rsidP="00EB2CCA">
            <w:pPr>
              <w:jc w:val="center"/>
            </w:pPr>
            <w:r w:rsidRPr="00B76438">
              <w:t>106,0</w:t>
            </w:r>
          </w:p>
          <w:p w:rsidR="00697A00" w:rsidRPr="00B76438" w:rsidRDefault="00233C55" w:rsidP="00EB2CCA">
            <w:pPr>
              <w:jc w:val="center"/>
            </w:pPr>
            <w:r w:rsidRPr="00B76438">
              <w:t>300</w:t>
            </w:r>
          </w:p>
          <w:p w:rsidR="00697A00" w:rsidRPr="00B76438" w:rsidRDefault="00233C55" w:rsidP="00EB2CCA">
            <w:pPr>
              <w:jc w:val="center"/>
            </w:pPr>
            <w:r w:rsidRPr="00B76438">
              <w:t>5</w:t>
            </w:r>
          </w:p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00" w:rsidRPr="00B76438" w:rsidRDefault="0011515F" w:rsidP="00EB2CCA">
            <w:pPr>
              <w:jc w:val="center"/>
            </w:pPr>
            <w:r w:rsidRPr="00B76438">
              <w:t>1,</w:t>
            </w:r>
            <w:r w:rsidR="00233C55" w:rsidRPr="00B76438">
              <w:t>05</w:t>
            </w:r>
          </w:p>
          <w:p w:rsidR="00697A00" w:rsidRPr="00B76438" w:rsidRDefault="0011515F" w:rsidP="00EB2CCA">
            <w:pPr>
              <w:jc w:val="center"/>
            </w:pPr>
            <w:r w:rsidRPr="00B76438">
              <w:t>0,</w:t>
            </w:r>
            <w:r w:rsidR="00233C55" w:rsidRPr="00B76438">
              <w:t>75</w:t>
            </w:r>
          </w:p>
          <w:p w:rsidR="00697A00" w:rsidRPr="00B76438" w:rsidRDefault="00233C55" w:rsidP="00EB2CCA">
            <w:pPr>
              <w:jc w:val="center"/>
            </w:pPr>
            <w:r w:rsidRPr="00B76438">
              <w:t>1,00</w:t>
            </w:r>
          </w:p>
          <w:p w:rsidR="00F82BE1" w:rsidRPr="00B76438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B76438" w:rsidRDefault="00B569B8" w:rsidP="00233C55">
            <w:pPr>
              <w:pStyle w:val="ConsPlusCell"/>
              <w:spacing w:line="228" w:lineRule="auto"/>
              <w:jc w:val="center"/>
            </w:pPr>
            <w:r w:rsidRPr="00B76438">
              <w:t xml:space="preserve">Сред. </w:t>
            </w:r>
            <w:r w:rsidR="0011515F" w:rsidRPr="00B76438">
              <w:t>0,</w:t>
            </w:r>
            <w:r w:rsidR="00233C55" w:rsidRPr="00B76438">
              <w:t>93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pStyle w:val="ConsPlusCell"/>
              <w:spacing w:line="228" w:lineRule="auto"/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1,00</w:t>
            </w:r>
          </w:p>
        </w:tc>
      </w:tr>
      <w:tr w:rsidR="00B76438" w:rsidRPr="00B76438" w:rsidTr="00F2102E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7B0606">
            <w:pPr>
              <w:pStyle w:val="ConsPlusCell"/>
              <w:spacing w:line="228" w:lineRule="auto"/>
              <w:jc w:val="center"/>
            </w:pPr>
            <w:r w:rsidRPr="00B76438"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EB2CCA">
            <w:pPr>
              <w:pStyle w:val="ConsPlusCell"/>
            </w:pPr>
            <w:r w:rsidRPr="00B76438">
              <w:t>Подпрограмма 4 «Развитие потребительского рынка Шелеховского района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6D3A60" w:rsidP="007B0606">
            <w:pPr>
              <w:pStyle w:val="ConsPlusCell"/>
              <w:spacing w:line="228" w:lineRule="auto"/>
              <w:jc w:val="center"/>
            </w:pPr>
            <w:r w:rsidRPr="00B76438">
              <w:t>752,65</w:t>
            </w:r>
          </w:p>
          <w:p w:rsidR="00B569B8" w:rsidRPr="00B76438" w:rsidRDefault="00B569B8" w:rsidP="006D3A60">
            <w:pPr>
              <w:pStyle w:val="ConsPlusCell"/>
              <w:spacing w:line="228" w:lineRule="auto"/>
              <w:jc w:val="center"/>
            </w:pPr>
            <w:r w:rsidRPr="00B76438">
              <w:t>6</w:t>
            </w:r>
            <w:r w:rsidR="006D3A60" w:rsidRPr="00B76438">
              <w:t>3</w:t>
            </w:r>
            <w:r w:rsidRPr="00B76438">
              <w:t>,</w:t>
            </w:r>
            <w:r w:rsidR="006D3A60" w:rsidRPr="00B76438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6D3A60" w:rsidP="007B0606">
            <w:pPr>
              <w:pStyle w:val="ConsPlusCell"/>
              <w:spacing w:line="228" w:lineRule="auto"/>
              <w:jc w:val="center"/>
            </w:pPr>
            <w:r w:rsidRPr="00B76438">
              <w:t>720,8</w:t>
            </w:r>
          </w:p>
          <w:p w:rsidR="00B569B8" w:rsidRPr="00B76438" w:rsidRDefault="00426F11" w:rsidP="007B0606">
            <w:pPr>
              <w:pStyle w:val="ConsPlusCell"/>
              <w:spacing w:line="228" w:lineRule="auto"/>
              <w:jc w:val="center"/>
            </w:pPr>
            <w:r w:rsidRPr="00B76438">
              <w:t>57,9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6D3A60" w:rsidP="00EB2CCA">
            <w:pPr>
              <w:pStyle w:val="ConsPlusCell"/>
              <w:spacing w:line="228" w:lineRule="auto"/>
              <w:jc w:val="center"/>
            </w:pPr>
            <w:r w:rsidRPr="00B76438">
              <w:t>0,96</w:t>
            </w:r>
          </w:p>
          <w:p w:rsidR="00B569B8" w:rsidRPr="00B76438" w:rsidRDefault="00B569B8" w:rsidP="00EB2CCA">
            <w:pPr>
              <w:pStyle w:val="ConsPlusCell"/>
              <w:spacing w:line="228" w:lineRule="auto"/>
              <w:jc w:val="center"/>
            </w:pPr>
            <w:r w:rsidRPr="00B76438">
              <w:t>0,9</w:t>
            </w:r>
            <w:r w:rsidR="00426F11" w:rsidRPr="00B76438">
              <w:t>1</w:t>
            </w:r>
          </w:p>
          <w:p w:rsidR="00F82BE1" w:rsidRPr="00B76438" w:rsidRDefault="00F82BE1" w:rsidP="00EB2CCA">
            <w:pPr>
              <w:pStyle w:val="ConsPlusCell"/>
              <w:spacing w:line="228" w:lineRule="auto"/>
              <w:jc w:val="center"/>
            </w:pPr>
          </w:p>
          <w:p w:rsidR="00B569B8" w:rsidRPr="00B76438" w:rsidRDefault="00B569B8" w:rsidP="00426F11">
            <w:pPr>
              <w:pStyle w:val="ConsPlusCell"/>
              <w:spacing w:line="228" w:lineRule="auto"/>
              <w:jc w:val="center"/>
            </w:pPr>
            <w:r w:rsidRPr="00B76438">
              <w:t xml:space="preserve">Сред. </w:t>
            </w:r>
            <w:r w:rsidR="00426F11" w:rsidRPr="00B76438">
              <w:t>0,935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pStyle w:val="ConsPlusCell"/>
              <w:spacing w:line="228" w:lineRule="auto"/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9B8" w:rsidRPr="00B76438" w:rsidRDefault="00B569B8" w:rsidP="00B76438">
            <w:pPr>
              <w:jc w:val="center"/>
            </w:pPr>
            <w:r w:rsidRPr="00B76438">
              <w:t>1,00</w:t>
            </w:r>
          </w:p>
        </w:tc>
      </w:tr>
    </w:tbl>
    <w:p w:rsidR="00DE59DD" w:rsidRDefault="00DE59DD" w:rsidP="0075025C">
      <w:pPr>
        <w:ind w:left="-397" w:right="-397"/>
        <w:jc w:val="both"/>
        <w:rPr>
          <w:sz w:val="28"/>
          <w:szCs w:val="28"/>
        </w:rPr>
      </w:pPr>
    </w:p>
    <w:p w:rsidR="0080691E" w:rsidRPr="00B76438" w:rsidRDefault="0080691E" w:rsidP="0075025C">
      <w:pPr>
        <w:ind w:left="-397" w:right="-397"/>
        <w:jc w:val="both"/>
        <w:rPr>
          <w:sz w:val="28"/>
          <w:szCs w:val="28"/>
        </w:rPr>
      </w:pPr>
    </w:p>
    <w:p w:rsidR="00D95962" w:rsidRPr="00B76438" w:rsidRDefault="0080691E" w:rsidP="0080691E">
      <w:pPr>
        <w:ind w:left="-397" w:right="-397"/>
        <w:jc w:val="both"/>
        <w:rPr>
          <w:sz w:val="28"/>
          <w:szCs w:val="28"/>
        </w:rPr>
      </w:pPr>
      <w:r w:rsidRPr="0011515F">
        <w:rPr>
          <w:sz w:val="28"/>
          <w:szCs w:val="28"/>
        </w:rPr>
        <w:t xml:space="preserve">Начальник управления по экономике                                                                                                                           </w:t>
      </w:r>
      <w:proofErr w:type="spellStart"/>
      <w:r w:rsidRPr="0011515F">
        <w:rPr>
          <w:sz w:val="28"/>
          <w:szCs w:val="28"/>
        </w:rPr>
        <w:t>К.И</w:t>
      </w:r>
      <w:proofErr w:type="spellEnd"/>
      <w:r w:rsidRPr="0011515F">
        <w:rPr>
          <w:sz w:val="28"/>
          <w:szCs w:val="28"/>
        </w:rPr>
        <w:t xml:space="preserve">. Станицкая </w:t>
      </w:r>
    </w:p>
    <w:sectPr w:rsidR="00D95962" w:rsidRPr="00B76438" w:rsidSect="003271F2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21" w:rsidRDefault="00DC0D21" w:rsidP="00200513">
      <w:r>
        <w:separator/>
      </w:r>
    </w:p>
  </w:endnote>
  <w:endnote w:type="continuationSeparator" w:id="0">
    <w:p w:rsidR="00DC0D21" w:rsidRDefault="00DC0D21" w:rsidP="0020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21" w:rsidRDefault="00DC0D21" w:rsidP="00200513">
      <w:r>
        <w:separator/>
      </w:r>
    </w:p>
  </w:footnote>
  <w:footnote w:type="continuationSeparator" w:id="0">
    <w:p w:rsidR="00DC0D21" w:rsidRDefault="00DC0D21" w:rsidP="00200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13" w:rsidRDefault="00881374">
    <w:pPr>
      <w:pStyle w:val="ac"/>
      <w:jc w:val="center"/>
    </w:pPr>
    <w:r>
      <w:fldChar w:fldCharType="begin"/>
    </w:r>
    <w:r w:rsidR="00200513">
      <w:instrText>PAGE   \* MERGEFORMAT</w:instrText>
    </w:r>
    <w:r>
      <w:fldChar w:fldCharType="separate"/>
    </w:r>
    <w:r w:rsidR="0080691E">
      <w:rPr>
        <w:noProof/>
      </w:rPr>
      <w:t>7</w:t>
    </w:r>
    <w:r>
      <w:fldChar w:fldCharType="end"/>
    </w:r>
  </w:p>
  <w:p w:rsidR="00200513" w:rsidRDefault="0020051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5C1"/>
    <w:multiLevelType w:val="hybridMultilevel"/>
    <w:tmpl w:val="C8D07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F0"/>
    <w:multiLevelType w:val="hybridMultilevel"/>
    <w:tmpl w:val="B906922C"/>
    <w:lvl w:ilvl="0" w:tplc="1C2C440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75F73"/>
    <w:multiLevelType w:val="hybridMultilevel"/>
    <w:tmpl w:val="CEDEC632"/>
    <w:lvl w:ilvl="0" w:tplc="07ACD47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E493144"/>
    <w:multiLevelType w:val="hybridMultilevel"/>
    <w:tmpl w:val="647C8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50471"/>
    <w:multiLevelType w:val="hybridMultilevel"/>
    <w:tmpl w:val="04CA06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9396F"/>
    <w:multiLevelType w:val="hybridMultilevel"/>
    <w:tmpl w:val="614C2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3FC"/>
    <w:rsid w:val="00002F40"/>
    <w:rsid w:val="00032AEC"/>
    <w:rsid w:val="00075316"/>
    <w:rsid w:val="00094285"/>
    <w:rsid w:val="00094EDF"/>
    <w:rsid w:val="000C3269"/>
    <w:rsid w:val="000D5CCE"/>
    <w:rsid w:val="000D7CCF"/>
    <w:rsid w:val="000E1888"/>
    <w:rsid w:val="000F1BE9"/>
    <w:rsid w:val="0011515F"/>
    <w:rsid w:val="00123463"/>
    <w:rsid w:val="0013100E"/>
    <w:rsid w:val="00134F5C"/>
    <w:rsid w:val="00141B4C"/>
    <w:rsid w:val="0015391C"/>
    <w:rsid w:val="00192DCF"/>
    <w:rsid w:val="001A5C6F"/>
    <w:rsid w:val="001F5E8F"/>
    <w:rsid w:val="00200513"/>
    <w:rsid w:val="00233C55"/>
    <w:rsid w:val="00297256"/>
    <w:rsid w:val="002A5A69"/>
    <w:rsid w:val="002B0CF1"/>
    <w:rsid w:val="002C040F"/>
    <w:rsid w:val="003033E7"/>
    <w:rsid w:val="00314A43"/>
    <w:rsid w:val="00326853"/>
    <w:rsid w:val="003271F2"/>
    <w:rsid w:val="00394128"/>
    <w:rsid w:val="00397D73"/>
    <w:rsid w:val="003D6BC2"/>
    <w:rsid w:val="003F1EC5"/>
    <w:rsid w:val="003F5866"/>
    <w:rsid w:val="0040244D"/>
    <w:rsid w:val="004123D6"/>
    <w:rsid w:val="00415070"/>
    <w:rsid w:val="00426F11"/>
    <w:rsid w:val="00434429"/>
    <w:rsid w:val="004472F2"/>
    <w:rsid w:val="00454881"/>
    <w:rsid w:val="00464FDA"/>
    <w:rsid w:val="004876E5"/>
    <w:rsid w:val="00492570"/>
    <w:rsid w:val="004931D8"/>
    <w:rsid w:val="00497FAB"/>
    <w:rsid w:val="004B6528"/>
    <w:rsid w:val="004C1C49"/>
    <w:rsid w:val="004E64DF"/>
    <w:rsid w:val="004E6D52"/>
    <w:rsid w:val="005419BB"/>
    <w:rsid w:val="006062BB"/>
    <w:rsid w:val="006070B3"/>
    <w:rsid w:val="006154A7"/>
    <w:rsid w:val="00691493"/>
    <w:rsid w:val="00697A00"/>
    <w:rsid w:val="006C0F3F"/>
    <w:rsid w:val="006D3A60"/>
    <w:rsid w:val="007220E6"/>
    <w:rsid w:val="007244E7"/>
    <w:rsid w:val="0075025C"/>
    <w:rsid w:val="00756C47"/>
    <w:rsid w:val="007B09A0"/>
    <w:rsid w:val="0080691E"/>
    <w:rsid w:val="0083734E"/>
    <w:rsid w:val="00841C9D"/>
    <w:rsid w:val="008466A7"/>
    <w:rsid w:val="00881374"/>
    <w:rsid w:val="008F3E1F"/>
    <w:rsid w:val="00923C75"/>
    <w:rsid w:val="00964998"/>
    <w:rsid w:val="00975729"/>
    <w:rsid w:val="00981507"/>
    <w:rsid w:val="00986AA5"/>
    <w:rsid w:val="009A3E35"/>
    <w:rsid w:val="009C7EFD"/>
    <w:rsid w:val="009D6A4A"/>
    <w:rsid w:val="009E7868"/>
    <w:rsid w:val="00A158BB"/>
    <w:rsid w:val="00A33DE5"/>
    <w:rsid w:val="00A33E82"/>
    <w:rsid w:val="00A37551"/>
    <w:rsid w:val="00A56226"/>
    <w:rsid w:val="00A70B53"/>
    <w:rsid w:val="00A73B65"/>
    <w:rsid w:val="00A743E4"/>
    <w:rsid w:val="00A7453D"/>
    <w:rsid w:val="00A75D2E"/>
    <w:rsid w:val="00A913BF"/>
    <w:rsid w:val="00AA45CC"/>
    <w:rsid w:val="00AC5C02"/>
    <w:rsid w:val="00AD7770"/>
    <w:rsid w:val="00B114CF"/>
    <w:rsid w:val="00B13355"/>
    <w:rsid w:val="00B245E8"/>
    <w:rsid w:val="00B24659"/>
    <w:rsid w:val="00B439A4"/>
    <w:rsid w:val="00B4413F"/>
    <w:rsid w:val="00B55A1C"/>
    <w:rsid w:val="00B569B8"/>
    <w:rsid w:val="00B76438"/>
    <w:rsid w:val="00B805E9"/>
    <w:rsid w:val="00B92D1E"/>
    <w:rsid w:val="00BB5743"/>
    <w:rsid w:val="00BC6D77"/>
    <w:rsid w:val="00BF707E"/>
    <w:rsid w:val="00C0748A"/>
    <w:rsid w:val="00C15BDF"/>
    <w:rsid w:val="00C239B6"/>
    <w:rsid w:val="00C576E8"/>
    <w:rsid w:val="00C723FC"/>
    <w:rsid w:val="00C82983"/>
    <w:rsid w:val="00CA2F17"/>
    <w:rsid w:val="00CB5D63"/>
    <w:rsid w:val="00CC32F2"/>
    <w:rsid w:val="00D1600D"/>
    <w:rsid w:val="00D30A69"/>
    <w:rsid w:val="00D60CF5"/>
    <w:rsid w:val="00D6739B"/>
    <w:rsid w:val="00D93D8B"/>
    <w:rsid w:val="00D95962"/>
    <w:rsid w:val="00DA1D2D"/>
    <w:rsid w:val="00DC0D21"/>
    <w:rsid w:val="00DE59DD"/>
    <w:rsid w:val="00E11415"/>
    <w:rsid w:val="00E172CA"/>
    <w:rsid w:val="00E26702"/>
    <w:rsid w:val="00E27A27"/>
    <w:rsid w:val="00E744B2"/>
    <w:rsid w:val="00E903F8"/>
    <w:rsid w:val="00EB2CCA"/>
    <w:rsid w:val="00EC117F"/>
    <w:rsid w:val="00EC4840"/>
    <w:rsid w:val="00ED3757"/>
    <w:rsid w:val="00EF24AA"/>
    <w:rsid w:val="00F020D1"/>
    <w:rsid w:val="00F10871"/>
    <w:rsid w:val="00F123F6"/>
    <w:rsid w:val="00F1357E"/>
    <w:rsid w:val="00F177B5"/>
    <w:rsid w:val="00F2102E"/>
    <w:rsid w:val="00F82BE1"/>
    <w:rsid w:val="00F9501E"/>
    <w:rsid w:val="00FB60C3"/>
    <w:rsid w:val="00F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23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C723F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723F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41B4C"/>
    <w:rPr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7244E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qFormat/>
    <w:rsid w:val="00A7453D"/>
    <w:pPr>
      <w:ind w:left="720"/>
      <w:contextualSpacing/>
    </w:pPr>
    <w:rPr>
      <w:lang w:val="x-none"/>
    </w:rPr>
  </w:style>
  <w:style w:type="paragraph" w:customStyle="1" w:styleId="ConsPlusCell">
    <w:name w:val="ConsPlusCell"/>
    <w:rsid w:val="003271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8466A7"/>
    <w:pPr>
      <w:spacing w:after="120"/>
    </w:pPr>
  </w:style>
  <w:style w:type="character" w:customStyle="1" w:styleId="a8">
    <w:name w:val="Основной текст Знак"/>
    <w:link w:val="a7"/>
    <w:uiPriority w:val="99"/>
    <w:rsid w:val="00846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6A7"/>
  </w:style>
  <w:style w:type="character" w:styleId="a9">
    <w:name w:val="Hyperlink"/>
    <w:uiPriority w:val="99"/>
    <w:unhideWhenUsed/>
    <w:rsid w:val="00C15BDF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464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F9501E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F9501E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005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005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97FA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DE59D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59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971F7-C8A4-4DB4-BB5E-B69441A47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 E-mail: %0dgoroo@sheladm.ru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40</cp:revision>
  <cp:lastPrinted>2020-06-08T06:25:00Z</cp:lastPrinted>
  <dcterms:created xsi:type="dcterms:W3CDTF">2018-04-05T11:01:00Z</dcterms:created>
  <dcterms:modified xsi:type="dcterms:W3CDTF">2020-06-08T06:25:00Z</dcterms:modified>
</cp:coreProperties>
</file>