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B6DB" w14:textId="77777777" w:rsidR="001A2877" w:rsidRPr="001A2877" w:rsidRDefault="001A2877" w:rsidP="001A2877">
      <w:pPr>
        <w:ind w:right="-2"/>
        <w:jc w:val="center"/>
      </w:pPr>
      <w:r w:rsidRPr="001A2877">
        <w:t>Российская Федерация</w:t>
      </w:r>
    </w:p>
    <w:p w14:paraId="3FF6C341" w14:textId="77777777"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14:paraId="78AD6A54" w14:textId="77777777"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14:paraId="2FD510ED" w14:textId="77777777"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14:paraId="1BF72A0B" w14:textId="77777777" w:rsidR="001A2877" w:rsidRPr="001A2877" w:rsidRDefault="001A2877" w:rsidP="001A2877">
      <w:pPr>
        <w:ind w:left="284" w:right="-441"/>
        <w:rPr>
          <w:sz w:val="8"/>
          <w:szCs w:val="8"/>
        </w:rPr>
      </w:pPr>
    </w:p>
    <w:p w14:paraId="7414A895" w14:textId="77777777" w:rsidR="001A2877" w:rsidRPr="001A2877" w:rsidRDefault="001A2877" w:rsidP="004C62B0">
      <w:pPr>
        <w:ind w:left="284" w:right="-441"/>
        <w:rPr>
          <w:sz w:val="16"/>
          <w:szCs w:val="16"/>
        </w:rPr>
      </w:pPr>
    </w:p>
    <w:p w14:paraId="57944BFF" w14:textId="77777777" w:rsidR="001A2877" w:rsidRPr="001A2877" w:rsidRDefault="001A2877" w:rsidP="00531166">
      <w:pPr>
        <w:ind w:right="-441"/>
        <w:jc w:val="center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№ </w:t>
      </w:r>
      <w:r w:rsidR="00336F51">
        <w:rPr>
          <w:sz w:val="28"/>
          <w:szCs w:val="28"/>
        </w:rPr>
        <w:t>835-па</w:t>
      </w:r>
    </w:p>
    <w:p w14:paraId="6F3456D1" w14:textId="77777777" w:rsidR="00531166" w:rsidRDefault="00531166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45F38051" w14:textId="77777777" w:rsidR="009B4EFD" w:rsidRDefault="001B3C1E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14:paraId="298E8EF3" w14:textId="77777777" w:rsidR="00531166" w:rsidRDefault="00531166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75045136" w14:textId="77777777" w:rsidR="009E729F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 xml:space="preserve">кого муниципального района </w:t>
      </w:r>
    </w:p>
    <w:p w14:paraId="5D0ECCDA" w14:textId="7B2EAA4A" w:rsidR="00336F51" w:rsidRPr="009E729F" w:rsidRDefault="00336F51" w:rsidP="009E729F">
      <w:pPr>
        <w:tabs>
          <w:tab w:val="left" w:pos="5103"/>
        </w:tabs>
        <w:ind w:left="-227" w:right="-227"/>
        <w:jc w:val="center"/>
        <w:rPr>
          <w:spacing w:val="-4"/>
        </w:rPr>
      </w:pPr>
      <w:r w:rsidRPr="009E729F">
        <w:rPr>
          <w:spacing w:val="-4"/>
        </w:rPr>
        <w:t>от 16.04.2019 №</w:t>
      </w:r>
      <w:r w:rsidR="009E729F" w:rsidRPr="009E729F">
        <w:rPr>
          <w:spacing w:val="-4"/>
        </w:rPr>
        <w:t xml:space="preserve"> </w:t>
      </w:r>
      <w:r w:rsidRPr="009E729F">
        <w:rPr>
          <w:spacing w:val="-4"/>
        </w:rPr>
        <w:t>255-па</w:t>
      </w:r>
      <w:r w:rsidR="00956886" w:rsidRPr="009E729F">
        <w:rPr>
          <w:spacing w:val="-4"/>
        </w:rPr>
        <w:t>, от 12.07.2019 №</w:t>
      </w:r>
      <w:r w:rsidR="009E729F" w:rsidRPr="009E729F">
        <w:rPr>
          <w:spacing w:val="-4"/>
        </w:rPr>
        <w:t xml:space="preserve"> </w:t>
      </w:r>
      <w:r w:rsidR="00956886" w:rsidRPr="009E729F">
        <w:rPr>
          <w:spacing w:val="-4"/>
        </w:rPr>
        <w:t>447-па</w:t>
      </w:r>
      <w:r w:rsidR="00EC650F" w:rsidRPr="009E729F">
        <w:rPr>
          <w:spacing w:val="-4"/>
        </w:rPr>
        <w:t>, от 24.10.2019 №</w:t>
      </w:r>
      <w:r w:rsidR="009E729F" w:rsidRPr="009E729F">
        <w:rPr>
          <w:spacing w:val="-4"/>
        </w:rPr>
        <w:t xml:space="preserve"> </w:t>
      </w:r>
      <w:r w:rsidR="00EC650F" w:rsidRPr="009E729F">
        <w:rPr>
          <w:spacing w:val="-4"/>
        </w:rPr>
        <w:t>695-па</w:t>
      </w:r>
      <w:r w:rsidR="007A679E" w:rsidRPr="009E729F">
        <w:rPr>
          <w:spacing w:val="-4"/>
        </w:rPr>
        <w:t>, от 08</w:t>
      </w:r>
      <w:r w:rsidR="007E1CBA" w:rsidRPr="009E729F">
        <w:rPr>
          <w:spacing w:val="-4"/>
        </w:rPr>
        <w:t>.11.2019 №</w:t>
      </w:r>
      <w:r w:rsidR="009E729F" w:rsidRPr="009E729F">
        <w:rPr>
          <w:spacing w:val="-4"/>
        </w:rPr>
        <w:t xml:space="preserve"> </w:t>
      </w:r>
      <w:r w:rsidR="007E1CBA" w:rsidRPr="009E729F">
        <w:rPr>
          <w:spacing w:val="-4"/>
        </w:rPr>
        <w:t>738-па</w:t>
      </w:r>
      <w:r w:rsidR="002E3BCD" w:rsidRPr="009E729F">
        <w:rPr>
          <w:spacing w:val="-4"/>
        </w:rPr>
        <w:t>, от 10.01.2020 №</w:t>
      </w:r>
      <w:r w:rsidR="009E729F" w:rsidRPr="009E729F">
        <w:rPr>
          <w:spacing w:val="-4"/>
        </w:rPr>
        <w:t xml:space="preserve">   </w:t>
      </w:r>
      <w:r w:rsidR="002E3BCD" w:rsidRPr="009E729F">
        <w:rPr>
          <w:spacing w:val="-4"/>
        </w:rPr>
        <w:t>10-па</w:t>
      </w:r>
      <w:r w:rsidR="00040837" w:rsidRPr="009E729F">
        <w:rPr>
          <w:spacing w:val="-4"/>
        </w:rPr>
        <w:t>, от 22.01.2020</w:t>
      </w:r>
      <w:r w:rsidR="00704E5C" w:rsidRPr="009E729F">
        <w:rPr>
          <w:spacing w:val="-4"/>
        </w:rPr>
        <w:t xml:space="preserve"> №</w:t>
      </w:r>
      <w:r w:rsidR="009E729F" w:rsidRPr="009E729F">
        <w:rPr>
          <w:spacing w:val="-4"/>
        </w:rPr>
        <w:t xml:space="preserve">   </w:t>
      </w:r>
      <w:r w:rsidR="00704E5C" w:rsidRPr="009E729F">
        <w:rPr>
          <w:spacing w:val="-4"/>
        </w:rPr>
        <w:t>38-па</w:t>
      </w:r>
      <w:r w:rsidR="004D2A53" w:rsidRPr="009E729F">
        <w:rPr>
          <w:spacing w:val="-4"/>
        </w:rPr>
        <w:t>, от 29.06.2020 №</w:t>
      </w:r>
      <w:r w:rsidR="009E729F" w:rsidRPr="009E729F">
        <w:rPr>
          <w:spacing w:val="-4"/>
        </w:rPr>
        <w:t xml:space="preserve"> </w:t>
      </w:r>
      <w:r w:rsidR="004D2A53" w:rsidRPr="009E729F">
        <w:rPr>
          <w:spacing w:val="-4"/>
        </w:rPr>
        <w:t>368-па</w:t>
      </w:r>
      <w:r w:rsidR="00A5269B" w:rsidRPr="009E729F">
        <w:rPr>
          <w:spacing w:val="-4"/>
        </w:rPr>
        <w:t>, от 31.07.2020 №</w:t>
      </w:r>
      <w:r w:rsidR="009E729F" w:rsidRPr="009E729F">
        <w:rPr>
          <w:spacing w:val="-4"/>
        </w:rPr>
        <w:t xml:space="preserve"> </w:t>
      </w:r>
      <w:r w:rsidR="00A5269B" w:rsidRPr="009E729F">
        <w:rPr>
          <w:spacing w:val="-4"/>
        </w:rPr>
        <w:t>414-па</w:t>
      </w:r>
      <w:r w:rsidR="00B61379" w:rsidRPr="009E729F">
        <w:rPr>
          <w:spacing w:val="-4"/>
        </w:rPr>
        <w:t>, от 16.10.2020 №</w:t>
      </w:r>
      <w:r w:rsidR="009E729F" w:rsidRPr="009E729F">
        <w:rPr>
          <w:spacing w:val="-4"/>
        </w:rPr>
        <w:t xml:space="preserve"> </w:t>
      </w:r>
      <w:r w:rsidR="00B61379" w:rsidRPr="009E729F">
        <w:rPr>
          <w:spacing w:val="-4"/>
        </w:rPr>
        <w:t>577-па</w:t>
      </w:r>
      <w:r w:rsidR="00B463C8" w:rsidRPr="009E729F">
        <w:rPr>
          <w:spacing w:val="-4"/>
        </w:rPr>
        <w:t>, от 18.12.2020 №</w:t>
      </w:r>
      <w:r w:rsidR="009E729F" w:rsidRPr="009E729F">
        <w:rPr>
          <w:spacing w:val="-4"/>
        </w:rPr>
        <w:t xml:space="preserve"> </w:t>
      </w:r>
      <w:r w:rsidR="00B463C8" w:rsidRPr="009E729F">
        <w:rPr>
          <w:spacing w:val="-4"/>
        </w:rPr>
        <w:t>745-па</w:t>
      </w:r>
      <w:r w:rsidR="00F4119C" w:rsidRPr="009E729F">
        <w:rPr>
          <w:spacing w:val="-4"/>
        </w:rPr>
        <w:t>, от 03.02.2021 №</w:t>
      </w:r>
      <w:r w:rsidR="009E729F" w:rsidRPr="009E729F">
        <w:rPr>
          <w:spacing w:val="-4"/>
        </w:rPr>
        <w:t xml:space="preserve">   </w:t>
      </w:r>
      <w:r w:rsidR="00F4119C" w:rsidRPr="009E729F">
        <w:rPr>
          <w:spacing w:val="-4"/>
        </w:rPr>
        <w:t>46-па</w:t>
      </w:r>
      <w:r w:rsidR="006172EA" w:rsidRPr="009E729F">
        <w:rPr>
          <w:spacing w:val="-4"/>
        </w:rPr>
        <w:t>, от 19.05.2021 №</w:t>
      </w:r>
      <w:r w:rsidR="009E729F" w:rsidRPr="009E729F">
        <w:rPr>
          <w:spacing w:val="-4"/>
        </w:rPr>
        <w:t xml:space="preserve"> </w:t>
      </w:r>
      <w:r w:rsidR="006172EA" w:rsidRPr="009E729F">
        <w:rPr>
          <w:spacing w:val="-4"/>
        </w:rPr>
        <w:t>284-па</w:t>
      </w:r>
      <w:r w:rsidR="007A4807" w:rsidRPr="009E729F">
        <w:rPr>
          <w:spacing w:val="-4"/>
        </w:rPr>
        <w:t>, от 29.07.2021 №</w:t>
      </w:r>
      <w:r w:rsidR="009E729F" w:rsidRPr="009E729F">
        <w:rPr>
          <w:spacing w:val="-4"/>
        </w:rPr>
        <w:t xml:space="preserve"> </w:t>
      </w:r>
      <w:r w:rsidR="007A4807" w:rsidRPr="009E729F">
        <w:rPr>
          <w:spacing w:val="-4"/>
        </w:rPr>
        <w:t>416-па</w:t>
      </w:r>
      <w:r w:rsidR="003E48CF" w:rsidRPr="009E729F">
        <w:rPr>
          <w:spacing w:val="-4"/>
        </w:rPr>
        <w:t>, от 03.09.2021 №</w:t>
      </w:r>
      <w:r w:rsidR="009E729F" w:rsidRPr="009E729F">
        <w:rPr>
          <w:spacing w:val="-4"/>
        </w:rPr>
        <w:t xml:space="preserve"> </w:t>
      </w:r>
      <w:r w:rsidR="003E48CF" w:rsidRPr="009E729F">
        <w:rPr>
          <w:spacing w:val="-4"/>
        </w:rPr>
        <w:t>473-па</w:t>
      </w:r>
      <w:r w:rsidR="00957A83" w:rsidRPr="009E729F">
        <w:rPr>
          <w:spacing w:val="-4"/>
        </w:rPr>
        <w:t>, от 29.10.2021 №</w:t>
      </w:r>
      <w:r w:rsidR="009E729F" w:rsidRPr="009E729F">
        <w:rPr>
          <w:spacing w:val="-4"/>
        </w:rPr>
        <w:t xml:space="preserve"> </w:t>
      </w:r>
      <w:r w:rsidR="00957A83" w:rsidRPr="009E729F">
        <w:rPr>
          <w:spacing w:val="-4"/>
        </w:rPr>
        <w:t>589-па</w:t>
      </w:r>
      <w:r w:rsidR="00520935" w:rsidRPr="009E729F">
        <w:rPr>
          <w:spacing w:val="-4"/>
        </w:rPr>
        <w:t>, от 30.12.2021 №</w:t>
      </w:r>
      <w:r w:rsidR="009E729F" w:rsidRPr="009E729F">
        <w:rPr>
          <w:spacing w:val="-4"/>
        </w:rPr>
        <w:t xml:space="preserve"> </w:t>
      </w:r>
      <w:r w:rsidR="00520935" w:rsidRPr="009E729F">
        <w:rPr>
          <w:spacing w:val="-4"/>
        </w:rPr>
        <w:t>683-па</w:t>
      </w:r>
      <w:r w:rsidR="009B5355" w:rsidRPr="009E729F">
        <w:rPr>
          <w:spacing w:val="-4"/>
        </w:rPr>
        <w:t>, от 14.02.2022 №</w:t>
      </w:r>
      <w:r w:rsidR="009E729F" w:rsidRPr="009E729F">
        <w:rPr>
          <w:spacing w:val="-4"/>
        </w:rPr>
        <w:t xml:space="preserve">   </w:t>
      </w:r>
      <w:r w:rsidR="009B5355" w:rsidRPr="009E729F">
        <w:rPr>
          <w:spacing w:val="-4"/>
        </w:rPr>
        <w:t>70-па</w:t>
      </w:r>
      <w:r w:rsidR="0061766A" w:rsidRPr="009E729F">
        <w:rPr>
          <w:spacing w:val="-4"/>
        </w:rPr>
        <w:t>, от 25.04.2022 №</w:t>
      </w:r>
      <w:r w:rsidR="009E729F" w:rsidRPr="009E729F">
        <w:rPr>
          <w:spacing w:val="-4"/>
        </w:rPr>
        <w:t xml:space="preserve"> </w:t>
      </w:r>
      <w:r w:rsidR="0061766A" w:rsidRPr="009E729F">
        <w:rPr>
          <w:spacing w:val="-4"/>
        </w:rPr>
        <w:t>218-па</w:t>
      </w:r>
      <w:r w:rsidR="0024789D" w:rsidRPr="009E729F">
        <w:rPr>
          <w:spacing w:val="-4"/>
        </w:rPr>
        <w:t>, от 17.08.2022 №</w:t>
      </w:r>
      <w:r w:rsidR="009E729F" w:rsidRPr="009E729F">
        <w:rPr>
          <w:spacing w:val="-4"/>
        </w:rPr>
        <w:t xml:space="preserve"> </w:t>
      </w:r>
      <w:r w:rsidR="0024789D" w:rsidRPr="009E729F">
        <w:rPr>
          <w:spacing w:val="-4"/>
        </w:rPr>
        <w:t>454-па</w:t>
      </w:r>
      <w:r w:rsidR="00767410" w:rsidRPr="009E729F">
        <w:rPr>
          <w:spacing w:val="-4"/>
        </w:rPr>
        <w:t>, от 18.10.2022 №</w:t>
      </w:r>
      <w:r w:rsidR="009E729F" w:rsidRPr="009E729F">
        <w:rPr>
          <w:spacing w:val="-4"/>
        </w:rPr>
        <w:t xml:space="preserve"> </w:t>
      </w:r>
      <w:r w:rsidR="00767410" w:rsidRPr="009E729F">
        <w:rPr>
          <w:spacing w:val="-4"/>
        </w:rPr>
        <w:t>607-па</w:t>
      </w:r>
      <w:r w:rsidR="00B04C71" w:rsidRPr="009E729F">
        <w:rPr>
          <w:spacing w:val="-4"/>
        </w:rPr>
        <w:t>, от 31.01.2023 №</w:t>
      </w:r>
      <w:r w:rsidR="009E729F" w:rsidRPr="009E729F">
        <w:rPr>
          <w:spacing w:val="-4"/>
        </w:rPr>
        <w:t xml:space="preserve">   </w:t>
      </w:r>
      <w:r w:rsidR="00B04C71" w:rsidRPr="009E729F">
        <w:rPr>
          <w:spacing w:val="-4"/>
        </w:rPr>
        <w:t>55-па</w:t>
      </w:r>
      <w:r w:rsidR="00D02A91" w:rsidRPr="009E729F">
        <w:rPr>
          <w:spacing w:val="-4"/>
        </w:rPr>
        <w:t>, от 26.05.2023 №</w:t>
      </w:r>
      <w:r w:rsidR="009E729F" w:rsidRPr="009E729F">
        <w:rPr>
          <w:spacing w:val="-4"/>
        </w:rPr>
        <w:t xml:space="preserve"> </w:t>
      </w:r>
      <w:r w:rsidR="00D02A91" w:rsidRPr="009E729F">
        <w:rPr>
          <w:spacing w:val="-4"/>
        </w:rPr>
        <w:t>293-па</w:t>
      </w:r>
      <w:r w:rsidR="00E32FFB" w:rsidRPr="009E729F">
        <w:rPr>
          <w:spacing w:val="-4"/>
        </w:rPr>
        <w:t>, от 07.08.2023 №</w:t>
      </w:r>
      <w:r w:rsidR="009E729F" w:rsidRPr="009E729F">
        <w:rPr>
          <w:spacing w:val="-4"/>
        </w:rPr>
        <w:t xml:space="preserve"> </w:t>
      </w:r>
      <w:r w:rsidR="00E32FFB" w:rsidRPr="009E729F">
        <w:rPr>
          <w:spacing w:val="-4"/>
        </w:rPr>
        <w:t>454-па</w:t>
      </w:r>
      <w:r w:rsidR="00E1708E" w:rsidRPr="009E729F">
        <w:rPr>
          <w:spacing w:val="-4"/>
        </w:rPr>
        <w:t>, от 31.10.2023 №</w:t>
      </w:r>
      <w:r w:rsidR="009E729F" w:rsidRPr="009E729F">
        <w:rPr>
          <w:spacing w:val="-4"/>
        </w:rPr>
        <w:t xml:space="preserve"> </w:t>
      </w:r>
      <w:r w:rsidR="00E1708E" w:rsidRPr="009E729F">
        <w:rPr>
          <w:spacing w:val="-4"/>
        </w:rPr>
        <w:t>664-па</w:t>
      </w:r>
      <w:r w:rsidRPr="009E729F">
        <w:rPr>
          <w:spacing w:val="-4"/>
        </w:rPr>
        <w:t>)</w:t>
      </w:r>
    </w:p>
    <w:p w14:paraId="1BD5B977" w14:textId="77777777"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14:paraId="7138BDC7" w14:textId="77777777"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14:paraId="28D57A4C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20C18AF4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3BFC8836" w14:textId="77777777" w:rsidR="001B3C1E" w:rsidRPr="00427CE3" w:rsidRDefault="001B3C1E" w:rsidP="001A2877">
      <w:pPr>
        <w:jc w:val="center"/>
        <w:rPr>
          <w:sz w:val="28"/>
          <w:szCs w:val="28"/>
        </w:rPr>
      </w:pPr>
    </w:p>
    <w:p w14:paraId="620243BA" w14:textId="77777777"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14:paraId="0BED14AF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14:paraId="213F3672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14:paraId="11188816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14:paraId="75297135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51E8E774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6F0427E0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0D7ABB4F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38706DC9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4C3098AD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7F5E0AD2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55D222A8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14:paraId="79887758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14:paraId="035775E4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4D525650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6AC61486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4C0E543C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5CC26FDD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2A4A6AF8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3F68556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2365F488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1962D967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03B0FA6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74D414DD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7316005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14:paraId="0C3D59BD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14:paraId="28A86ACC" w14:textId="77777777"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015E45B" w14:textId="77777777"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14:paraId="42E66581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1BD0D5AA" w14:textId="77777777" w:rsidR="001B3C1E" w:rsidRPr="00427CE3" w:rsidRDefault="001B3C1E" w:rsidP="00F2510F">
      <w:pPr>
        <w:jc w:val="both"/>
        <w:rPr>
          <w:sz w:val="28"/>
          <w:szCs w:val="28"/>
        </w:rPr>
      </w:pPr>
    </w:p>
    <w:p w14:paraId="35A19F65" w14:textId="77777777"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146CA7DB" w14:textId="77777777" w:rsidR="001B3C1E" w:rsidRPr="00427CE3" w:rsidRDefault="00B0170A" w:rsidP="001A2877">
      <w:pPr>
        <w:rPr>
          <w:sz w:val="28"/>
          <w:szCs w:val="28"/>
        </w:rPr>
        <w:sectPr w:rsidR="001B3C1E" w:rsidRPr="00427CE3" w:rsidSect="008067CC">
          <w:headerReference w:type="even" r:id="rId8"/>
          <w:headerReference w:type="default" r:id="rId9"/>
          <w:pgSz w:w="11906" w:h="16838"/>
          <w:pgMar w:top="1134" w:right="851" w:bottom="993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14:paraId="27703EF2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82BA135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14:paraId="5CD4392E" w14:textId="77777777"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14:paraId="54A28C20" w14:textId="77777777"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14:paraId="7AE68F79" w14:textId="77777777" w:rsidR="00E84229" w:rsidRPr="00E84229" w:rsidRDefault="00E84229" w:rsidP="00E84229">
      <w:pPr>
        <w:ind w:firstLine="4536"/>
      </w:pPr>
    </w:p>
    <w:p w14:paraId="7A1B0BB7" w14:textId="77777777"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9D67EF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14:paraId="03A930CB" w14:textId="77777777"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14:paraId="0CC17DB1" w14:textId="77777777"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="00012EDE">
        <w:t>, от 31.07.2020 №414-па</w:t>
      </w:r>
      <w:r w:rsidR="00E0775F">
        <w:t>, от 16.10.2020 №577-па</w:t>
      </w:r>
      <w:r w:rsidR="00B463C8">
        <w:t>, от 18.12.2020 №745-па</w:t>
      </w:r>
      <w:r w:rsidR="00F4119C">
        <w:t>, от 03.02.2021 №46-па</w:t>
      </w:r>
      <w:r w:rsidR="00DF2523">
        <w:t>, от 19.05.2021 №284-па</w:t>
      </w:r>
      <w:r w:rsidR="007A4807">
        <w:t>, от 29.07.2021 №416-па</w:t>
      </w:r>
      <w:r w:rsidR="005C2877">
        <w:t>, от 03.09.2021 №473-па</w:t>
      </w:r>
      <w:r w:rsidR="008E6BD1">
        <w:t>, от 29.10.2021 №589-па</w:t>
      </w:r>
      <w:r w:rsidR="004E3846">
        <w:t>, от 30.12.2021 №683-па</w:t>
      </w:r>
      <w:r w:rsidR="00F55207">
        <w:t>, от 14.02.2022 №70-па</w:t>
      </w:r>
      <w:r w:rsidR="00BF0680">
        <w:t>, от 25.04.2022 №218-па</w:t>
      </w:r>
      <w:r w:rsidR="00676255">
        <w:t>, от 17.08.2022 №454-па</w:t>
      </w:r>
      <w:r w:rsidR="00767410">
        <w:t>, от 18.10.2022 №607-па</w:t>
      </w:r>
      <w:r w:rsidR="00B976F2">
        <w:t>, от 31.01.2023 №55-па</w:t>
      </w:r>
      <w:r w:rsidR="002F4BAD">
        <w:t>, от 26.05.2023 №293-па</w:t>
      </w:r>
      <w:r w:rsidR="00E32FFB">
        <w:t>, от 07.08.2023 №454-па</w:t>
      </w:r>
      <w:r w:rsidR="00E1708E">
        <w:t>, от 31.10.2023 №664-па</w:t>
      </w:r>
      <w:r w:rsidRPr="00B62436">
        <w:t>)</w:t>
      </w:r>
    </w:p>
    <w:p w14:paraId="75FFADA3" w14:textId="77777777" w:rsidR="00B62436" w:rsidRPr="00B62436" w:rsidRDefault="00B62436" w:rsidP="00B62436">
      <w:pPr>
        <w:jc w:val="center"/>
      </w:pPr>
    </w:p>
    <w:p w14:paraId="6CB54B36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14:paraId="02134058" w14:textId="77777777"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851"/>
      </w:tblGrid>
      <w:tr w:rsidR="003E2779" w:rsidRPr="00427CE3" w14:paraId="745081C3" w14:textId="77777777" w:rsidTr="003E2779">
        <w:tc>
          <w:tcPr>
            <w:tcW w:w="2518" w:type="dxa"/>
          </w:tcPr>
          <w:p w14:paraId="37982ED6" w14:textId="77777777"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14:paraId="64498A6E" w14:textId="77777777"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14:paraId="09F74572" w14:textId="77777777" w:rsidTr="003E2779">
        <w:tc>
          <w:tcPr>
            <w:tcW w:w="2518" w:type="dxa"/>
          </w:tcPr>
          <w:p w14:paraId="4F8F13F2" w14:textId="77777777"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14:paraId="3EFCF95D" w14:textId="77777777"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14:paraId="7AEEF72C" w14:textId="77777777" w:rsidTr="003E2779">
        <w:tc>
          <w:tcPr>
            <w:tcW w:w="2518" w:type="dxa"/>
          </w:tcPr>
          <w:p w14:paraId="6E2FE607" w14:textId="77777777"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14:paraId="3E987C8D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14:paraId="72AAFC50" w14:textId="77777777" w:rsidTr="003E2779">
        <w:tc>
          <w:tcPr>
            <w:tcW w:w="2518" w:type="dxa"/>
          </w:tcPr>
          <w:p w14:paraId="3C8D5DE7" w14:textId="77777777"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14:paraId="165837C5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14:paraId="516033AB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14:paraId="328B03D6" w14:textId="77777777" w:rsidTr="003E2779">
        <w:tc>
          <w:tcPr>
            <w:tcW w:w="2518" w:type="dxa"/>
          </w:tcPr>
          <w:p w14:paraId="249E770F" w14:textId="77777777" w:rsidR="003E2779" w:rsidRPr="00D639E9" w:rsidRDefault="003E2779" w:rsidP="00AB7E4A">
            <w:pPr>
              <w:pStyle w:val="ConsPlusCell"/>
            </w:pPr>
            <w:r w:rsidRPr="00D639E9">
              <w:t>Исполнители муниципальной программы</w:t>
            </w:r>
          </w:p>
        </w:tc>
        <w:tc>
          <w:tcPr>
            <w:tcW w:w="7052" w:type="dxa"/>
          </w:tcPr>
          <w:p w14:paraId="6E4A46CC" w14:textId="77777777" w:rsidR="003E2779" w:rsidRPr="00427CE3" w:rsidRDefault="00B976F2" w:rsidP="0063735D">
            <w:pPr>
              <w:jc w:val="both"/>
              <w:rPr>
                <w:szCs w:val="28"/>
              </w:rPr>
            </w:pPr>
            <w:r w:rsidRPr="00B976F2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отдел по социальной поддержке населения и обеспечения деятельности комиссии по делам несовершеннолетних и защите их прав в Шелеховском районе,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639E9" w:rsidRPr="00427CE3" w14:paraId="2ED60C4A" w14:textId="77777777" w:rsidTr="00AB2CBF">
        <w:tc>
          <w:tcPr>
            <w:tcW w:w="9570" w:type="dxa"/>
            <w:gridSpan w:val="2"/>
          </w:tcPr>
          <w:p w14:paraId="1A1EE8CF" w14:textId="77777777" w:rsidR="00D639E9" w:rsidRPr="00D639E9" w:rsidRDefault="00D639E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постановления</w:t>
            </w:r>
            <w:r w:rsidRPr="00D639E9">
              <w:rPr>
                <w:szCs w:val="28"/>
              </w:rPr>
              <w:t xml:space="preserve"> Администрации Шелеховског</w:t>
            </w:r>
            <w:r>
              <w:rPr>
                <w:szCs w:val="28"/>
              </w:rPr>
              <w:t>о муниципального района от 16.10.2020 №577</w:t>
            </w:r>
            <w:r w:rsidRPr="00D639E9">
              <w:rPr>
                <w:szCs w:val="28"/>
              </w:rPr>
              <w:t>-па</w:t>
            </w:r>
            <w:r w:rsidR="00B976F2">
              <w:rPr>
                <w:szCs w:val="28"/>
              </w:rPr>
              <w:t>, от 31.01.2023 №55-па</w:t>
            </w:r>
            <w:r>
              <w:rPr>
                <w:szCs w:val="28"/>
              </w:rPr>
              <w:t>)</w:t>
            </w:r>
          </w:p>
        </w:tc>
      </w:tr>
      <w:tr w:rsidR="003E2779" w:rsidRPr="00427CE3" w14:paraId="1AADF669" w14:textId="77777777" w:rsidTr="003E2779">
        <w:tc>
          <w:tcPr>
            <w:tcW w:w="2518" w:type="dxa"/>
          </w:tcPr>
          <w:p w14:paraId="64A24A79" w14:textId="77777777"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14:paraId="410FEAC2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14:paraId="5AB70114" w14:textId="77777777" w:rsidTr="003E2779">
        <w:tc>
          <w:tcPr>
            <w:tcW w:w="2518" w:type="dxa"/>
          </w:tcPr>
          <w:p w14:paraId="1ED2DD22" w14:textId="77777777"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14:paraId="1A7A23AA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14:paraId="02DCACC0" w14:textId="77777777" w:rsidTr="003E2779">
        <w:tc>
          <w:tcPr>
            <w:tcW w:w="2518" w:type="dxa"/>
          </w:tcPr>
          <w:p w14:paraId="39B151AE" w14:textId="77777777"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14:paraId="62974BE3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14:paraId="61472ED6" w14:textId="77777777"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14:paraId="57F290B9" w14:textId="77777777" w:rsidTr="003E2779">
        <w:tc>
          <w:tcPr>
            <w:tcW w:w="2518" w:type="dxa"/>
          </w:tcPr>
          <w:p w14:paraId="66DBEF87" w14:textId="77777777" w:rsidR="003E2779" w:rsidRPr="005F75BA" w:rsidRDefault="003E2779" w:rsidP="00AB7E4A">
            <w:pPr>
              <w:pStyle w:val="ConsPlusCell"/>
            </w:pPr>
            <w:r w:rsidRPr="005F75BA"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14:paraId="1E810D93" w14:textId="77777777"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676255" w:rsidRPr="00427CE3" w14:paraId="2222CE17" w14:textId="77777777" w:rsidTr="003E2779">
        <w:tc>
          <w:tcPr>
            <w:tcW w:w="2518" w:type="dxa"/>
          </w:tcPr>
          <w:p w14:paraId="0FA6FE9F" w14:textId="77777777" w:rsidR="00676255" w:rsidRPr="00427CE3" w:rsidRDefault="00676255" w:rsidP="00676255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14:paraId="1482E571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Общий объем финансирования программы составляет 3 121 572,0 тыс. рублей, в том числе по годам:</w:t>
            </w:r>
          </w:p>
          <w:p w14:paraId="7CA8E50E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2019 год – 224 848,0 тыс. рублей;</w:t>
            </w:r>
          </w:p>
          <w:p w14:paraId="76685573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2020 год – 226 715,5 тыс. рублей;</w:t>
            </w:r>
          </w:p>
          <w:p w14:paraId="1BA3174A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2021 год – 256 137,4 тыс. рублей;</w:t>
            </w:r>
          </w:p>
          <w:p w14:paraId="5AC124C2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2022 год – 301 374,3 тыс. рублей;</w:t>
            </w:r>
          </w:p>
          <w:p w14:paraId="3EAC0D21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2023 год – 309 375,4 тыс. рублей;</w:t>
            </w:r>
          </w:p>
          <w:p w14:paraId="69807EFB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2024 год – 255 017,0 тыс. рублей;</w:t>
            </w:r>
          </w:p>
          <w:p w14:paraId="019454C7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2025 год – 258 017,4 тыс. рублей;</w:t>
            </w:r>
          </w:p>
          <w:p w14:paraId="328517DB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2026-2030 годы – 1 290 087,0 тыс. рублей.</w:t>
            </w:r>
          </w:p>
          <w:p w14:paraId="36F103ED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Объем средств бюджета Шелеховского района – 2 101 427,5 тыс. рублей, в том числе по годам:</w:t>
            </w:r>
          </w:p>
          <w:p w14:paraId="5730787F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2019 год – 138 487,6 тыс. рублей;</w:t>
            </w:r>
          </w:p>
          <w:p w14:paraId="798B76C0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2020 год – 178 724,8 тыс. рублей;</w:t>
            </w:r>
          </w:p>
          <w:p w14:paraId="7657A30D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2021 год – 172 154,3 тыс. рублей;</w:t>
            </w:r>
          </w:p>
          <w:p w14:paraId="1B171AF1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2022 год – 201 862,2 тыс. рублей;</w:t>
            </w:r>
          </w:p>
          <w:p w14:paraId="607154B5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2023 год – 179 533,1 тыс. рублей;</w:t>
            </w:r>
          </w:p>
          <w:p w14:paraId="76CB96B1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2024 год – 173 457,7 тыс. рублей;</w:t>
            </w:r>
          </w:p>
          <w:p w14:paraId="7B60F690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2025 год – 176 201,3 тыс. рублей;</w:t>
            </w:r>
          </w:p>
          <w:p w14:paraId="51DFF2AA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2026 -2030 годы – 881 006,5 тыс. рублей.</w:t>
            </w:r>
          </w:p>
          <w:p w14:paraId="176D4372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Объем средств областного бюджета – 1 019 964,0 тыс. рублей, в том числе по годам:</w:t>
            </w:r>
          </w:p>
          <w:p w14:paraId="55C11E2A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2019 год – 86 349,4 тыс. рублей;</w:t>
            </w:r>
          </w:p>
          <w:p w14:paraId="6CAF2279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2020 год – 47 978,7 тыс. рублей;</w:t>
            </w:r>
          </w:p>
          <w:p w14:paraId="15CA6768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2021 год – 83 958,1 тыс. рублей;</w:t>
            </w:r>
          </w:p>
          <w:p w14:paraId="10EDC68B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2022 год – 99 399,4 тыс. рублей;</w:t>
            </w:r>
          </w:p>
          <w:p w14:paraId="0CE67A19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2023 год – 129 830,2 тыс. рублей;</w:t>
            </w:r>
          </w:p>
          <w:p w14:paraId="00E6BC05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2024 год – 81 558,2 тыс. рублей;</w:t>
            </w:r>
          </w:p>
          <w:p w14:paraId="2EC7C25E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2025 год – 81 815,0 тыс. рублей;</w:t>
            </w:r>
          </w:p>
          <w:p w14:paraId="40784C9E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2026-2030 годы – 409 075,0 тыс. рублей.</w:t>
            </w:r>
          </w:p>
          <w:p w14:paraId="62201EC7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Объем средств федерального бюджета – 180,5 тыс. рублей, в том числе по годам:</w:t>
            </w:r>
          </w:p>
          <w:p w14:paraId="0549A47E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2019 год – 11,0 тыс. рублей;</w:t>
            </w:r>
          </w:p>
          <w:p w14:paraId="75383456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2020 год – 12,0 тыс. рублей;</w:t>
            </w:r>
          </w:p>
          <w:p w14:paraId="083CBAC9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2021 год – 25,0 тыс. рублей;</w:t>
            </w:r>
          </w:p>
          <w:p w14:paraId="1CD66818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2022 год – 112,7 тыс. рублей;</w:t>
            </w:r>
          </w:p>
          <w:p w14:paraId="68642799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2023 год –12,1 тыс. рублей;</w:t>
            </w:r>
          </w:p>
          <w:p w14:paraId="65501257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2024 год – 1,1 тыс. рублей;</w:t>
            </w:r>
          </w:p>
          <w:p w14:paraId="4BDC73D0" w14:textId="77777777" w:rsidR="00E1708E" w:rsidRPr="00E1708E" w:rsidRDefault="00E1708E" w:rsidP="00E1708E">
            <w:pPr>
              <w:ind w:right="-2"/>
              <w:jc w:val="both"/>
              <w:rPr>
                <w:szCs w:val="28"/>
              </w:rPr>
            </w:pPr>
            <w:r w:rsidRPr="00E1708E">
              <w:rPr>
                <w:szCs w:val="28"/>
              </w:rPr>
              <w:t>2025 год – 1,1 тыс. рублей;</w:t>
            </w:r>
          </w:p>
          <w:p w14:paraId="6353D517" w14:textId="77777777" w:rsidR="00676255" w:rsidRPr="00427CE3" w:rsidRDefault="00E1708E" w:rsidP="00E1708E">
            <w:pPr>
              <w:jc w:val="both"/>
            </w:pPr>
            <w:r w:rsidRPr="00E1708E">
              <w:rPr>
                <w:szCs w:val="28"/>
              </w:rPr>
              <w:t>2026 -2030 годы – 5,5 тыс. рублей.</w:t>
            </w:r>
          </w:p>
        </w:tc>
      </w:tr>
      <w:tr w:rsidR="00676255" w:rsidRPr="00427CE3" w14:paraId="09FA0923" w14:textId="77777777" w:rsidTr="003520DD">
        <w:tc>
          <w:tcPr>
            <w:tcW w:w="9570" w:type="dxa"/>
            <w:gridSpan w:val="2"/>
          </w:tcPr>
          <w:p w14:paraId="2C491010" w14:textId="77777777" w:rsidR="00676255" w:rsidRPr="00C86FF4" w:rsidRDefault="00676255" w:rsidP="00676255">
            <w:pPr>
              <w:ind w:right="-2"/>
              <w:jc w:val="both"/>
            </w:pPr>
            <w:r>
              <w:t>(в ред. постановлений</w:t>
            </w:r>
            <w:r w:rsidRPr="00C86FF4">
              <w:t xml:space="preserve"> Администрации Шелеховс</w:t>
            </w:r>
            <w:r>
              <w:t>кого муниципального района от 16.04.2019 №255</w:t>
            </w:r>
            <w:r w:rsidRPr="00C86FF4">
              <w:t>-па</w:t>
            </w:r>
            <w: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</w:t>
            </w:r>
            <w:r w:rsidR="00767410">
              <w:t>, от 18.10.2022 №607-па</w:t>
            </w:r>
            <w:r w:rsidR="00814627">
              <w:t>, от 31.01.2023 №55-па</w:t>
            </w:r>
            <w:r w:rsidR="002F4BAD">
              <w:t>, от 26.05.2023 №293-па</w:t>
            </w:r>
            <w:r w:rsidR="00E32FFB">
              <w:t>, от 07.08.2023 №454-па</w:t>
            </w:r>
            <w:r w:rsidR="00E1708E">
              <w:t>, от 31.10.2023 №664-па</w:t>
            </w:r>
            <w:r>
              <w:t>)</w:t>
            </w:r>
          </w:p>
        </w:tc>
      </w:tr>
      <w:tr w:rsidR="00676255" w:rsidRPr="00427CE3" w14:paraId="6F3DA3DB" w14:textId="77777777" w:rsidTr="003E2779">
        <w:tc>
          <w:tcPr>
            <w:tcW w:w="2518" w:type="dxa"/>
          </w:tcPr>
          <w:p w14:paraId="583D3697" w14:textId="77777777" w:rsidR="00676255" w:rsidRPr="005F75BA" w:rsidRDefault="00676255" w:rsidP="00676255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14:paraId="3F642582" w14:textId="77777777" w:rsidR="00676255" w:rsidRPr="00C47715" w:rsidRDefault="00676255" w:rsidP="00676255">
            <w:pPr>
              <w:jc w:val="both"/>
            </w:pPr>
            <w:r w:rsidRPr="00C47715">
              <w:t>1. Динамика налоговых и неналоговых доходов районного бюджета - не менее 105,0%.</w:t>
            </w:r>
          </w:p>
          <w:p w14:paraId="7FFFC038" w14:textId="77777777" w:rsidR="00676255" w:rsidRPr="00DF36F0" w:rsidRDefault="00676255" w:rsidP="00676255">
            <w:pPr>
              <w:jc w:val="both"/>
            </w:pPr>
            <w:r w:rsidRPr="00DF36F0">
              <w:t>2. Размер дефицита районного бюджета – не более 7,5% от суммы доходов местного бюджета без учета объема безвозмездных поступлений.</w:t>
            </w:r>
          </w:p>
          <w:p w14:paraId="117E15F0" w14:textId="77777777" w:rsidR="00676255" w:rsidRPr="00DF36F0" w:rsidRDefault="00676255" w:rsidP="00676255">
            <w:pPr>
              <w:jc w:val="both"/>
            </w:pPr>
            <w:r w:rsidRPr="00DF36F0">
              <w:t>3.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      </w:r>
          </w:p>
          <w:p w14:paraId="2D1C59C0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2020 года - не более 11,4 процентов от суммы доходов местного бюджета без учета безвозмездных поступлений за 2019 год;</w:t>
            </w:r>
          </w:p>
          <w:p w14:paraId="33ABF21E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14:paraId="66743ACB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2022 года не более - 20,4 процентов от суммы доходов местного бюджета без учета безвозмездных поступлений за 2021 год;</w:t>
            </w:r>
          </w:p>
          <w:p w14:paraId="14006C0B" w14:textId="77777777" w:rsidR="00676255" w:rsidRPr="00C47715" w:rsidRDefault="00676255" w:rsidP="0067625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676255" w:rsidRPr="00427CE3" w14:paraId="518D601C" w14:textId="77777777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BCD" w14:textId="77777777" w:rsidR="00676255" w:rsidRPr="005F75BA" w:rsidRDefault="00676255" w:rsidP="00676255">
            <w:pPr>
              <w:pStyle w:val="ConsPlusCell"/>
            </w:pPr>
            <w:r w:rsidRPr="005F75BA"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909" w14:textId="77777777" w:rsidR="00676255" w:rsidRPr="00AD5893" w:rsidRDefault="00676255" w:rsidP="00676255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14:paraId="772495A2" w14:textId="77777777" w:rsidR="00676255" w:rsidRPr="00AD5893" w:rsidRDefault="00676255" w:rsidP="00676255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14:paraId="37AD008B" w14:textId="77777777" w:rsidR="001B3C1E" w:rsidRPr="003F19CF" w:rsidRDefault="001B3C1E" w:rsidP="001A2877">
      <w:pPr>
        <w:jc w:val="both"/>
        <w:rPr>
          <w:sz w:val="28"/>
          <w:szCs w:val="28"/>
        </w:rPr>
      </w:pPr>
    </w:p>
    <w:p w14:paraId="02FA9D55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14:paraId="63726845" w14:textId="77777777"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14:paraId="37170738" w14:textId="77777777"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14:paraId="097CCC42" w14:textId="77777777"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14:paraId="13B4BC72" w14:textId="77777777"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14:paraId="17AE2B4C" w14:textId="77777777"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14:paraId="0FBFB9D6" w14:textId="77777777"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14:paraId="4948F533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14:paraId="0EF370AF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14:paraId="2C36A42B" w14:textId="77777777"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14:paraId="4744E11C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14:paraId="387CC0B2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14:paraId="24F9381E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14:paraId="07EAAD5F" w14:textId="77777777"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14:paraId="5109BA27" w14:textId="77777777"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14:paraId="7D373D2F" w14:textId="77777777"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14:paraId="4B333E2B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14:paraId="07E4C879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14:paraId="6EEB7D0E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14:paraId="5B297DA4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14:paraId="61C5EAA5" w14:textId="77777777"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14:paraId="00C7B5A1" w14:textId="77777777"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14:paraId="088F945E" w14:textId="77777777"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14:paraId="073B9A71" w14:textId="77777777" w:rsidR="00246FAE" w:rsidRDefault="00246FAE" w:rsidP="00B422EA">
      <w:pPr>
        <w:ind w:firstLine="709"/>
        <w:jc w:val="both"/>
        <w:rPr>
          <w:sz w:val="28"/>
          <w:szCs w:val="28"/>
        </w:rPr>
      </w:pPr>
    </w:p>
    <w:p w14:paraId="14A09A30" w14:textId="77777777"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14:paraId="7047D6F3" w14:textId="77777777" w:rsidR="001B3C1E" w:rsidRDefault="001B3C1E" w:rsidP="00B422EA">
      <w:pPr>
        <w:ind w:firstLine="709"/>
        <w:jc w:val="center"/>
        <w:rPr>
          <w:sz w:val="28"/>
          <w:szCs w:val="28"/>
        </w:rPr>
      </w:pPr>
    </w:p>
    <w:p w14:paraId="0F0E109E" w14:textId="77777777"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14:paraId="29A041A9" w14:textId="77777777"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0403B615" w14:textId="77777777"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14:paraId="1D6CF443" w14:textId="77777777"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14:paraId="77E35D64" w14:textId="77777777"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82C83A" w14:textId="77777777"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14:paraId="7C483F7E" w14:textId="77777777"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14:paraId="7AB8D096" w14:textId="77777777"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14:paraId="1F270899" w14:textId="77777777"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14:paraId="3781A408" w14:textId="77777777"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14:paraId="037EA791" w14:textId="77777777"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EF254B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14:paraId="6D7669E3" w14:textId="77777777" w:rsidR="0050776C" w:rsidRDefault="0050776C" w:rsidP="001A2877">
      <w:pPr>
        <w:ind w:right="-2" w:firstLine="709"/>
        <w:jc w:val="both"/>
        <w:rPr>
          <w:szCs w:val="28"/>
        </w:rPr>
      </w:pPr>
    </w:p>
    <w:p w14:paraId="72C919C8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14:paraId="27EEF249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14D1B243" w14:textId="77777777"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14:paraId="4BB082B7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14:paraId="4D93802B" w14:textId="77777777"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14:paraId="2EA8DBB9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14:paraId="1F02037A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14:paraId="2B4C2CCC" w14:textId="77777777"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14:paraId="245F60E8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14:paraId="7A15731A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не более - 20,4 процентов от суммы доходов местного бюджета без учета безвозмездных поступлений за 2021 год;</w:t>
      </w:r>
    </w:p>
    <w:p w14:paraId="23EDAFF2" w14:textId="77777777"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14:paraId="7083A85C" w14:textId="77777777"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5DEBC46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14:paraId="4CE97DCE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14:paraId="348C2067" w14:textId="77777777"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7EC3DDB7" w14:textId="77777777"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3B1DAE91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7CBEB887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14:paraId="3BBA1AAA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6D9DBCE7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5764DF41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14:paraId="53D5ABD6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472E07CF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14:paraId="4BEE6C96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14C88EE9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D1F4101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14:paraId="630DC4B0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14:paraId="223F818F" w14:textId="77777777"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5A1AD2" w14:textId="77777777"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14:paraId="10C3DC42" w14:textId="77777777"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E58E18" w14:textId="77777777"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14:paraId="3588F873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62B0236D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1A4BE9A9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14:paraId="6D4FC2CC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14:paraId="27F0F41D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14:paraId="61D1B481" w14:textId="77777777"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4506AD01" w14:textId="77777777"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  <w:t>Приложение 1</w:t>
      </w:r>
    </w:p>
    <w:p w14:paraId="2C27C7AC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D23CFD4" w14:textId="77777777"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14:paraId="31E8B04A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46BFCA2B" w14:textId="77777777"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14:paraId="46BBB1CE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29A1120A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14:paraId="233DDA2F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14:paraId="16E7FAAB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14:paraId="5C88316F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14:paraId="6FDD5BD1" w14:textId="77777777"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361A68">
        <w:t>, от 16.10.2020 №577-па</w:t>
      </w:r>
      <w:r w:rsidR="00F4119C">
        <w:t>, от 03.02.2021 №46-па</w:t>
      </w:r>
      <w:r w:rsidR="00263A80">
        <w:t>, от 19.05.2021 №284-па</w:t>
      </w:r>
      <w:r w:rsidR="00EE5FEF">
        <w:t>, от 29.07.2021 №416-па</w:t>
      </w:r>
      <w:r w:rsidR="00F21BB0">
        <w:t>, от 29.10.2021 №589-па</w:t>
      </w:r>
      <w:r w:rsidR="006007F5">
        <w:t>, от 30.12.2021 №683-па</w:t>
      </w:r>
      <w:r w:rsidR="003A1213">
        <w:t>, от 17.08.2022 №454-па</w:t>
      </w:r>
      <w:r w:rsidR="0019255A">
        <w:t>, от 18.10.2022 №607-па</w:t>
      </w:r>
      <w:r w:rsidR="00B21373">
        <w:t>, от 31.01.2023 №55-па</w:t>
      </w:r>
      <w:r w:rsidR="002F4BAD">
        <w:t>, от 26.05.2023 №293-па</w:t>
      </w:r>
      <w:r w:rsidR="0009618A">
        <w:t>, от 07.08.2023 №454-па</w:t>
      </w:r>
      <w:r w:rsidR="00920EB4">
        <w:t>, от 31.10.2023 №664-па</w:t>
      </w:r>
      <w:r w:rsidR="007309C9" w:rsidRPr="007309C9">
        <w:t>)</w:t>
      </w:r>
    </w:p>
    <w:p w14:paraId="1A1861BB" w14:textId="77777777" w:rsidR="007309C9" w:rsidRPr="007309C9" w:rsidRDefault="007309C9" w:rsidP="007309C9">
      <w:pPr>
        <w:jc w:val="center"/>
      </w:pPr>
    </w:p>
    <w:p w14:paraId="3469FFB4" w14:textId="77777777"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61835BC7" w14:textId="77777777"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14:paraId="1C830B2E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0764D4C3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14:paraId="4242ECCB" w14:textId="77777777"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14:paraId="3AC38D7C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6A50989C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30FB7BA7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14:paraId="4B3623D0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7B17A363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54E408E5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14:paraId="7F78083F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7708CE9B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27EB0DAA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14:paraId="6C2DD6D3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3AE162C1" w14:textId="77777777"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73966857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14:paraId="1B7E49B7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35975B5B" w14:textId="77777777"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14:paraId="0A9891E5" w14:textId="77777777"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14:paraId="1A21BDE2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14:paraId="68029FE6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56DEB750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392B5CFE" w14:textId="77777777"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14:paraId="4F9B4973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14:paraId="135D9E11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14:paraId="0985AB20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14:paraId="776808C7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47BD1A03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3C9BCEAA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14:paraId="405426FA" w14:textId="77777777"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14:paraId="5BBA6796" w14:textId="7777777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6D25B0D4" w14:textId="77777777"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14:paraId="59FD9CA4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Общий объем финансирования подпрограммы 1 составляет 1 860 945,5 тыс. рублей, в том числе по годам:</w:t>
            </w:r>
          </w:p>
          <w:p w14:paraId="716F218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126 423,4 тыс. рублей;</w:t>
            </w:r>
          </w:p>
          <w:p w14:paraId="4F656193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128 153,8 тыс. рублей;</w:t>
            </w:r>
          </w:p>
          <w:p w14:paraId="7F5D2D39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153 437,4 тыс. рублей;</w:t>
            </w:r>
          </w:p>
          <w:p w14:paraId="349CE855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171 142,6 тыс. рублей;</w:t>
            </w:r>
          </w:p>
          <w:p w14:paraId="0289CBD7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184 501,3 тыс. рублей;</w:t>
            </w:r>
          </w:p>
          <w:p w14:paraId="7B5DAB1A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154 115,2 тыс. рублей;</w:t>
            </w:r>
          </w:p>
          <w:p w14:paraId="537A06E6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157 195,3 тыс. рублей;</w:t>
            </w:r>
          </w:p>
          <w:p w14:paraId="0B67791A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2026 - 2030 годы – 785 976,5 тыс. рублей.</w:t>
            </w:r>
          </w:p>
          <w:p w14:paraId="1B9DA23B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Объем средств бюджета Шелеховского района – 1 185 317,4 тыс. рублей, в том числе по годам:</w:t>
            </w:r>
          </w:p>
          <w:p w14:paraId="0965655D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71 317,5 тыс. рублей;</w:t>
            </w:r>
          </w:p>
          <w:p w14:paraId="11EE4F8B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97 428,0 тыс. рублей;</w:t>
            </w:r>
          </w:p>
          <w:p w14:paraId="7E6E4828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95 849,1 тыс. рублей;</w:t>
            </w:r>
          </w:p>
          <w:p w14:paraId="67D31D5E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107 854,9 тыс. рублей;</w:t>
            </w:r>
          </w:p>
          <w:p w14:paraId="291A7C49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99 974,7 тыс. рублей;</w:t>
            </w:r>
          </w:p>
          <w:p w14:paraId="781ECDE3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99 427,4 тыс. рублей;</w:t>
            </w:r>
          </w:p>
          <w:p w14:paraId="50CD87B5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102 244,3 тыс. рублей;</w:t>
            </w:r>
          </w:p>
          <w:p w14:paraId="77DC0989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511 221,5 тыс. рублей.</w:t>
            </w:r>
          </w:p>
          <w:p w14:paraId="4F66C45B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Объем средств областного бюджета – 675 628,1 тыс. рублей, в том числе по годам:</w:t>
            </w:r>
          </w:p>
          <w:p w14:paraId="3487AD01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55 105,9 тыс. рублей;</w:t>
            </w:r>
          </w:p>
          <w:p w14:paraId="5404BFF3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30 725,8 тыс. рублей;</w:t>
            </w:r>
          </w:p>
          <w:p w14:paraId="5544BD25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57 588,3 тыс. рублей;</w:t>
            </w:r>
          </w:p>
          <w:p w14:paraId="4919158C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63 287,7 тыс. рублей;</w:t>
            </w:r>
          </w:p>
          <w:p w14:paraId="625C8548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84 526,6 тыс. рублей;</w:t>
            </w:r>
          </w:p>
          <w:p w14:paraId="12720ACD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54 687,8 тыс. рублей;</w:t>
            </w:r>
          </w:p>
          <w:p w14:paraId="3C1526AD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54 951,0 тыс. рублей;</w:t>
            </w:r>
          </w:p>
          <w:p w14:paraId="12798A46" w14:textId="77777777" w:rsidR="00FF4222" w:rsidRPr="00CB01B7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274 755,0 тыс. рублей.</w:t>
            </w:r>
          </w:p>
        </w:tc>
      </w:tr>
      <w:tr w:rsidR="005A06DA" w:rsidRPr="00CB01B7" w14:paraId="315716DB" w14:textId="7777777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14:paraId="1924BC43" w14:textId="77777777"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361A68">
              <w:rPr>
                <w:szCs w:val="28"/>
              </w:rPr>
              <w:t>, от 16.10.2020 №577-па</w:t>
            </w:r>
            <w:r w:rsidR="00F4119C">
              <w:rPr>
                <w:szCs w:val="28"/>
              </w:rPr>
              <w:t>, от 03.02.2021 №46-па</w:t>
            </w:r>
            <w:r w:rsidR="00263A80">
              <w:rPr>
                <w:szCs w:val="28"/>
              </w:rPr>
              <w:t>, от 19.05.2021 №284-па</w:t>
            </w:r>
            <w:r w:rsidR="00EE5FEF">
              <w:rPr>
                <w:szCs w:val="28"/>
              </w:rPr>
              <w:t>, от 29.07.2021 №416-па</w:t>
            </w:r>
            <w:r w:rsidR="006A4B6D">
              <w:rPr>
                <w:szCs w:val="28"/>
              </w:rPr>
              <w:t>, от 29.10.2021 №589-па</w:t>
            </w:r>
            <w:r w:rsidR="006007F5">
              <w:rPr>
                <w:szCs w:val="28"/>
              </w:rPr>
              <w:t>, от 30.12.2021 №683-па</w:t>
            </w:r>
            <w:r w:rsidR="00B3164F">
              <w:rPr>
                <w:szCs w:val="28"/>
              </w:rPr>
              <w:t>, от 14.02.2022 №70-па</w:t>
            </w:r>
            <w:r w:rsidR="003A1213">
              <w:rPr>
                <w:szCs w:val="28"/>
              </w:rPr>
              <w:t>, от 17.08.2022 №454-па</w:t>
            </w:r>
            <w:r w:rsidR="0019255A">
              <w:rPr>
                <w:szCs w:val="28"/>
              </w:rPr>
              <w:t>, от 18.10.2022 №607-па</w:t>
            </w:r>
            <w:r w:rsidR="00B21373">
              <w:rPr>
                <w:szCs w:val="28"/>
              </w:rPr>
              <w:t>, от 31.01.2023 №55-па</w:t>
            </w:r>
            <w:r w:rsidR="002F4BAD">
              <w:rPr>
                <w:szCs w:val="28"/>
              </w:rPr>
              <w:t>, от 26.05.2023 №293-па</w:t>
            </w:r>
            <w:r w:rsidR="0009618A">
              <w:rPr>
                <w:szCs w:val="28"/>
              </w:rPr>
              <w:t>, от 07.08.2023 №454-па</w:t>
            </w:r>
            <w:r w:rsidR="00920EB4">
              <w:rPr>
                <w:szCs w:val="28"/>
              </w:rPr>
              <w:t>, от 31.10.2023 №664-па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14:paraId="6DAD3809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75149218" w14:textId="77777777"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14:paraId="313587F3" w14:textId="77777777"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14:paraId="294BAB68" w14:textId="77777777" w:rsidR="001B3C1E" w:rsidRPr="000141B1" w:rsidRDefault="001B3C1E" w:rsidP="001A2877">
      <w:pPr>
        <w:jc w:val="center"/>
        <w:rPr>
          <w:sz w:val="28"/>
          <w:szCs w:val="28"/>
        </w:rPr>
      </w:pPr>
    </w:p>
    <w:p w14:paraId="56FB6B41" w14:textId="77777777"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064E787B" w14:textId="77777777" w:rsidR="001B3C1E" w:rsidRDefault="001B3C1E" w:rsidP="001A2877">
      <w:pPr>
        <w:jc w:val="center"/>
        <w:rPr>
          <w:sz w:val="28"/>
          <w:szCs w:val="28"/>
        </w:rPr>
      </w:pPr>
    </w:p>
    <w:p w14:paraId="0B70AE53" w14:textId="77777777"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14:paraId="7CDC5CFF" w14:textId="77777777"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14:paraId="2CE8A158" w14:textId="77777777"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14:paraId="73826670" w14:textId="77777777"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14:paraId="6CA0BCBD" w14:textId="77777777"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14:paraId="6D7587C8" w14:textId="77777777"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50E6FDDD" w14:textId="77777777" w:rsidR="001B3C1E" w:rsidRDefault="001B3C1E" w:rsidP="001A2877">
      <w:pPr>
        <w:jc w:val="center"/>
        <w:rPr>
          <w:sz w:val="28"/>
          <w:szCs w:val="28"/>
        </w:rPr>
      </w:pPr>
    </w:p>
    <w:p w14:paraId="48A5EB04" w14:textId="77777777"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14:paraId="2035C93A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4A758891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14:paraId="1A04FBFE" w14:textId="77777777"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14:paraId="4C440688" w14:textId="77777777"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14:paraId="68BB5F47" w14:textId="77777777"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774318C1" w14:textId="77777777"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14:paraId="6419AEE1" w14:textId="77777777"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14:paraId="4856D6DD" w14:textId="77777777" w:rsidR="009A3457" w:rsidRDefault="009A3457" w:rsidP="001A2877">
      <w:pPr>
        <w:jc w:val="center"/>
        <w:rPr>
          <w:sz w:val="28"/>
          <w:szCs w:val="28"/>
        </w:rPr>
      </w:pPr>
    </w:p>
    <w:p w14:paraId="467DB00E" w14:textId="77777777"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14:paraId="5ED7E5C5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14:paraId="1B96AADC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14:paraId="7E2569CC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14:paraId="7C58B9EE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14:paraId="72E1E55B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5F28C4AD" w14:textId="77777777"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14:paraId="3A0DFAFD" w14:textId="77777777"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14:paraId="45628318" w14:textId="77777777"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14:paraId="6F4BF89F" w14:textId="77777777"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14:paraId="508DE1D9" w14:textId="77777777"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6E1E25DC" w14:textId="77777777"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14:paraId="159F5592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1CA28434" w14:textId="77777777"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14:paraId="21B68147" w14:textId="77777777"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14:paraId="718A5815" w14:textId="77777777"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t xml:space="preserve">Приложение </w:t>
      </w:r>
      <w:r w:rsidR="00D9587D">
        <w:rPr>
          <w:sz w:val="28"/>
          <w:szCs w:val="28"/>
        </w:rPr>
        <w:t>2</w:t>
      </w:r>
    </w:p>
    <w:p w14:paraId="63620EEB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43E33FC9" w14:textId="77777777"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14:paraId="0012E9E0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70A2E068" w14:textId="77777777"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9014F">
        <w:rPr>
          <w:sz w:val="28"/>
          <w:szCs w:val="28"/>
        </w:rPr>
        <w:t>»</w:t>
      </w:r>
    </w:p>
    <w:p w14:paraId="3387F22A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01620A9B" w14:textId="77777777"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14:paraId="293D8B84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14:paraId="391E0B11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14:paraId="509B4E6C" w14:textId="77777777"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</w:t>
      </w:r>
      <w:r w:rsidR="00D94080">
        <w:t>й</w:t>
      </w:r>
      <w:r w:rsidRPr="00D00FF8">
        <w:t xml:space="preserve">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="00765F6D">
        <w:t>, от 16.10.2020 №577-па</w:t>
      </w:r>
      <w:r w:rsidR="004432DC">
        <w:t>, от 18.12.2020 №745-па</w:t>
      </w:r>
      <w:r w:rsidR="00B058B3">
        <w:t>, от 03.02.2021 №46-па</w:t>
      </w:r>
      <w:r w:rsidR="00B55FBC">
        <w:t>, от 19.05.2021 №284-па</w:t>
      </w:r>
      <w:r w:rsidR="002F7746">
        <w:t>, от 29.07.2021 №416-па</w:t>
      </w:r>
      <w:r w:rsidR="002C3668">
        <w:t>, от 03.09.2021 №473-па</w:t>
      </w:r>
      <w:r w:rsidR="00F21BB0">
        <w:t>, от 29.10.2021 №589-па</w:t>
      </w:r>
      <w:r w:rsidR="00600E12">
        <w:t>, от 30.12.2021 №683-па</w:t>
      </w:r>
      <w:r w:rsidR="00631068">
        <w:t>, от 14.02.2022 №70-па</w:t>
      </w:r>
      <w:r w:rsidR="00F26236">
        <w:t>, от 25.04.2022 №218-па</w:t>
      </w:r>
      <w:r w:rsidR="00F535F6">
        <w:t>, от 17.08.2022 №454-па</w:t>
      </w:r>
      <w:r w:rsidR="00EC5BCA">
        <w:t>, от 18.10.2022 №607-па</w:t>
      </w:r>
      <w:r w:rsidR="00B26F77">
        <w:t>, от 31.01.2023 №55-па</w:t>
      </w:r>
      <w:r w:rsidR="002F4BAD">
        <w:t>, от 26.05.2023 №293-па</w:t>
      </w:r>
      <w:r w:rsidR="0009618A">
        <w:t>, от 07.08.2023 №454-па</w:t>
      </w:r>
      <w:r w:rsidR="00920EB4">
        <w:t>, от 31.10.2023 №664-па</w:t>
      </w:r>
      <w:r w:rsidRPr="00D00FF8">
        <w:t>)</w:t>
      </w:r>
    </w:p>
    <w:p w14:paraId="711C7314" w14:textId="77777777"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77AB0B" w14:textId="77777777"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14:paraId="68E9AAAC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54226A" w:rsidRPr="00427CE3" w14:paraId="50966FB5" w14:textId="77777777" w:rsidTr="00BE50D1">
        <w:tc>
          <w:tcPr>
            <w:tcW w:w="2802" w:type="dxa"/>
          </w:tcPr>
          <w:p w14:paraId="6745750E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68" w:type="dxa"/>
          </w:tcPr>
          <w:p w14:paraId="6EA87B7D" w14:textId="77777777"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14:paraId="765AB058" w14:textId="77777777" w:rsidTr="00BE50D1">
        <w:tc>
          <w:tcPr>
            <w:tcW w:w="2802" w:type="dxa"/>
          </w:tcPr>
          <w:p w14:paraId="364851FD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0F7E2B95" w14:textId="77777777"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14:paraId="3A9D4EFD" w14:textId="77777777" w:rsidTr="00BE50D1">
        <w:tc>
          <w:tcPr>
            <w:tcW w:w="2802" w:type="dxa"/>
          </w:tcPr>
          <w:p w14:paraId="102C092C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0468915D" w14:textId="77777777"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14:paraId="751BD175" w14:textId="77777777" w:rsidTr="00BE50D1">
        <w:tc>
          <w:tcPr>
            <w:tcW w:w="2802" w:type="dxa"/>
          </w:tcPr>
          <w:p w14:paraId="3FEC0E36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5DEA0056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14:paraId="20DA4BE8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473F7D20" w14:textId="77777777"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shd w:val="clear" w:color="auto" w:fill="auto"/>
          </w:tcPr>
          <w:p w14:paraId="69B005C5" w14:textId="77777777" w:rsidR="0054226A" w:rsidRPr="00CB01B7" w:rsidRDefault="00B26F77" w:rsidP="001A2877">
            <w:pPr>
              <w:ind w:right="-2"/>
              <w:jc w:val="both"/>
              <w:rPr>
                <w:szCs w:val="28"/>
              </w:rPr>
            </w:pPr>
            <w:r w:rsidRPr="00B26F77"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отдел по социальной поддержке населения и обеспечения деятельности комиссии по делам несовершеннолетних и защите их прав в Шелеховском районе,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  <w:tr w:rsidR="00765F6D" w:rsidRPr="00CB01B7" w14:paraId="736B2467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719EC7FD" w14:textId="77777777" w:rsidR="00765F6D" w:rsidRPr="00765F6D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(в ред. постановления Администрации Шелеховского муниципального района от 16.10.2020 №577-па</w:t>
            </w:r>
            <w:r w:rsidR="00B26F77">
              <w:rPr>
                <w:szCs w:val="28"/>
              </w:rPr>
              <w:t>, от 31.01.2023 №55-па</w:t>
            </w:r>
            <w:r w:rsidRPr="00765F6D">
              <w:rPr>
                <w:szCs w:val="28"/>
              </w:rPr>
              <w:t>)</w:t>
            </w:r>
          </w:p>
        </w:tc>
      </w:tr>
      <w:tr w:rsidR="0054226A" w:rsidRPr="00427CE3" w14:paraId="0F8704DA" w14:textId="77777777" w:rsidTr="00BE50D1">
        <w:tc>
          <w:tcPr>
            <w:tcW w:w="2802" w:type="dxa"/>
          </w:tcPr>
          <w:p w14:paraId="7060680B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14:paraId="3D846C1A" w14:textId="77777777"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</w:tcPr>
          <w:p w14:paraId="1C33EFE6" w14:textId="77777777"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14:paraId="4DACCAE6" w14:textId="77777777" w:rsidTr="00BE50D1">
        <w:tc>
          <w:tcPr>
            <w:tcW w:w="2802" w:type="dxa"/>
          </w:tcPr>
          <w:p w14:paraId="49D1DECF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135D8D35" w14:textId="77777777"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14:paraId="06FEF436" w14:textId="77777777"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14:paraId="7DEB79CE" w14:textId="77777777"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14:paraId="785B60F2" w14:textId="77777777" w:rsidTr="00BE50D1">
        <w:tc>
          <w:tcPr>
            <w:tcW w:w="2802" w:type="dxa"/>
          </w:tcPr>
          <w:p w14:paraId="78F0A527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</w:tcPr>
          <w:p w14:paraId="42FCD3EF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535F6" w:rsidRPr="00CB01B7" w14:paraId="741C8D00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64A31E0C" w14:textId="77777777" w:rsidR="00F535F6" w:rsidRPr="002227D1" w:rsidRDefault="00F535F6" w:rsidP="00F535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shd w:val="clear" w:color="auto" w:fill="auto"/>
          </w:tcPr>
          <w:p w14:paraId="60C48F3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Общий объем финансирования подпрограммы 2 составляет 1 260 626,5 тыс. рублей, в том числе по годам:</w:t>
            </w:r>
          </w:p>
          <w:p w14:paraId="6FB64D06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98 424,6 тыс. рублей;</w:t>
            </w:r>
          </w:p>
          <w:p w14:paraId="3FB5D38B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98 561,7 тыс. рублей;</w:t>
            </w:r>
          </w:p>
          <w:p w14:paraId="3D8158C8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102 700,0 тыс. рублей;</w:t>
            </w:r>
          </w:p>
          <w:p w14:paraId="2637CFF8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130 231,7 тыс. рублей;</w:t>
            </w:r>
          </w:p>
          <w:p w14:paraId="4632125E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124 874,1 тыс. рублей;</w:t>
            </w:r>
          </w:p>
          <w:p w14:paraId="09F77F9C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100 901,8 тыс. рублей;</w:t>
            </w:r>
          </w:p>
          <w:p w14:paraId="76E746E1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100 822,1 тыс. рублей;</w:t>
            </w:r>
          </w:p>
          <w:p w14:paraId="2197235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504 110,5 тыс. рублей.</w:t>
            </w:r>
          </w:p>
          <w:p w14:paraId="3E32C4C0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Объем средств бюджета Шелеховского района – 916 110,1 тыс. рублей, в том числе по годам:</w:t>
            </w:r>
          </w:p>
          <w:p w14:paraId="3CB2C9EC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67 170,1 тыс. рублей;</w:t>
            </w:r>
          </w:p>
          <w:p w14:paraId="31F94A36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81 296,8 тыс. рублей;</w:t>
            </w:r>
          </w:p>
          <w:p w14:paraId="43A0CD89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76 305,2 тыс. рублей;</w:t>
            </w:r>
          </w:p>
          <w:p w14:paraId="0AF9EB65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94 007,3 тыс. рублей;</w:t>
            </w:r>
          </w:p>
          <w:p w14:paraId="30C84760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79 558,4 тыс. рублей;</w:t>
            </w:r>
          </w:p>
          <w:p w14:paraId="0E6704DF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74 030,3 тыс. рублей;</w:t>
            </w:r>
          </w:p>
          <w:p w14:paraId="21328E1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73 957,0 тыс. рублей;</w:t>
            </w:r>
          </w:p>
          <w:p w14:paraId="2B80FEB7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369 785,0 тыс. рублей.</w:t>
            </w:r>
          </w:p>
          <w:p w14:paraId="0EB87279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Объем средств областного бюджета – 344 335,9 тыс. рублей, в том числе по годам:</w:t>
            </w:r>
          </w:p>
          <w:p w14:paraId="550C4414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31 243,5 тыс. рублей;</w:t>
            </w:r>
          </w:p>
          <w:p w14:paraId="529C8EFA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17 252,9 тыс. рублей;</w:t>
            </w:r>
          </w:p>
          <w:p w14:paraId="5B25F33F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26 369,8 тыс. рублей;</w:t>
            </w:r>
          </w:p>
          <w:p w14:paraId="59F19D57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36 111,7 тыс. рублей;</w:t>
            </w:r>
          </w:p>
          <w:p w14:paraId="252DEA33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45 303,6 тыс. рублей;</w:t>
            </w:r>
          </w:p>
          <w:p w14:paraId="6D7E66F7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26 870,4 тыс. рублей;</w:t>
            </w:r>
          </w:p>
          <w:p w14:paraId="2540F3AA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26 864,0 тыс. рублей;</w:t>
            </w:r>
          </w:p>
          <w:p w14:paraId="47D083D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134 320,0 тыс. рублей.</w:t>
            </w:r>
          </w:p>
          <w:p w14:paraId="255DD89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Объем средств федерального бюджета – 180,5 тыс. рублей, в том числе по годам:</w:t>
            </w:r>
          </w:p>
          <w:p w14:paraId="1C4A253E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2019 год – 11,0 тыс. рублей;</w:t>
            </w:r>
          </w:p>
          <w:p w14:paraId="63838AF2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2020 год – 12,0 тыс. рублей;</w:t>
            </w:r>
          </w:p>
          <w:p w14:paraId="4876546F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2021 год – 25,0 тыс. рублей;</w:t>
            </w:r>
          </w:p>
          <w:p w14:paraId="7E91FD16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2022 год – 112,7 тыс. рублей;</w:t>
            </w:r>
          </w:p>
          <w:p w14:paraId="41A7423B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2023 год – 12,1 тыс. рублей;</w:t>
            </w:r>
          </w:p>
          <w:p w14:paraId="48A4BA68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2024 год – 1,1 тыс. рублей;</w:t>
            </w:r>
          </w:p>
          <w:p w14:paraId="729013FA" w14:textId="77777777" w:rsidR="00920EB4" w:rsidRPr="00920EB4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2025 год – 1,1 тыс. рублей;</w:t>
            </w:r>
          </w:p>
          <w:p w14:paraId="1C5B42C0" w14:textId="77777777" w:rsidR="00F535F6" w:rsidRPr="002227D1" w:rsidRDefault="00920EB4" w:rsidP="00920EB4">
            <w:pPr>
              <w:ind w:right="-2"/>
              <w:jc w:val="both"/>
              <w:rPr>
                <w:szCs w:val="28"/>
              </w:rPr>
            </w:pPr>
            <w:r w:rsidRPr="00920EB4">
              <w:rPr>
                <w:szCs w:val="28"/>
              </w:rPr>
              <w:t>2026-2030 годы – 5,5 тыс. рублей.</w:t>
            </w:r>
          </w:p>
        </w:tc>
      </w:tr>
      <w:tr w:rsidR="00F535F6" w:rsidRPr="00CB01B7" w14:paraId="4A2121F3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065A1D42" w14:textId="77777777" w:rsidR="00F535F6" w:rsidRPr="005A06DA" w:rsidRDefault="00F535F6" w:rsidP="00F535F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постановлений</w:t>
            </w:r>
            <w:r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>
              <w:rPr>
                <w:szCs w:val="28"/>
              </w:rP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</w:t>
            </w:r>
            <w:r w:rsidR="00EC5BCA">
              <w:rPr>
                <w:szCs w:val="28"/>
              </w:rPr>
              <w:t>, от 18.10.2022 №607-па</w:t>
            </w:r>
            <w:r w:rsidR="00604942">
              <w:rPr>
                <w:szCs w:val="28"/>
              </w:rPr>
              <w:t>, от 31.01.2023 №55-па</w:t>
            </w:r>
            <w:r w:rsidR="002F4BAD">
              <w:rPr>
                <w:szCs w:val="28"/>
              </w:rPr>
              <w:t>, от 26.05.2023 №293-па</w:t>
            </w:r>
            <w:r w:rsidR="0009618A">
              <w:rPr>
                <w:szCs w:val="28"/>
              </w:rPr>
              <w:t>, от 07.08.2023 №454-па</w:t>
            </w:r>
            <w:r w:rsidR="00920EB4">
              <w:rPr>
                <w:szCs w:val="28"/>
              </w:rPr>
              <w:t>, от 31.10.2023 №664-па</w:t>
            </w:r>
            <w:r w:rsidRPr="005A06DA">
              <w:rPr>
                <w:szCs w:val="28"/>
              </w:rPr>
              <w:t>)</w:t>
            </w:r>
          </w:p>
        </w:tc>
      </w:tr>
      <w:tr w:rsidR="00F535F6" w:rsidRPr="00427CE3" w14:paraId="6AF7D46A" w14:textId="77777777" w:rsidTr="00BE50D1">
        <w:tc>
          <w:tcPr>
            <w:tcW w:w="2802" w:type="dxa"/>
          </w:tcPr>
          <w:p w14:paraId="74205139" w14:textId="77777777" w:rsidR="00F535F6" w:rsidRPr="0020613E" w:rsidRDefault="00F535F6" w:rsidP="00F535F6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реализации </w:t>
            </w:r>
            <w:r>
              <w:t>п</w:t>
            </w:r>
            <w:r w:rsidRPr="0020613E">
              <w:t>одпрограммы</w:t>
            </w:r>
            <w:r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16D8F1C5" w14:textId="77777777" w:rsidR="00F535F6" w:rsidRDefault="00F535F6" w:rsidP="00F535F6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100%.</w:t>
            </w:r>
          </w:p>
          <w:p w14:paraId="1BBFC200" w14:textId="77777777" w:rsidR="00F535F6" w:rsidRDefault="00F535F6" w:rsidP="00F535F6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14:paraId="26822CA7" w14:textId="77777777" w:rsidR="00F535F6" w:rsidRPr="003A64FA" w:rsidRDefault="00F535F6" w:rsidP="00F535F6">
            <w:pPr>
              <w:jc w:val="both"/>
            </w:pPr>
            <w:r>
              <w:t xml:space="preserve">3. </w:t>
            </w:r>
            <w:r w:rsidRPr="00460985">
              <w:t>Количество выявленных и зафиксированных контрольно-надзорными органами</w:t>
            </w:r>
            <w:r>
              <w:t xml:space="preserve"> </w:t>
            </w:r>
            <w:r w:rsidRPr="00460985">
              <w:t>нарушений</w:t>
            </w:r>
            <w:r>
              <w:t xml:space="preserve"> – не более 1 ежегодно.</w:t>
            </w:r>
          </w:p>
        </w:tc>
      </w:tr>
    </w:tbl>
    <w:p w14:paraId="409CC6DE" w14:textId="77777777"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14:paraId="5985FCE7" w14:textId="77777777"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14:paraId="044403FC" w14:textId="77777777"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14:paraId="40599AC3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14:paraId="4892F7DE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14:paraId="493BCEFF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1680F431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14:paraId="6C24B053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568D46A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14:paraId="04DC6118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14:paraId="158582D4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14:paraId="3DF8BFD4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14:paraId="0AE4066E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14:paraId="68D7585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14:paraId="2864EC28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14:paraId="42C4793F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066C4101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14:paraId="0206720C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14:paraId="4C51F00E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7E731DAE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14:paraId="21468FD4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14:paraId="2B0875FC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14:paraId="7EA30056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14:paraId="4E50E17F" w14:textId="77777777" w:rsidR="00E6780E" w:rsidRPr="00E6780E" w:rsidRDefault="00AD38F1" w:rsidP="001A2877">
      <w:pPr>
        <w:autoSpaceDE w:val="0"/>
        <w:autoSpaceDN w:val="0"/>
        <w:adjustRightInd w:val="0"/>
        <w:ind w:firstLine="709"/>
        <w:jc w:val="both"/>
      </w:pPr>
      <w:r>
        <w:t>А</w:t>
      </w:r>
      <w:r w:rsidR="00E6780E" w:rsidRPr="00E6780E">
        <w:t xml:space="preserve">бзац </w:t>
      </w:r>
      <w:r w:rsidR="00E6780E">
        <w:t>исключен</w:t>
      </w:r>
      <w:r>
        <w:t>. - П</w:t>
      </w:r>
      <w:r w:rsidR="00E6780E">
        <w:t>остановление Администрации Шелеховского муниципального района от 31.01.2023 №55-па</w:t>
      </w:r>
    </w:p>
    <w:p w14:paraId="0FE7A18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14:paraId="442C6A18" w14:textId="77777777"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14:paraId="76EF0171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14:paraId="4A174D60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14:paraId="7B00497E" w14:textId="77777777"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14:paraId="55105D02" w14:textId="77777777"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14:paraId="6FCD07D7" w14:textId="77777777"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14:paraId="27B2B573" w14:textId="77777777"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14:paraId="0DE7B773" w14:textId="77777777"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14:paraId="0D7572E0" w14:textId="77777777"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14:paraId="6DC4A269" w14:textId="77777777"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2B978856" w14:textId="77777777"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14:paraId="6F561E2F" w14:textId="77777777"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14:paraId="55D0F433" w14:textId="77777777"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14:paraId="4C351D92" w14:textId="77777777"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BC4A19" w14:textId="77777777"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14:paraId="4E7375AD" w14:textId="77777777"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14:paraId="3E764A76" w14:textId="77777777"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14:paraId="5B1357D3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14:paraId="101D1405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14:paraId="4695B98A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14:paraId="78FBC609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14:paraId="6DE93E7A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14:paraId="280ECE3A" w14:textId="77777777"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14:paraId="5B0A3CF1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32D0DA65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11571D4D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14:paraId="560BC6D2" w14:textId="77777777"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14:paraId="1CD75ACE" w14:textId="77777777"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14:paraId="0CC355A0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3CB884DC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14:paraId="0DCDCC6F" w14:textId="77777777"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14:paraId="2B287001" w14:textId="77777777"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14:paraId="495D9A40" w14:textId="77777777"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6F35275" w14:textId="77777777"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14:paraId="5FAF17BC" w14:textId="77777777"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14:paraId="5B2E8134" w14:textId="77777777"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221F960A" w14:textId="77777777"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CBB18F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14:paraId="11679012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D0EC334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14:paraId="4A63725D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642736C5" w14:textId="77777777"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14:paraId="4F6D0D5D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5A694E9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2AB663F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047E29D3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14:paraId="77173A33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14:paraId="5120B05A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14:paraId="6E1A44BC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14:paraId="00CBCA8D" w14:textId="77777777"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262637" w14:textId="77777777"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0"/>
          <w:headerReference w:type="default" r:id="rId11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14:paraId="4394DF27" w14:textId="77777777"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141B1F9" w14:textId="77777777"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05574AD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14:paraId="3969D4CF" w14:textId="77777777"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14:paraId="2C15D960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14:paraId="5D40F8FC" w14:textId="77777777" w:rsidR="005A06DA" w:rsidRPr="00D94080" w:rsidRDefault="00DB5340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(в ред. постановлений</w:t>
      </w:r>
      <w:r w:rsidR="005A06DA" w:rsidRPr="00D94080">
        <w:rPr>
          <w:sz w:val="22"/>
          <w:szCs w:val="22"/>
        </w:rPr>
        <w:t xml:space="preserve"> Администрации</w:t>
      </w:r>
    </w:p>
    <w:p w14:paraId="209CD5D5" w14:textId="77777777" w:rsidR="005A06DA" w:rsidRPr="00D94080" w:rsidRDefault="005A06DA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Шелеховского муниципального района</w:t>
      </w:r>
    </w:p>
    <w:p w14:paraId="3BC410A4" w14:textId="77777777" w:rsidR="00513274" w:rsidRPr="00D94080" w:rsidRDefault="005A06DA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16.04.2019 №255-па</w:t>
      </w:r>
      <w:r w:rsidR="00DB5340" w:rsidRPr="00D94080">
        <w:rPr>
          <w:sz w:val="22"/>
          <w:szCs w:val="22"/>
        </w:rPr>
        <w:t>, от 12.07.2019</w:t>
      </w:r>
      <w:r w:rsidR="002F7746" w:rsidRPr="00D94080">
        <w:rPr>
          <w:sz w:val="22"/>
          <w:szCs w:val="22"/>
        </w:rPr>
        <w:t xml:space="preserve"> </w:t>
      </w:r>
      <w:r w:rsidR="00DB5340" w:rsidRPr="00D94080">
        <w:rPr>
          <w:sz w:val="22"/>
          <w:szCs w:val="22"/>
        </w:rPr>
        <w:t>№447-па</w:t>
      </w:r>
      <w:r w:rsidR="00EA3804" w:rsidRPr="00D94080">
        <w:rPr>
          <w:sz w:val="22"/>
          <w:szCs w:val="22"/>
        </w:rPr>
        <w:t>, от 24.10.2019 №695-па</w:t>
      </w:r>
      <w:r w:rsidR="00513274" w:rsidRPr="00D94080">
        <w:rPr>
          <w:sz w:val="22"/>
          <w:szCs w:val="22"/>
        </w:rPr>
        <w:t>,</w:t>
      </w:r>
    </w:p>
    <w:p w14:paraId="6BBF2942" w14:textId="77777777" w:rsidR="000C2181" w:rsidRDefault="007A679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08</w:t>
      </w:r>
      <w:r w:rsidR="00513274" w:rsidRPr="00D94080">
        <w:rPr>
          <w:sz w:val="22"/>
          <w:szCs w:val="22"/>
        </w:rPr>
        <w:t>.11.2019 №738-па</w:t>
      </w:r>
      <w:r w:rsidR="00DB2019" w:rsidRPr="00D94080">
        <w:rPr>
          <w:sz w:val="22"/>
          <w:szCs w:val="22"/>
        </w:rPr>
        <w:t>,</w:t>
      </w:r>
      <w:r w:rsidR="00EA0227" w:rsidRPr="00D94080">
        <w:rPr>
          <w:sz w:val="22"/>
          <w:szCs w:val="22"/>
        </w:rPr>
        <w:t xml:space="preserve"> </w:t>
      </w:r>
      <w:r w:rsidR="00DB2019" w:rsidRPr="00D94080">
        <w:rPr>
          <w:sz w:val="22"/>
          <w:szCs w:val="22"/>
        </w:rPr>
        <w:t>от 10.01.2020 №10</w:t>
      </w:r>
      <w:r w:rsidR="000C2181">
        <w:rPr>
          <w:sz w:val="22"/>
          <w:szCs w:val="22"/>
        </w:rPr>
        <w:t>-</w:t>
      </w:r>
      <w:r w:rsidR="00DB2019" w:rsidRPr="00D94080">
        <w:rPr>
          <w:sz w:val="22"/>
          <w:szCs w:val="22"/>
        </w:rPr>
        <w:t>па</w:t>
      </w:r>
      <w:r w:rsidR="00CE67D1" w:rsidRPr="00D94080">
        <w:rPr>
          <w:sz w:val="22"/>
          <w:szCs w:val="22"/>
        </w:rPr>
        <w:t>, от 22.01.2020 №38-па</w:t>
      </w:r>
      <w:r w:rsidR="006D1B0E" w:rsidRPr="00D94080">
        <w:rPr>
          <w:sz w:val="22"/>
          <w:szCs w:val="22"/>
        </w:rPr>
        <w:t>, от 29.06.2020 №368-па</w:t>
      </w:r>
      <w:r w:rsidR="002120F9" w:rsidRPr="00D94080">
        <w:rPr>
          <w:sz w:val="22"/>
          <w:szCs w:val="22"/>
        </w:rPr>
        <w:t xml:space="preserve">, </w:t>
      </w:r>
    </w:p>
    <w:p w14:paraId="1F9EC655" w14:textId="77777777" w:rsidR="000C2181" w:rsidRDefault="002120F9" w:rsidP="00EC345F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31.07.2020</w:t>
      </w:r>
      <w:r w:rsidR="00EC345F" w:rsidRPr="00D94080">
        <w:rPr>
          <w:sz w:val="22"/>
          <w:szCs w:val="22"/>
        </w:rPr>
        <w:t xml:space="preserve"> </w:t>
      </w:r>
      <w:r w:rsidRPr="00D94080">
        <w:rPr>
          <w:sz w:val="22"/>
          <w:szCs w:val="22"/>
        </w:rPr>
        <w:t>№414-па</w:t>
      </w:r>
      <w:r w:rsidR="00D64586" w:rsidRPr="00D94080">
        <w:rPr>
          <w:sz w:val="22"/>
          <w:szCs w:val="22"/>
        </w:rPr>
        <w:t>, от 16.10.2020 №577-па</w:t>
      </w:r>
      <w:r w:rsidR="004432DC" w:rsidRPr="00D94080">
        <w:rPr>
          <w:sz w:val="22"/>
          <w:szCs w:val="22"/>
        </w:rPr>
        <w:t>,</w:t>
      </w:r>
      <w:r w:rsidR="000C2181">
        <w:rPr>
          <w:sz w:val="22"/>
          <w:szCs w:val="22"/>
        </w:rPr>
        <w:t xml:space="preserve"> </w:t>
      </w:r>
      <w:r w:rsidR="004432DC" w:rsidRPr="00D94080">
        <w:rPr>
          <w:sz w:val="22"/>
          <w:szCs w:val="22"/>
        </w:rPr>
        <w:t>от 18.12.2020 №745-па</w:t>
      </w:r>
      <w:r w:rsidR="00D40CF7" w:rsidRPr="00D94080">
        <w:rPr>
          <w:sz w:val="22"/>
          <w:szCs w:val="22"/>
        </w:rPr>
        <w:t>, от 03.02.2021 №46-па</w:t>
      </w:r>
      <w:r w:rsidR="00BD4928" w:rsidRPr="00D94080">
        <w:rPr>
          <w:sz w:val="22"/>
          <w:szCs w:val="22"/>
        </w:rPr>
        <w:t>,</w:t>
      </w:r>
    </w:p>
    <w:p w14:paraId="292B8060" w14:textId="77777777" w:rsidR="0087287C" w:rsidRDefault="00BD4928" w:rsidP="000C2181">
      <w:pPr>
        <w:jc w:val="right"/>
        <w:rPr>
          <w:sz w:val="22"/>
          <w:szCs w:val="22"/>
        </w:rPr>
      </w:pPr>
      <w:r w:rsidRPr="00D94080">
        <w:rPr>
          <w:sz w:val="22"/>
          <w:szCs w:val="22"/>
        </w:rPr>
        <w:t xml:space="preserve"> от 19.05.2021 №284-па</w:t>
      </w:r>
      <w:r w:rsidR="00EC345F" w:rsidRPr="00D94080">
        <w:rPr>
          <w:sz w:val="22"/>
          <w:szCs w:val="22"/>
        </w:rPr>
        <w:t xml:space="preserve">, от 29.07.2021 </w:t>
      </w:r>
      <w:r w:rsidR="000C2181">
        <w:rPr>
          <w:sz w:val="22"/>
          <w:szCs w:val="22"/>
        </w:rPr>
        <w:t>4</w:t>
      </w:r>
      <w:r w:rsidR="00EC345F" w:rsidRPr="00D94080">
        <w:rPr>
          <w:sz w:val="22"/>
          <w:szCs w:val="22"/>
        </w:rPr>
        <w:t>16</w:t>
      </w:r>
      <w:r w:rsidR="000C2181">
        <w:rPr>
          <w:sz w:val="22"/>
          <w:szCs w:val="22"/>
        </w:rPr>
        <w:t>-п</w:t>
      </w:r>
      <w:r w:rsidR="00EC345F" w:rsidRPr="00D94080">
        <w:rPr>
          <w:sz w:val="22"/>
          <w:szCs w:val="22"/>
        </w:rPr>
        <w:t>а</w:t>
      </w:r>
      <w:r w:rsidR="0087287C">
        <w:rPr>
          <w:sz w:val="22"/>
          <w:szCs w:val="22"/>
        </w:rPr>
        <w:t xml:space="preserve">, </w:t>
      </w:r>
    </w:p>
    <w:p w14:paraId="04E8A005" w14:textId="77777777" w:rsidR="00D86125" w:rsidRDefault="0087287C" w:rsidP="00EC345F">
      <w:pPr>
        <w:ind w:firstLine="11057"/>
        <w:jc w:val="right"/>
        <w:rPr>
          <w:sz w:val="22"/>
          <w:szCs w:val="22"/>
        </w:rPr>
      </w:pPr>
      <w:r>
        <w:rPr>
          <w:sz w:val="22"/>
          <w:szCs w:val="22"/>
        </w:rPr>
        <w:t>от 03.09.2021 №473-па</w:t>
      </w:r>
      <w:r w:rsidR="006D29ED">
        <w:rPr>
          <w:sz w:val="22"/>
          <w:szCs w:val="22"/>
        </w:rPr>
        <w:t xml:space="preserve">, от 29.10.2021 </w:t>
      </w:r>
      <w:r w:rsidR="006D29ED" w:rsidRPr="0016134F">
        <w:rPr>
          <w:sz w:val="22"/>
          <w:szCs w:val="22"/>
        </w:rPr>
        <w:t>№589-па</w:t>
      </w:r>
      <w:r w:rsidR="0025439E" w:rsidRPr="0016134F">
        <w:rPr>
          <w:sz w:val="22"/>
          <w:szCs w:val="22"/>
        </w:rPr>
        <w:t>, от 30.12.2021 №683-</w:t>
      </w:r>
      <w:r w:rsidR="0025439E">
        <w:rPr>
          <w:sz w:val="22"/>
          <w:szCs w:val="22"/>
        </w:rPr>
        <w:t>па</w:t>
      </w:r>
      <w:r w:rsidR="0016134F">
        <w:rPr>
          <w:sz w:val="22"/>
          <w:szCs w:val="22"/>
        </w:rPr>
        <w:t>, от 14.02.2022 №70-па</w:t>
      </w:r>
      <w:r w:rsidR="00F26236">
        <w:rPr>
          <w:sz w:val="22"/>
          <w:szCs w:val="22"/>
        </w:rPr>
        <w:t xml:space="preserve">, </w:t>
      </w:r>
    </w:p>
    <w:p w14:paraId="6B4F9BAF" w14:textId="77777777" w:rsidR="0069193B" w:rsidRDefault="00F45F64" w:rsidP="00F45F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26236">
        <w:rPr>
          <w:sz w:val="22"/>
          <w:szCs w:val="22"/>
        </w:rPr>
        <w:t>от 25.04.2022 №218-па</w:t>
      </w:r>
      <w:r>
        <w:rPr>
          <w:sz w:val="22"/>
          <w:szCs w:val="22"/>
        </w:rPr>
        <w:t>, от 17.08.2022 №454-па</w:t>
      </w:r>
    </w:p>
    <w:p w14:paraId="6814676E" w14:textId="77777777" w:rsidR="00D924DD" w:rsidRDefault="0069193B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18.10.2022 №607-па</w:t>
      </w:r>
      <w:r w:rsidR="000C2181">
        <w:rPr>
          <w:sz w:val="22"/>
          <w:szCs w:val="22"/>
        </w:rPr>
        <w:t>, от 31.01.2023 №55-па</w:t>
      </w:r>
      <w:r w:rsidR="00D924DD">
        <w:rPr>
          <w:sz w:val="22"/>
          <w:szCs w:val="22"/>
        </w:rPr>
        <w:t>,</w:t>
      </w:r>
    </w:p>
    <w:p w14:paraId="71D0E5A9" w14:textId="77777777" w:rsidR="00546A4D" w:rsidRDefault="008F1CC6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26.05.2023 №293-па</w:t>
      </w:r>
      <w:r w:rsidR="005D62E6">
        <w:rPr>
          <w:sz w:val="22"/>
          <w:szCs w:val="22"/>
        </w:rPr>
        <w:t>, от 07.08.2023 №454-па</w:t>
      </w:r>
      <w:r w:rsidR="00546A4D">
        <w:rPr>
          <w:sz w:val="22"/>
          <w:szCs w:val="22"/>
        </w:rPr>
        <w:t>,</w:t>
      </w:r>
    </w:p>
    <w:p w14:paraId="76078A83" w14:textId="77777777" w:rsidR="005A06DA" w:rsidRPr="00D94080" w:rsidRDefault="00546A4D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31.10.2023 №664-па</w:t>
      </w:r>
      <w:r w:rsidR="005A06DA" w:rsidRPr="00D94080">
        <w:rPr>
          <w:sz w:val="22"/>
          <w:szCs w:val="22"/>
        </w:rPr>
        <w:t>)</w:t>
      </w:r>
    </w:p>
    <w:p w14:paraId="1A59C931" w14:textId="77777777" w:rsidR="009A7BB7" w:rsidRDefault="009A7BB7" w:rsidP="007A34AE">
      <w:pPr>
        <w:ind w:firstLine="709"/>
        <w:jc w:val="right"/>
        <w:rPr>
          <w:sz w:val="28"/>
          <w:szCs w:val="28"/>
        </w:rPr>
      </w:pPr>
    </w:p>
    <w:p w14:paraId="01880B2F" w14:textId="77777777"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14:paraId="5B21CE42" w14:textId="77777777"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14:paraId="3AF29F0E" w14:textId="77777777"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393"/>
        <w:gridCol w:w="1540"/>
        <w:gridCol w:w="1234"/>
        <w:gridCol w:w="1537"/>
        <w:gridCol w:w="838"/>
        <w:gridCol w:w="1258"/>
        <w:gridCol w:w="1395"/>
        <w:gridCol w:w="560"/>
        <w:gridCol w:w="2381"/>
        <w:gridCol w:w="1186"/>
      </w:tblGrid>
      <w:tr w:rsidR="004C06F8" w:rsidRPr="004C06F8" w14:paraId="5416CA94" w14:textId="77777777" w:rsidTr="00706AC4">
        <w:trPr>
          <w:trHeight w:val="1095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C2A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0C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AE5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33B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351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9B4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C06F8" w:rsidRPr="004C06F8" w14:paraId="535971D5" w14:textId="77777777" w:rsidTr="00706AC4">
        <w:trPr>
          <w:trHeight w:val="315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1E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2A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06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2A2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454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Фин. средства, всего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6FF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 том числе: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036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Наименование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F6C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Плановое значение</w:t>
            </w:r>
          </w:p>
        </w:tc>
      </w:tr>
      <w:tr w:rsidR="004C06F8" w:rsidRPr="004C06F8" w14:paraId="503ED585" w14:textId="77777777" w:rsidTr="00706AC4">
        <w:trPr>
          <w:trHeight w:val="315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D90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143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96E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992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04F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7B5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5DC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2C0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E95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ВИ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92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94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1E8C4B9" w14:textId="77777777" w:rsidTr="00706AC4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202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9193B" w:rsidRPr="004C06F8" w14:paraId="68F0DCB9" w14:textId="77777777" w:rsidTr="00BD278C">
        <w:trPr>
          <w:trHeight w:val="7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9CFC26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 w:val="restart"/>
            <w:shd w:val="clear" w:color="000000" w:fill="FFFFFF"/>
            <w:vAlign w:val="center"/>
          </w:tcPr>
          <w:p w14:paraId="3261B10D" w14:textId="77777777" w:rsidR="0069193B" w:rsidRPr="004C06F8" w:rsidRDefault="0069193B" w:rsidP="0069193B">
            <w:pPr>
              <w:rPr>
                <w:color w:val="000000"/>
              </w:rPr>
            </w:pPr>
            <w:r w:rsidRPr="00ED6C05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ED6C05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8D20C13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5D261243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18977A9F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0647D6E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D0CAED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542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6B8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200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C46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8A6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678E1C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767B080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105,00%</w:t>
            </w:r>
          </w:p>
        </w:tc>
      </w:tr>
      <w:tr w:rsidR="0069193B" w:rsidRPr="004C06F8" w14:paraId="3B711126" w14:textId="77777777" w:rsidTr="00BD278C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7B5084B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B01373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58AF992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392A5F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9F5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E06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EAE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95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83E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BF8B8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5802D2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0825F539" w14:textId="77777777" w:rsidTr="00BD278C">
        <w:trPr>
          <w:trHeight w:val="540"/>
        </w:trPr>
        <w:tc>
          <w:tcPr>
            <w:tcW w:w="266" w:type="pct"/>
            <w:vMerge/>
            <w:vAlign w:val="center"/>
            <w:hideMark/>
          </w:tcPr>
          <w:p w14:paraId="7BABB6F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598267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39083DD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C38DA5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EE4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51D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9CF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61A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5CA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98CE2C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CE4FF60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DB16F3" w:rsidRPr="004C06F8" w14:paraId="067B7671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333D3C09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F35052D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40147C5E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CF40700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7792" w14:textId="77777777" w:rsidR="00DB16F3" w:rsidRPr="00512962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FD85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BD39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E862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C5AE" w14:textId="77777777" w:rsidR="00DB16F3" w:rsidRPr="004C06F8" w:rsidRDefault="00DB16F3" w:rsidP="00DB16F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46606207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7A9D7AC3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10,00%</w:t>
            </w:r>
          </w:p>
        </w:tc>
      </w:tr>
      <w:tr w:rsidR="00DD740C" w:rsidRPr="004C06F8" w14:paraId="4856BC1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97B7A3B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10D1795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0E4E630F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03AE534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E2EB" w14:textId="77777777" w:rsidR="00DD740C" w:rsidRPr="008D4A79" w:rsidRDefault="0081112B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46A4D">
              <w:rPr>
                <w:color w:val="000000"/>
              </w:rPr>
              <w:t>9 375,4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21EA" w14:textId="77777777" w:rsidR="00DD740C" w:rsidRPr="008D4A79" w:rsidRDefault="00546A4D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1854" w14:textId="77777777" w:rsidR="00DD740C" w:rsidRPr="008D4A79" w:rsidRDefault="0081112B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129 830,2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0DFB" w14:textId="77777777" w:rsidR="00DD740C" w:rsidRPr="008D4A79" w:rsidRDefault="00546A4D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179 533,1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2A40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CD7D1CE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7E98D600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50,00%</w:t>
            </w:r>
          </w:p>
        </w:tc>
      </w:tr>
      <w:tr w:rsidR="00DB16F3" w:rsidRPr="004C06F8" w14:paraId="12BBAA1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27B2642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97792A3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4B4136D4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E14506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C123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255 017,0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19E8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A9FB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81 558,2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CDB7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173 457,7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9C8E" w14:textId="77777777" w:rsidR="00DB16F3" w:rsidRPr="004C06F8" w:rsidRDefault="00DB16F3" w:rsidP="00DB16F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3E0BA78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F5E60FD" w14:textId="77777777" w:rsidR="00DB16F3" w:rsidRPr="004C06F8" w:rsidRDefault="00DB16F3" w:rsidP="00DB16F3">
            <w:pPr>
              <w:rPr>
                <w:color w:val="000000"/>
              </w:rPr>
            </w:pPr>
          </w:p>
        </w:tc>
      </w:tr>
      <w:tr w:rsidR="00DB16F3" w:rsidRPr="004C06F8" w14:paraId="485580A0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47A236E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CAE0755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B5C0F95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5CEC0CF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C4CE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258 017,4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5D333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267D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76E2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176 201,3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7E0A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CB6197B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0FC40F9" w14:textId="77777777" w:rsidR="00DB16F3" w:rsidRPr="004C06F8" w:rsidRDefault="00DB16F3" w:rsidP="00DB16F3">
            <w:pPr>
              <w:rPr>
                <w:color w:val="000000"/>
              </w:rPr>
            </w:pPr>
          </w:p>
        </w:tc>
      </w:tr>
      <w:tr w:rsidR="00DB16F3" w:rsidRPr="004C06F8" w14:paraId="609D1F67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133450BF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90A61F6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7E5D0B81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28F5EB4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F8E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1 290 087,0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B791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0E9E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409 075,0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8E2E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881 006,5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8D4" w14:textId="77777777" w:rsidR="00DB16F3" w:rsidRPr="004C06F8" w:rsidRDefault="00DB16F3" w:rsidP="00DB16F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6DDE6BE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9E9FD09" w14:textId="77777777" w:rsidR="00DB16F3" w:rsidRPr="004C06F8" w:rsidRDefault="00DB16F3" w:rsidP="00DB16F3">
            <w:pPr>
              <w:rPr>
                <w:color w:val="000000"/>
              </w:rPr>
            </w:pPr>
          </w:p>
        </w:tc>
      </w:tr>
      <w:tr w:rsidR="00DD740C" w:rsidRPr="004C06F8" w14:paraId="699F5C7A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06CAAA28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7EE7E0D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03667113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C0C89CC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0ACF" w14:textId="77777777" w:rsidR="00DD740C" w:rsidRPr="008D4A79" w:rsidRDefault="00546A4D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3 121 572,0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DC6" w14:textId="77777777" w:rsidR="00DD740C" w:rsidRPr="008D4A79" w:rsidRDefault="00546A4D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852" w14:textId="77777777" w:rsidR="00DD740C" w:rsidRPr="008D4A79" w:rsidRDefault="0081112B" w:rsidP="0081112B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1 019 964,0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9124" w14:textId="77777777" w:rsidR="00DD740C" w:rsidRPr="008D4A79" w:rsidRDefault="00546A4D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2 101 427,5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D344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1035B298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7711315B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 рублей</w:t>
            </w:r>
          </w:p>
        </w:tc>
      </w:tr>
      <w:tr w:rsidR="0069193B" w:rsidRPr="004C06F8" w14:paraId="50E78DCF" w14:textId="77777777" w:rsidTr="008471CE">
        <w:trPr>
          <w:trHeight w:val="441"/>
        </w:trPr>
        <w:tc>
          <w:tcPr>
            <w:tcW w:w="266" w:type="pct"/>
            <w:vMerge w:val="restart"/>
            <w:vAlign w:val="center"/>
          </w:tcPr>
          <w:p w14:paraId="21ABAE3B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1" w:type="pct"/>
            <w:vMerge w:val="restart"/>
            <w:vAlign w:val="center"/>
          </w:tcPr>
          <w:p w14:paraId="5247D537" w14:textId="77777777" w:rsidR="0069193B" w:rsidRPr="004C06F8" w:rsidRDefault="0069193B" w:rsidP="0069193B">
            <w:pPr>
              <w:rPr>
                <w:color w:val="000000"/>
              </w:rPr>
            </w:pPr>
            <w:r w:rsidRPr="008471CE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28CB794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213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EF1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88E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7C5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98D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F5A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4A47F22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4522536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7CA7C31E" w14:textId="77777777" w:rsidTr="008471CE">
        <w:trPr>
          <w:trHeight w:val="402"/>
        </w:trPr>
        <w:tc>
          <w:tcPr>
            <w:tcW w:w="266" w:type="pct"/>
            <w:vMerge/>
            <w:vAlign w:val="center"/>
          </w:tcPr>
          <w:p w14:paraId="5E3818C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91BC80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9D4F1A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6A5D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5E8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2B5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02C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FD8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2C9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C92685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7BA2EF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2D0658CF" w14:textId="77777777" w:rsidTr="008471CE">
        <w:trPr>
          <w:trHeight w:val="423"/>
        </w:trPr>
        <w:tc>
          <w:tcPr>
            <w:tcW w:w="266" w:type="pct"/>
            <w:vMerge/>
            <w:vAlign w:val="center"/>
          </w:tcPr>
          <w:p w14:paraId="4AF5417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DDE78A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AC8995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125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B57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3C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265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81A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005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E8A28A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545ACE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E2DFA" w:rsidRPr="004C06F8" w14:paraId="1BFFAAD7" w14:textId="77777777" w:rsidTr="001329F2">
        <w:trPr>
          <w:trHeight w:val="397"/>
        </w:trPr>
        <w:tc>
          <w:tcPr>
            <w:tcW w:w="266" w:type="pct"/>
            <w:vMerge/>
            <w:vAlign w:val="center"/>
          </w:tcPr>
          <w:p w14:paraId="6789B698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92EC44E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22DAB13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970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9D17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4DC7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9DA4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67F5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F182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F25B0FD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0403AC8F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DD740C" w:rsidRPr="004C06F8" w14:paraId="360D13BF" w14:textId="77777777" w:rsidTr="001329F2">
        <w:trPr>
          <w:trHeight w:val="401"/>
        </w:trPr>
        <w:tc>
          <w:tcPr>
            <w:tcW w:w="266" w:type="pct"/>
            <w:vMerge/>
            <w:vAlign w:val="center"/>
          </w:tcPr>
          <w:p w14:paraId="3A49B91F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94FAAE3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05B8B06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146BD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3872B" w14:textId="77777777" w:rsidR="00DD740C" w:rsidRPr="008D4A79" w:rsidRDefault="00400B58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184 501,3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538A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A396" w14:textId="77777777" w:rsidR="00DD740C" w:rsidRPr="008D4A79" w:rsidRDefault="007F30EA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84 526,6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6BCA" w14:textId="77777777" w:rsidR="00DD740C" w:rsidRPr="008D4A79" w:rsidRDefault="00400B58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99 974,7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E3FF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47888FA5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5CFB76E5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</w:tr>
      <w:tr w:rsidR="006E2DFA" w:rsidRPr="004C06F8" w14:paraId="356D2907" w14:textId="77777777" w:rsidTr="001329F2">
        <w:trPr>
          <w:trHeight w:val="391"/>
        </w:trPr>
        <w:tc>
          <w:tcPr>
            <w:tcW w:w="266" w:type="pct"/>
            <w:vMerge/>
            <w:vAlign w:val="center"/>
          </w:tcPr>
          <w:p w14:paraId="2EBB5716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408B285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CB575C1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340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E9109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C01D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FB12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88F8C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B591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61FD4EFF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4DCC65E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6E2DFA" w:rsidRPr="004C06F8" w14:paraId="248BB82D" w14:textId="77777777" w:rsidTr="001329F2">
        <w:trPr>
          <w:trHeight w:val="391"/>
        </w:trPr>
        <w:tc>
          <w:tcPr>
            <w:tcW w:w="266" w:type="pct"/>
            <w:vMerge/>
            <w:vAlign w:val="center"/>
          </w:tcPr>
          <w:p w14:paraId="37CBC58A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F660A5D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8A85359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54B2" w14:textId="77777777" w:rsidR="006E2DFA" w:rsidRPr="008D4A79" w:rsidRDefault="006E2DFA" w:rsidP="006E2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28EC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D407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F8C4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46A71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58FB" w14:textId="77777777" w:rsidR="006E2DFA" w:rsidRPr="008D4A79" w:rsidRDefault="00FA4B11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926463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C5F7155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6E2DFA" w:rsidRPr="004C06F8" w14:paraId="4BA8875B" w14:textId="77777777" w:rsidTr="001329F2">
        <w:trPr>
          <w:trHeight w:val="457"/>
        </w:trPr>
        <w:tc>
          <w:tcPr>
            <w:tcW w:w="266" w:type="pct"/>
            <w:vMerge/>
            <w:vAlign w:val="center"/>
          </w:tcPr>
          <w:p w14:paraId="1F255836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6B5DC7E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9D8B58D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ABBA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DFAD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D946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1BC9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130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401B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6FB41469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A8000B8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DD740C" w:rsidRPr="004C06F8" w14:paraId="56FE1DAA" w14:textId="77777777" w:rsidTr="001329F2">
        <w:trPr>
          <w:trHeight w:val="471"/>
        </w:trPr>
        <w:tc>
          <w:tcPr>
            <w:tcW w:w="266" w:type="pct"/>
            <w:vMerge/>
            <w:vAlign w:val="center"/>
          </w:tcPr>
          <w:p w14:paraId="1B5D9935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0CB5659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3BC9B34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F1EF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21B6" w14:textId="77777777" w:rsidR="00DD740C" w:rsidRPr="008D4A79" w:rsidRDefault="00400B58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1 860 945,5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0C52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163" w14:textId="77777777" w:rsidR="00DD740C" w:rsidRPr="008D4A79" w:rsidRDefault="007F30EA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675 628,1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5682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1 185 317,4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A760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6831C1F3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57EA6A55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</w:tr>
      <w:tr w:rsidR="0069193B" w:rsidRPr="004C06F8" w14:paraId="5E806F58" w14:textId="77777777" w:rsidTr="009267BA">
        <w:trPr>
          <w:trHeight w:val="467"/>
        </w:trPr>
        <w:tc>
          <w:tcPr>
            <w:tcW w:w="266" w:type="pct"/>
            <w:vMerge w:val="restart"/>
            <w:vAlign w:val="center"/>
          </w:tcPr>
          <w:p w14:paraId="6DC4D3FA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1" w:type="pct"/>
            <w:vMerge w:val="restart"/>
            <w:vAlign w:val="center"/>
          </w:tcPr>
          <w:p w14:paraId="33051A21" w14:textId="77777777" w:rsidR="0069193B" w:rsidRPr="004C06F8" w:rsidRDefault="0069193B" w:rsidP="0069193B">
            <w:pPr>
              <w:rPr>
                <w:color w:val="000000"/>
              </w:rPr>
            </w:pPr>
            <w:r w:rsidRPr="00ED6C05">
              <w:rPr>
                <w:color w:val="000000"/>
              </w:rPr>
              <w:t>Задача: «Комплексное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65C824A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A32EB2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A11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CC9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468C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11B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1E0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57DEB5B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15EDCA8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40E57ECF" w14:textId="77777777" w:rsidTr="007359EA">
        <w:trPr>
          <w:trHeight w:val="402"/>
        </w:trPr>
        <w:tc>
          <w:tcPr>
            <w:tcW w:w="266" w:type="pct"/>
            <w:vMerge/>
            <w:vAlign w:val="center"/>
          </w:tcPr>
          <w:p w14:paraId="003C60E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75F5BC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04FFE6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7DF0D2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892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AF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B7F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8E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C16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8ECE9C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3D080A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1ECCDD4D" w14:textId="77777777" w:rsidTr="007359EA">
        <w:trPr>
          <w:trHeight w:val="424"/>
        </w:trPr>
        <w:tc>
          <w:tcPr>
            <w:tcW w:w="266" w:type="pct"/>
            <w:vMerge/>
            <w:vAlign w:val="center"/>
          </w:tcPr>
          <w:p w14:paraId="3F3E9EB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05CCD2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6337C4E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D89F3C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66D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233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191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799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E8E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D2299F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537A885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E2DFA" w:rsidRPr="004C06F8" w14:paraId="588BF5ED" w14:textId="77777777" w:rsidTr="001329F2">
        <w:trPr>
          <w:trHeight w:val="418"/>
        </w:trPr>
        <w:tc>
          <w:tcPr>
            <w:tcW w:w="266" w:type="pct"/>
            <w:vMerge/>
            <w:vAlign w:val="center"/>
          </w:tcPr>
          <w:p w14:paraId="3452A432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171E81B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69E23AC2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6F51459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5514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A354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96CC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DC50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B87C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0E4B5B92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7C04A07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DD740C" w:rsidRPr="004C06F8" w14:paraId="1EE3012B" w14:textId="77777777" w:rsidTr="001329F2">
        <w:trPr>
          <w:trHeight w:val="427"/>
        </w:trPr>
        <w:tc>
          <w:tcPr>
            <w:tcW w:w="266" w:type="pct"/>
            <w:vMerge/>
            <w:vAlign w:val="center"/>
          </w:tcPr>
          <w:p w14:paraId="0C666E13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09994BC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EEBD53A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85FDF40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512D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124 874,1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E44C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ECE3" w14:textId="77777777" w:rsidR="00DD740C" w:rsidRPr="008D4A79" w:rsidRDefault="006757DA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45 303,6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8511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79 558,4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88A2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276F962E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7EE128B1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</w:tr>
      <w:tr w:rsidR="006E2DFA" w:rsidRPr="004C06F8" w14:paraId="6666DC07" w14:textId="77777777" w:rsidTr="001329F2">
        <w:trPr>
          <w:trHeight w:val="420"/>
        </w:trPr>
        <w:tc>
          <w:tcPr>
            <w:tcW w:w="266" w:type="pct"/>
            <w:vMerge/>
            <w:vAlign w:val="center"/>
          </w:tcPr>
          <w:p w14:paraId="05B093A2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21C6C7D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777AF1EA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9F9D89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709B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AA00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849E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4C5E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A5BB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44D9E45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0BDA4C4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6E2DFA" w:rsidRPr="004C06F8" w14:paraId="2E2D5F8B" w14:textId="77777777" w:rsidTr="001329F2">
        <w:trPr>
          <w:trHeight w:val="420"/>
        </w:trPr>
        <w:tc>
          <w:tcPr>
            <w:tcW w:w="266" w:type="pct"/>
            <w:vMerge/>
            <w:vAlign w:val="center"/>
          </w:tcPr>
          <w:p w14:paraId="1313D6CE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B2463A4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E0F7D5E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349637A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217A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1D5D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3CAB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5BB1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5A89" w14:textId="77777777" w:rsidR="006E2DFA" w:rsidRPr="008D4A79" w:rsidRDefault="00FA4B11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A560D51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249A436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6E2DFA" w:rsidRPr="004C06F8" w14:paraId="350FE288" w14:textId="77777777" w:rsidTr="001329F2">
        <w:trPr>
          <w:trHeight w:val="501"/>
        </w:trPr>
        <w:tc>
          <w:tcPr>
            <w:tcW w:w="266" w:type="pct"/>
            <w:vMerge/>
            <w:vAlign w:val="center"/>
          </w:tcPr>
          <w:p w14:paraId="1DB72C9E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7376A10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3ECB849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B66A581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2FA9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5283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6FEA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3574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8DFD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4483FD80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6A0E222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DD740C" w:rsidRPr="004C06F8" w14:paraId="00EE4826" w14:textId="77777777" w:rsidTr="001329F2">
        <w:trPr>
          <w:trHeight w:val="425"/>
        </w:trPr>
        <w:tc>
          <w:tcPr>
            <w:tcW w:w="266" w:type="pct"/>
            <w:vMerge/>
            <w:vAlign w:val="center"/>
          </w:tcPr>
          <w:p w14:paraId="3D724D61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50F5123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7A88FD2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38A2388A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EA63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1 260 626,5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B326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BB2F" w14:textId="77777777" w:rsidR="00DD740C" w:rsidRPr="008D4A79" w:rsidRDefault="006757DA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344 335,9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1AFA7" w14:textId="77777777" w:rsidR="00DD740C" w:rsidRPr="008D4A79" w:rsidRDefault="00573587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916 110,1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4846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C5D7E84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9CB8D08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</w:p>
        </w:tc>
      </w:tr>
      <w:tr w:rsidR="004C06F8" w:rsidRPr="004C06F8" w14:paraId="07B58F58" w14:textId="77777777" w:rsidTr="004C06F8">
        <w:trPr>
          <w:trHeight w:val="375"/>
        </w:trPr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14:paraId="50527DE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69193B" w:rsidRPr="004C06F8" w14:paraId="6A21785C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5B48E24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61DD0A8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Цель подпрограммы 1: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0DA711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  <w:r>
              <w:rPr>
                <w:color w:val="000000"/>
              </w:rPr>
              <w:t>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731FBD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2C1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FC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31C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AC9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0C1A65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016AD3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0FF385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5% </w:t>
            </w:r>
          </w:p>
        </w:tc>
      </w:tr>
      <w:tr w:rsidR="0069193B" w:rsidRPr="004C06F8" w14:paraId="1C2909B6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1134CF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C7BAC7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F9529A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86CABD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05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1DD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B67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F82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A78ACC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884CB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1F4ECB1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568899C" w14:textId="77777777" w:rsidTr="00DA4243">
        <w:trPr>
          <w:trHeight w:val="360"/>
        </w:trPr>
        <w:tc>
          <w:tcPr>
            <w:tcW w:w="266" w:type="pct"/>
            <w:vMerge/>
            <w:vAlign w:val="center"/>
            <w:hideMark/>
          </w:tcPr>
          <w:p w14:paraId="6D66429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714780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4DD68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02AAF3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913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B1F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44A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47B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150B57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04E270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13B924E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E0CB8" w:rsidRPr="004C06F8" w14:paraId="2A4C1AE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67414A4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E48B1DD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DC66C4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35F543B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2BFC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2022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C465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1CE6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2884F5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B81B04E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9555936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DF4B90" w:rsidRPr="004C06F8" w14:paraId="408DCF9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4B1B350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38ED42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2F2FE14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F0A1DE8" w14:textId="77777777" w:rsidR="00DF4B90" w:rsidRPr="004C06F8" w:rsidRDefault="00DF4B90" w:rsidP="00DF4B9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228D" w14:textId="77777777" w:rsidR="00DF4B90" w:rsidRPr="008D4A79" w:rsidRDefault="00573587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184 501,3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49D3" w14:textId="77777777" w:rsidR="00DF4B90" w:rsidRPr="008D4A79" w:rsidRDefault="00DF4B90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EBE1" w14:textId="77777777" w:rsidR="00DF4B90" w:rsidRPr="008D4A79" w:rsidRDefault="00DF4B90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84 526,6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1AD6" w14:textId="77777777" w:rsidR="00DF4B90" w:rsidRPr="008D4A79" w:rsidRDefault="00573587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99 974,7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886692" w14:textId="77777777" w:rsidR="00DF4B90" w:rsidRPr="004C06F8" w:rsidRDefault="00DF4B90" w:rsidP="00DF4B9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8D3DF49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29AAE5" w14:textId="77777777" w:rsidR="00DF4B90" w:rsidRPr="004C06F8" w:rsidRDefault="00DF4B90" w:rsidP="00DF4B90">
            <w:pPr>
              <w:rPr>
                <w:color w:val="000000"/>
              </w:rPr>
            </w:pPr>
          </w:p>
        </w:tc>
      </w:tr>
      <w:tr w:rsidR="000E0CB8" w:rsidRPr="004C06F8" w14:paraId="4DDCAAFC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B617068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4220121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791FD12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6A66A37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8F2E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B153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A049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CFE9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912EAC0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C48EB5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A3901D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0E0CB8" w:rsidRPr="004C06F8" w14:paraId="08B0E42E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25986887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2EEDADB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04EFF45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1A3A945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1A68B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E8B5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22CC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CB0B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2934427" w14:textId="77777777" w:rsidR="000E0CB8" w:rsidRPr="004C06F8" w:rsidRDefault="00EC3D0C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6AA803B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6063F23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0E0CB8" w:rsidRPr="004C06F8" w14:paraId="0AE5840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52E709D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1A2D77A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F31561C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C15480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94A8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C8ED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E20C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B7CF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59E44AF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3BDC82B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2B4BDE3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DF4B90" w:rsidRPr="004C06F8" w14:paraId="6FAD6FE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20612B3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082BED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8A0733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C432325" w14:textId="77777777" w:rsidR="00DF4B90" w:rsidRPr="004C06F8" w:rsidRDefault="00DF4B90" w:rsidP="00DF4B9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0068" w14:textId="77777777" w:rsidR="00DF4B90" w:rsidRPr="008D4A79" w:rsidRDefault="00573587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1 860 945,5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77F1" w14:textId="77777777" w:rsidR="00DF4B90" w:rsidRPr="008D4A79" w:rsidRDefault="00DF4B90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0A14" w14:textId="77777777" w:rsidR="00DF4B90" w:rsidRPr="008D4A79" w:rsidRDefault="00DF4B90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675 628,1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7D94" w14:textId="77777777" w:rsidR="00DF4B90" w:rsidRPr="008D4A79" w:rsidRDefault="00573587" w:rsidP="00DF4B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1 185 317,4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E3B6836" w14:textId="77777777" w:rsidR="00DF4B90" w:rsidRPr="004C06F8" w:rsidRDefault="00DF4B90" w:rsidP="00DF4B9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819CA77" w14:textId="77777777" w:rsidR="00DF4B90" w:rsidRPr="004C06F8" w:rsidRDefault="00DF4B90" w:rsidP="00DF4B9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7911D1" w14:textId="77777777" w:rsidR="00DF4B90" w:rsidRPr="004C06F8" w:rsidRDefault="00DF4B90" w:rsidP="00DF4B90">
            <w:pPr>
              <w:rPr>
                <w:color w:val="000000"/>
              </w:rPr>
            </w:pPr>
          </w:p>
        </w:tc>
      </w:tr>
      <w:tr w:rsidR="0069193B" w:rsidRPr="004C06F8" w14:paraId="17F31CAE" w14:textId="77777777" w:rsidTr="00DA4243">
        <w:trPr>
          <w:trHeight w:val="45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6BAB60E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28B1C30E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</w:t>
            </w:r>
            <w:r w:rsidRPr="004C06F8">
              <w:rPr>
                <w:color w:val="000000"/>
              </w:rPr>
              <w:t>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694C60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47DE17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8EA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0AA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C50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5A4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855485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AC5C0D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F840CF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6E025C65" w14:textId="77777777" w:rsidTr="00DA4243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649FFFB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22451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2C2020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7D4FC5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A29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5BA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564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EE7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9BB161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4B0F1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8E37DF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6E3E23A9" w14:textId="77777777" w:rsidTr="00DA4243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6B9F8E9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32E397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5F080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BC4F70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776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6C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D9E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EAD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BD0AF4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FE0D07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EAB573A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E0CB8" w:rsidRPr="004C06F8" w14:paraId="106FFE32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60EAF132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033ED19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1B9B11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518C3D9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5286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875D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ECD5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5D07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96CB17B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E190A7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D772FC1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DD740C" w:rsidRPr="004C06F8" w14:paraId="79E03434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33777A0A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9919C1D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21ECD24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B0B84A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E366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84D7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FC33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3765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8C01C19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02AEF8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FF294D" w14:textId="77777777" w:rsidR="00DD740C" w:rsidRPr="004C06F8" w:rsidRDefault="00DD740C" w:rsidP="00DD740C">
            <w:pPr>
              <w:rPr>
                <w:color w:val="000000"/>
              </w:rPr>
            </w:pPr>
          </w:p>
        </w:tc>
      </w:tr>
      <w:tr w:rsidR="000E0CB8" w:rsidRPr="004C06F8" w14:paraId="00EAF77E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293FA8CD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A3B8855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E9DFC6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3A7FEE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8E7F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9174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D798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D4DC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D06D277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C4F134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36626CB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0E0CB8" w:rsidRPr="004C06F8" w14:paraId="73460409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512543A9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DA18EA7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9EA5CF5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EFCF700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863B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46FF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7C01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0442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AE84646" w14:textId="77777777" w:rsidR="000E0CB8" w:rsidRPr="004C06F8" w:rsidRDefault="00EC3D0C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BDCAD4B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BF0E31F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0E0CB8" w:rsidRPr="004C06F8" w14:paraId="0F06E344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6015BD10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D02E8F4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AF9FD3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3932A8E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7FAC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D83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0750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510B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DFDE9B0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0FAE4D9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42A1F7D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DD740C" w:rsidRPr="004C06F8" w14:paraId="383D9707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16496E10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A1024CC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860566F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E0E699" w14:textId="77777777" w:rsidR="00DD740C" w:rsidRPr="004C06F8" w:rsidRDefault="00DD740C" w:rsidP="00DD74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423E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0303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76AA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12CE" w14:textId="77777777" w:rsidR="00DD740C" w:rsidRPr="008D4A79" w:rsidRDefault="00DD740C" w:rsidP="00DD7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8C2169" w14:textId="77777777" w:rsidR="00DD740C" w:rsidRPr="004C06F8" w:rsidRDefault="00DD740C" w:rsidP="00DD74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5EA71F0" w14:textId="77777777" w:rsidR="00DD740C" w:rsidRPr="004C06F8" w:rsidRDefault="00DD740C" w:rsidP="00DD740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21F840" w14:textId="77777777" w:rsidR="00DD740C" w:rsidRPr="004C06F8" w:rsidRDefault="00DD740C" w:rsidP="00DD740C">
            <w:pPr>
              <w:rPr>
                <w:color w:val="000000"/>
              </w:rPr>
            </w:pPr>
          </w:p>
        </w:tc>
      </w:tr>
      <w:tr w:rsidR="0069193B" w:rsidRPr="004C06F8" w14:paraId="7DAB091B" w14:textId="77777777" w:rsidTr="00DA4243">
        <w:trPr>
          <w:trHeight w:val="48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2DD7B0F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46AD1A98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4C06F8">
              <w:rPr>
                <w:color w:val="000000"/>
              </w:rPr>
              <w:t>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9E226C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3F5F61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5FF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982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72C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146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96CA4E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7FF1FA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116F80C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10%</w:t>
            </w:r>
          </w:p>
        </w:tc>
      </w:tr>
      <w:tr w:rsidR="0069193B" w:rsidRPr="004C06F8" w14:paraId="2373FAB5" w14:textId="77777777" w:rsidTr="00DA4243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25895C5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A7BE6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B3F947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12F4B1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504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4E6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3EA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3F5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1B724A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A05128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FA476F2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53989B1" w14:textId="77777777" w:rsidTr="00DA4243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3365AE9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E7E9F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2068B8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023B71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19F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02E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669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5C1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4C4D9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ED9283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BE7C33B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790286" w:rsidRPr="004C06F8" w14:paraId="6C350C71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3B6454A5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1015D6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2268B0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171FC0" w14:textId="77777777" w:rsidR="00790286" w:rsidRPr="004C06F8" w:rsidRDefault="00790286" w:rsidP="0079028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CD4F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3142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77A2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66B4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12EF3F7" w14:textId="77777777" w:rsidR="00790286" w:rsidRPr="004C06F8" w:rsidRDefault="00790286" w:rsidP="0079028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15205C6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B45BDD" w14:textId="77777777" w:rsidR="00790286" w:rsidRPr="004C06F8" w:rsidRDefault="00790286" w:rsidP="00790286">
            <w:pPr>
              <w:rPr>
                <w:color w:val="000000"/>
              </w:rPr>
            </w:pPr>
          </w:p>
        </w:tc>
      </w:tr>
      <w:tr w:rsidR="00356435" w:rsidRPr="004C06F8" w14:paraId="55CDDA5A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4A2B3F1D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821234F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547D7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65F24EB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EC31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DCB5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DB7A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BB59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3A331FB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6C12C33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C954FA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790286" w:rsidRPr="004C06F8" w14:paraId="4E4FAD93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553E9F3D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6FBA41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493A4F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74EDBB7" w14:textId="77777777" w:rsidR="00790286" w:rsidRPr="004C06F8" w:rsidRDefault="00790286" w:rsidP="0079028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E6D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085B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8652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A3A0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8CAEE91" w14:textId="77777777" w:rsidR="00790286" w:rsidRPr="004C06F8" w:rsidRDefault="00790286" w:rsidP="0079028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C2F086A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62BF40" w14:textId="77777777" w:rsidR="00790286" w:rsidRPr="004C06F8" w:rsidRDefault="00790286" w:rsidP="00790286">
            <w:pPr>
              <w:rPr>
                <w:color w:val="000000"/>
              </w:rPr>
            </w:pPr>
          </w:p>
        </w:tc>
      </w:tr>
      <w:tr w:rsidR="00790286" w:rsidRPr="004C06F8" w14:paraId="1ECA5316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61C2CA80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8DF7223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F2A4FD3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5454AD0" w14:textId="77777777" w:rsidR="00790286" w:rsidRPr="004C06F8" w:rsidRDefault="00790286" w:rsidP="00790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3DC77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7EF9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3B5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7B03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593D6EB" w14:textId="77777777" w:rsidR="00790286" w:rsidRPr="004C06F8" w:rsidRDefault="00EC3D0C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33A8AB05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8B5BAC0" w14:textId="77777777" w:rsidR="00790286" w:rsidRPr="004C06F8" w:rsidRDefault="00790286" w:rsidP="00790286">
            <w:pPr>
              <w:rPr>
                <w:color w:val="000000"/>
              </w:rPr>
            </w:pPr>
          </w:p>
        </w:tc>
      </w:tr>
      <w:tr w:rsidR="00790286" w:rsidRPr="004C06F8" w14:paraId="7293C8AB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52E225B8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CDDC8F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933630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69299EA" w14:textId="77777777" w:rsidR="00790286" w:rsidRPr="004C06F8" w:rsidRDefault="00790286" w:rsidP="0079028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94FA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1508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C86B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9C17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D41BC9" w14:textId="77777777" w:rsidR="00790286" w:rsidRPr="004C06F8" w:rsidRDefault="00790286" w:rsidP="0079028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E3ACA8F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798FF1" w14:textId="77777777" w:rsidR="00790286" w:rsidRPr="004C06F8" w:rsidRDefault="00790286" w:rsidP="00790286">
            <w:pPr>
              <w:rPr>
                <w:color w:val="000000"/>
              </w:rPr>
            </w:pPr>
          </w:p>
        </w:tc>
      </w:tr>
      <w:tr w:rsidR="00356435" w:rsidRPr="004C06F8" w14:paraId="5ABC31C4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2A864A33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CD9469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675F44F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2A5270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876E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3A4A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EC9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5688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EF76488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D86B52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99E391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69193B" w:rsidRPr="004C06F8" w14:paraId="44258124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0CE06A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7AE1A4A1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4C06F8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3D75B9A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85F7F0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F19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D57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1FF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DEE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C5A8A3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48758BC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080B17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54121AA8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DD82A8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8E45ED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16A02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B0A569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1D6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A88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E7B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F79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E0D65F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0CEC0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1C88139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58D84A27" w14:textId="77777777" w:rsidTr="00DA4243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55958CA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541B28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6B4A1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306857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F2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9EC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2EF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FC2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1E8BF1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F73F7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04B03AA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313E4" w:rsidRPr="004C06F8" w14:paraId="680DBB0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CA19940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8127BB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DE17F6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24A08D7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FD17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4527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D54B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55D8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C6510C4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C410C1D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7A975E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356435" w:rsidRPr="004C06F8" w14:paraId="54469C4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1CCD920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AB29BC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1101F5B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28FA0A7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0228" w14:textId="77777777" w:rsidR="00356435" w:rsidRPr="008D4A79" w:rsidRDefault="008C4A34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114 287,5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8A0E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068A" w14:textId="77777777" w:rsidR="00356435" w:rsidRPr="008D4A79" w:rsidRDefault="00091527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67 904,1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299" w14:textId="77777777" w:rsidR="00356435" w:rsidRPr="008D4A79" w:rsidRDefault="008C4A34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46 383,4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31E88F3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578A55F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06D1835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0313E4" w:rsidRPr="004C06F8" w14:paraId="0168FE9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3E5D5F0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4D2DFC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E9CF34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EBEA947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C2C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897C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4C8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1296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EE6F736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DA6899D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FA3251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0313E4" w:rsidRPr="004C06F8" w14:paraId="7C93E35D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33FB539A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BC2FAA3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12160D55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30A2408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42E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4D62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8C3D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5DAF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9ECD42B" w14:textId="77777777" w:rsidR="000313E4" w:rsidRPr="004C06F8" w:rsidRDefault="00EC3D0C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D946E69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25C5E21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0313E4" w:rsidRPr="004C06F8" w14:paraId="6E7673F0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0865CA6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D9D1B81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F34FD7B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EED1473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6587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DF82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549E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1BCB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AE3841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B0D2AF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18F387B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356435" w:rsidRPr="004C06F8" w14:paraId="4197389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14AB34D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9CD72C1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B8318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A50D299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0729" w14:textId="77777777" w:rsidR="00356435" w:rsidRPr="008D4A79" w:rsidRDefault="008C4A34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1 106 295,1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5F9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4BA7" w14:textId="77777777" w:rsidR="00356435" w:rsidRPr="008D4A79" w:rsidRDefault="00091527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536 565,0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06EE" w14:textId="77777777" w:rsidR="00356435" w:rsidRPr="008D4A79" w:rsidRDefault="008C4A34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569 730,1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83DBA51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32197F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ACF6660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69193B" w:rsidRPr="004C06F8" w14:paraId="7E35E9B2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6162967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E32B051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  <w:r w:rsidRPr="004C06F8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9A2D48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6C0860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8B5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9B0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BF9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0D9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5A494B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05E957D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3DBB18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6AF8B43B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5533C3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539C8D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DAEF9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E266DF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5F9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3E8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D77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F30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D073F7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A1AC13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F729CD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30254A89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22735A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541B85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5487F7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4F177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967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DC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81B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151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9BBAB0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F9D3B0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EE75A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313E4" w:rsidRPr="004C06F8" w14:paraId="6DEFB82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1A937B2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3CA7DE7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4D09BE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7B9D8F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4120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6215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AA68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050B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261F63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8ED446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723F35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356435" w:rsidRPr="004C06F8" w14:paraId="387D5B01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0793EF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671283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E211024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574EB19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1CDD" w14:textId="77777777" w:rsidR="00356435" w:rsidRPr="008D4A79" w:rsidRDefault="0099057E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114 287,5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0AA6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5D45" w14:textId="77777777" w:rsidR="00356435" w:rsidRPr="008D4A79" w:rsidRDefault="00B20B03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67 904,1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E72D" w14:textId="77777777" w:rsidR="00356435" w:rsidRPr="008D4A79" w:rsidRDefault="0099057E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46 383,4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1786B49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B8A35D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D600A71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0313E4" w:rsidRPr="004C06F8" w14:paraId="6F437B2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C1919EB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A041D12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DC0710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07F49C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F1FE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77A3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844D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60E0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63A6897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9CB1BF5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FC5B32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0313E4" w:rsidRPr="004C06F8" w14:paraId="3837FE29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AD8A040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3886E53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13FD2D0A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2B585A9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AAF7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A842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E6B6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9BF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70680B6" w14:textId="77777777" w:rsidR="000313E4" w:rsidRPr="004C06F8" w:rsidRDefault="00EC3D0C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F84BD79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265D8B9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0313E4" w:rsidRPr="004C06F8" w14:paraId="5564608C" w14:textId="77777777" w:rsidTr="001329F2">
        <w:trPr>
          <w:trHeight w:val="307"/>
        </w:trPr>
        <w:tc>
          <w:tcPr>
            <w:tcW w:w="266" w:type="pct"/>
            <w:vMerge/>
            <w:vAlign w:val="center"/>
            <w:hideMark/>
          </w:tcPr>
          <w:p w14:paraId="571E3346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CA1F01A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84EFF6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5F67408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B34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C1DA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9AB1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519D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27E1A8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E08B9FA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D3A4C1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356435" w:rsidRPr="004C06F8" w14:paraId="68AD53D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6D8ABF0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148B7D5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C12F3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73CF360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6BAA" w14:textId="77777777" w:rsidR="00356435" w:rsidRPr="008D4A79" w:rsidRDefault="0099057E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1 034 373,0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1EAB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4BA8" w14:textId="77777777" w:rsidR="00356435" w:rsidRPr="008D4A79" w:rsidRDefault="00B20B03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536 565,0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3515" w14:textId="77777777" w:rsidR="00356435" w:rsidRPr="008D4A79" w:rsidRDefault="0099057E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497 808,0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916AA6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B5649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E1635A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69193B" w:rsidRPr="004C06F8" w14:paraId="6A02EB2B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5C75C79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2D765142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  <w:r w:rsidRPr="004C06F8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2F18184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A69658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4CF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F79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8E2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869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88A0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182578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06551E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3,75%</w:t>
            </w:r>
          </w:p>
        </w:tc>
      </w:tr>
      <w:tr w:rsidR="0069193B" w:rsidRPr="004C06F8" w14:paraId="52168D0B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D04C6F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50916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CE6AFF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8F9CCF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A34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BCB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C87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41D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4B8A3C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7124F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1A35591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696B49C" w14:textId="77777777" w:rsidTr="00DA4243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462DB20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213272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D306D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BA855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C0D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72A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A71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E8F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20E37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0C3D5C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3ED02F1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FF63D7" w:rsidRPr="004C06F8" w14:paraId="4BCE0C9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E9BB571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68C71C4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4F52B24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C84F418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2BC2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B906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E549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DA7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C93C1C3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B7D221F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92C64B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FF63D7" w:rsidRPr="004C06F8" w14:paraId="4052B8B1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AC561BB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1432637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81DD94E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C26708F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F505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76D7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EE86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4B0B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09BFF5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16077A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299554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FF63D7" w:rsidRPr="004C06F8" w14:paraId="697BDDD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0843DD6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C4504EC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EDAA4D4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4F243B6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9021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3B38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CFA6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FA56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9385F5B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2AEDCAE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954E903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FF63D7" w:rsidRPr="004C06F8" w14:paraId="0FDE4BAA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FFAABCB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E9D5C0B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5E0EEE8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313A1D1D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AB6B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DF18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708A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2949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12E8B67B" w14:textId="77777777" w:rsidR="00FF63D7" w:rsidRPr="004C06F8" w:rsidRDefault="00EC3D0C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4AD41D0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5C273BA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FF63D7" w:rsidRPr="004C06F8" w14:paraId="0357714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E0968DC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A08B14A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8636E8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9F51FA5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F414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75E9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52E5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0091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6AB1BD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0316B31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2E9EDE0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FF63D7" w:rsidRPr="004C06F8" w14:paraId="00E0EB6E" w14:textId="77777777" w:rsidTr="001329F2">
        <w:trPr>
          <w:trHeight w:val="395"/>
        </w:trPr>
        <w:tc>
          <w:tcPr>
            <w:tcW w:w="266" w:type="pct"/>
            <w:vMerge/>
            <w:vAlign w:val="center"/>
            <w:hideMark/>
          </w:tcPr>
          <w:p w14:paraId="4CA0C45F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E9A50B8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1178561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E64883E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A099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BA89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1960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4F2A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030EF8C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062C047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77255C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69193B" w:rsidRPr="004C06F8" w14:paraId="234D764D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FB4867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5B987E11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  <w:r w:rsidRPr="004C06F8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042945D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E6A1A8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C44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4DA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184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CF6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4A689E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406105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7AE430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4F55BAE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DC021E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EE1115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6293C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CB8E5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363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B65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03F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D99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A9B854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B5474D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2144988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17858746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6F0EBB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390A31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ECDF66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E73DFE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A4F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B36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6E0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186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C21E5A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B75423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7B0BE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30E5" w:rsidRPr="004C06F8" w14:paraId="0D908DF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8A34BC9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B9F698A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A08F01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39AD1DC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BD1D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D35C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3163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68F2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5FEFEC8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8103AA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7675C3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30E5" w:rsidRPr="004C06F8" w14:paraId="7693A947" w14:textId="77777777" w:rsidTr="001329F2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7DA3D5B5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14A86CE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223EA9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3CAD195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0218" w14:textId="77777777" w:rsidR="006930E5" w:rsidRPr="008D4A79" w:rsidRDefault="0099057E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18B3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7DE5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7F20" w14:textId="77777777" w:rsidR="006930E5" w:rsidRPr="008D4A79" w:rsidRDefault="0099057E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433CCA9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23F47A9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ACF730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30E5" w:rsidRPr="004C06F8" w14:paraId="4A8028FE" w14:textId="77777777" w:rsidTr="001329F2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19D1F584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6C49203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E223463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14095C0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D426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70C6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33E6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BB78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16DE48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5A66D8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8283B85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30E5" w:rsidRPr="004C06F8" w14:paraId="0EF3DC2E" w14:textId="77777777" w:rsidTr="001329F2">
        <w:trPr>
          <w:trHeight w:val="300"/>
        </w:trPr>
        <w:tc>
          <w:tcPr>
            <w:tcW w:w="266" w:type="pct"/>
            <w:vMerge/>
            <w:vAlign w:val="center"/>
          </w:tcPr>
          <w:p w14:paraId="31B183A6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21435F3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C66590F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D736D9D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16B9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8642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5DA7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BB0A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4DCD53A3" w14:textId="77777777" w:rsidR="006930E5" w:rsidRPr="004C06F8" w:rsidRDefault="00EC3D0C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90E685C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8C66A97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30E5" w:rsidRPr="004C06F8" w14:paraId="63B8C031" w14:textId="77777777" w:rsidTr="001329F2">
        <w:trPr>
          <w:trHeight w:val="431"/>
        </w:trPr>
        <w:tc>
          <w:tcPr>
            <w:tcW w:w="266" w:type="pct"/>
            <w:vMerge/>
            <w:vAlign w:val="center"/>
            <w:hideMark/>
          </w:tcPr>
          <w:p w14:paraId="3C528277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463DA15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B24313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C41BDF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3067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9298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AD61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4C1D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1CFC157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A38E10C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1E7D47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30E5" w:rsidRPr="004C06F8" w14:paraId="62BEB4D6" w14:textId="77777777" w:rsidTr="001329F2">
        <w:trPr>
          <w:trHeight w:val="297"/>
        </w:trPr>
        <w:tc>
          <w:tcPr>
            <w:tcW w:w="266" w:type="pct"/>
            <w:vMerge/>
            <w:vAlign w:val="center"/>
            <w:hideMark/>
          </w:tcPr>
          <w:p w14:paraId="41B208DE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60B0A28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09194BF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C0432A8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5DFA" w14:textId="77777777" w:rsidR="006930E5" w:rsidRPr="008D4A79" w:rsidRDefault="0099057E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1EE7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103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6BEA" w14:textId="77777777" w:rsidR="006930E5" w:rsidRPr="008D4A79" w:rsidRDefault="0099057E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4A4B22B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D54045E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B3887CE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69193B" w:rsidRPr="004C06F8" w14:paraId="03CB0D9C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92C6F2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48B0025B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1.3.1.</w:t>
            </w:r>
            <w:r w:rsidRPr="004C06F8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23572DD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8616E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68B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158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DED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04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CA1720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89FEC9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A43BD8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50%</w:t>
            </w:r>
          </w:p>
        </w:tc>
      </w:tr>
      <w:tr w:rsidR="0069193B" w:rsidRPr="004C06F8" w14:paraId="2E933F69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FD5CF2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87998F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EED8C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4FE62D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CBB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D7A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352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F87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69B15D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6A2A11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809E496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4F1AF66C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1F46EC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94B3EC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B5559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5A1DD0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EE1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E4E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D40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D7E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987A95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477273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28824A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C6865" w:rsidRPr="004C06F8" w14:paraId="69B1C1CC" w14:textId="77777777" w:rsidTr="001329F2">
        <w:trPr>
          <w:trHeight w:val="330"/>
        </w:trPr>
        <w:tc>
          <w:tcPr>
            <w:tcW w:w="266" w:type="pct"/>
            <w:vMerge/>
            <w:vAlign w:val="center"/>
            <w:hideMark/>
          </w:tcPr>
          <w:p w14:paraId="586C6726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1BDF57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7DEBAE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CC7672D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F1A8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785E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B325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7C2A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2CB3C7C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DC4A2D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3164DC1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2318D87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364A365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6DD564D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4447E13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A557ED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DB57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73F1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CE81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D831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565CBE1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D4B6F27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F3DAAD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2E31CAAE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B35413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513E214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6D4DFD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9C65B8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0E2C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8F05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6EE8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AE0B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D56CE30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630DA63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B36BE5C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1B5E330C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7394768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B754495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CD5063B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35CFA3E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9238B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71A1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D0B5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7177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3C48D309" w14:textId="77777777" w:rsidR="000C6865" w:rsidRPr="004C06F8" w:rsidRDefault="00EC3D0C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0D4D89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086B86F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6C2834F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7D91A18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ECAD02E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A136C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4C011E5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333D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9C14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7AD6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6034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AF5530E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080015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9C0952F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61DEE2F6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D84E28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DF396E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4F03246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C5568F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8F73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376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1672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F293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49EBF1A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163025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41E445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69193B" w:rsidRPr="004C06F8" w14:paraId="63FA8303" w14:textId="77777777" w:rsidTr="00DA4243">
        <w:trPr>
          <w:trHeight w:val="45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3EB5E48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630D4E8F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1.4.</w:t>
            </w:r>
            <w:r w:rsidRPr="004C06F8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08BA84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C38DF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7B2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FCF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2E4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F7E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AF4A6B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6ADC5F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38FF01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34798426" w14:textId="77777777" w:rsidTr="00DA4243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1C80F01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9869E2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6F3B0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238601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6FC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173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438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BF7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5F2585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D3454E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BAA0473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48AFF2B4" w14:textId="77777777" w:rsidTr="00DA4243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34CF6D8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4A90DE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877CE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CCED0C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501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0D6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E9F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198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BC9081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A49553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A563805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C6865" w:rsidRPr="004C06F8" w14:paraId="6EDE796B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20FEC9E5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941C3F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20C96B8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7FEF805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B64D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3AF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B70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6074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6119BC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2501BD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6C06B3B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309E0F87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67E4E68B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36D594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060EFF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47A1431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878D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49 527,7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E77D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9A4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5C32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36 551,3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CC5C6EE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6D46FE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D495064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1983C792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3AC689FB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DA83726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958AC41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9D538C5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9A68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7481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41D7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D229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AE4ECD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B11FB7E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BE9F5B4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73E8CA05" w14:textId="77777777" w:rsidTr="001329F2">
        <w:trPr>
          <w:trHeight w:val="600"/>
        </w:trPr>
        <w:tc>
          <w:tcPr>
            <w:tcW w:w="266" w:type="pct"/>
            <w:vMerge/>
            <w:vAlign w:val="center"/>
          </w:tcPr>
          <w:p w14:paraId="6F8BE2F5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48ED6AD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6CE867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C0A2281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987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D7E7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A33E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51B3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B2F0124" w14:textId="77777777" w:rsidR="000C6865" w:rsidRPr="004C06F8" w:rsidRDefault="00EC3D0C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54B95FF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FC64242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78D1B6CE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449B1F5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E0D703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96EF9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D72F04B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1EB3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8E6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A815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F1BE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50BBDC5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E7C0DC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82A4625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0C6865" w:rsidRPr="004C06F8" w14:paraId="1272D822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205EF3F9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5C26A1A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E6D4EB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270E832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7E5C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542 971,1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721B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48C1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F0DF" w14:textId="77777777" w:rsidR="000C6865" w:rsidRPr="008D4A79" w:rsidRDefault="0099057E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409 731,4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F369644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C2FA743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B309937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69193B" w:rsidRPr="004C06F8" w14:paraId="322563D0" w14:textId="77777777" w:rsidTr="00DA4243">
        <w:trPr>
          <w:trHeight w:val="54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5ADA3B4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1213C6F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Pr="004C06F8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3182AC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12E77A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1E3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510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150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13F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0019A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FE52DB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6172CF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2FCB31BF" w14:textId="77777777" w:rsidTr="00DA4243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5F72F91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8CB52C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B33918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463D8B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CB8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C47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57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F24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32CCA0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4FDFE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4CE3C7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3E28084B" w14:textId="77777777" w:rsidTr="00DA4243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214027C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543E54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8BE92C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212B86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6A3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4A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453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977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F904CD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DE12FD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2F64E57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E5844" w:rsidRPr="004C06F8" w14:paraId="4B426774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20D2F0EE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771901C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B25E1C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7D12D23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972B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2556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307A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A929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9D478DC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72D907F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0D4CA6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6E5844" w:rsidRPr="004C06F8" w14:paraId="3F0D1B62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4D879D3D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6A80DAA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8213129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C67DC25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40A6" w14:textId="77777777" w:rsidR="006E5844" w:rsidRPr="008D4A79" w:rsidRDefault="0099057E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49 527,7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E58A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B2AE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84FF" w14:textId="77777777" w:rsidR="006E5844" w:rsidRPr="008D4A79" w:rsidRDefault="0099057E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36 551,3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854DE90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EB0F6F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6BBD5FD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6E5844" w:rsidRPr="004C06F8" w14:paraId="37421214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74E05B96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26734A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21CA02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4F6653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4F73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CBB1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01C5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AC72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7487A81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2906402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595C99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6E5844" w:rsidRPr="004C06F8" w14:paraId="6B99FA59" w14:textId="77777777" w:rsidTr="001329F2">
        <w:trPr>
          <w:trHeight w:val="630"/>
        </w:trPr>
        <w:tc>
          <w:tcPr>
            <w:tcW w:w="266" w:type="pct"/>
            <w:vMerge/>
            <w:vAlign w:val="center"/>
          </w:tcPr>
          <w:p w14:paraId="7CBC6174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1F39753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901327A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DFA5EAB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92A0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BC90F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227C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C750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58B20D9" w14:textId="77777777" w:rsidR="006E5844" w:rsidRPr="004C06F8" w:rsidRDefault="00EC3D0C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5782E66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E98EBC7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6E5844" w:rsidRPr="004C06F8" w14:paraId="79888FCE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0D2605FF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6C0BD37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279596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8A27495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50D7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4AB5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CC4F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246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8FACD86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AB5C35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FD1E85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6E5844" w:rsidRPr="004C06F8" w14:paraId="11065BF9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0701DA95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D2B4CA2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27E022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1CE46CD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0721" w14:textId="77777777" w:rsidR="006E5844" w:rsidRPr="008D4A79" w:rsidRDefault="0099057E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542 971,1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62F7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7FBE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3F9E" w14:textId="77777777" w:rsidR="006E5844" w:rsidRPr="008D4A79" w:rsidRDefault="0099057E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409 731,4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F504E97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6E3C78F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B6B5E1D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4C06F8" w:rsidRPr="004C06F8" w14:paraId="040D691A" w14:textId="77777777" w:rsidTr="00DA4243">
        <w:trPr>
          <w:trHeight w:val="345"/>
        </w:trPr>
        <w:tc>
          <w:tcPr>
            <w:tcW w:w="266" w:type="pct"/>
            <w:shd w:val="clear" w:color="000000" w:fill="FFFFFF"/>
            <w:noWrap/>
            <w:vAlign w:val="center"/>
            <w:hideMark/>
          </w:tcPr>
          <w:p w14:paraId="3C03266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4734" w:type="pct"/>
            <w:gridSpan w:val="10"/>
            <w:shd w:val="clear" w:color="000000" w:fill="FFFFFF"/>
            <w:vAlign w:val="center"/>
            <w:hideMark/>
          </w:tcPr>
          <w:p w14:paraId="5FE58AD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B62F2A" w:rsidRPr="004C06F8" w14:paraId="4FB97D8C" w14:textId="77777777" w:rsidTr="00B62F2A">
        <w:trPr>
          <w:trHeight w:val="1272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1185C6FE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542FA8C2" w14:textId="77777777" w:rsidR="00B62F2A" w:rsidRPr="004C06F8" w:rsidRDefault="00B62F2A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369F3F1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4C06F8">
              <w:rPr>
                <w:color w:val="000000"/>
              </w:rPr>
              <w:t xml:space="preserve">, Отдел БУ, Отдел ИТ,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39BE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1C05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B82C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26FB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5176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F375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E3AB64E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D70B044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100%</w:t>
            </w:r>
          </w:p>
          <w:p w14:paraId="17270A0E" w14:textId="77777777" w:rsidR="00B62F2A" w:rsidRPr="004C06F8" w:rsidRDefault="00B62F2A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B62F2A" w:rsidRPr="004C06F8" w14:paraId="76ED0897" w14:textId="77777777" w:rsidTr="00B62F2A">
        <w:trPr>
          <w:trHeight w:val="1261"/>
        </w:trPr>
        <w:tc>
          <w:tcPr>
            <w:tcW w:w="266" w:type="pct"/>
            <w:vMerge/>
            <w:vAlign w:val="center"/>
            <w:hideMark/>
          </w:tcPr>
          <w:p w14:paraId="1A12421F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97F6612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7B8CF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DBC410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559C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F332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C7D7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548D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369011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41DD4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  <w:hideMark/>
          </w:tcPr>
          <w:p w14:paraId="7ED2C56E" w14:textId="77777777" w:rsidR="00B62F2A" w:rsidRPr="004C06F8" w:rsidRDefault="00B62F2A" w:rsidP="0069193B">
            <w:pPr>
              <w:rPr>
                <w:color w:val="000000"/>
              </w:rPr>
            </w:pPr>
          </w:p>
        </w:tc>
      </w:tr>
      <w:tr w:rsidR="00B62F2A" w:rsidRPr="004C06F8" w14:paraId="6E29093C" w14:textId="77777777" w:rsidTr="00B62F2A">
        <w:trPr>
          <w:trHeight w:val="557"/>
        </w:trPr>
        <w:tc>
          <w:tcPr>
            <w:tcW w:w="266" w:type="pct"/>
            <w:vMerge/>
            <w:vAlign w:val="center"/>
            <w:hideMark/>
          </w:tcPr>
          <w:p w14:paraId="7E6F7DF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640695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15E4C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F68CA6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746D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554F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9E20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1726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57E11CE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407DCF32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Количество выявленных и зафиксированных контрольно-надзорными органами нарушений</w:t>
            </w:r>
          </w:p>
          <w:p w14:paraId="35829651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DCD8381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более 1 ежегодно</w:t>
            </w:r>
          </w:p>
          <w:p w14:paraId="003AE327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EC3D0C" w:rsidRPr="004C06F8" w14:paraId="06B0D96A" w14:textId="77777777" w:rsidTr="001329F2">
        <w:trPr>
          <w:trHeight w:val="395"/>
        </w:trPr>
        <w:tc>
          <w:tcPr>
            <w:tcW w:w="266" w:type="pct"/>
            <w:vMerge/>
            <w:vAlign w:val="center"/>
            <w:hideMark/>
          </w:tcPr>
          <w:p w14:paraId="37543A3C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54AE631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56DA9D7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B194DE3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BA76" w14:textId="77777777" w:rsidR="00EC3D0C" w:rsidRPr="008D4A79" w:rsidRDefault="00EC3D0C" w:rsidP="00EC3D0C">
            <w:pPr>
              <w:jc w:val="right"/>
            </w:pPr>
            <w:r>
              <w:t>130 231,7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EECC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EF35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20E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6DD9250" w14:textId="77777777" w:rsidR="00EC3D0C" w:rsidRPr="004C06F8" w:rsidRDefault="00EC3D0C" w:rsidP="00EC3D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D42F13D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C2D7365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</w:tr>
      <w:tr w:rsidR="00356435" w:rsidRPr="004C06F8" w14:paraId="57F0B889" w14:textId="77777777">
        <w:trPr>
          <w:trHeight w:val="415"/>
        </w:trPr>
        <w:tc>
          <w:tcPr>
            <w:tcW w:w="266" w:type="pct"/>
            <w:vMerge/>
            <w:vAlign w:val="center"/>
            <w:hideMark/>
          </w:tcPr>
          <w:p w14:paraId="49916451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C242B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86C87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9C5507A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A97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124 874,1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CDA1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6D1C" w14:textId="77777777" w:rsidR="00356435" w:rsidRPr="008D4A79" w:rsidRDefault="00D83B21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45 303,6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99ED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79 558,4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213C8E7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C0F1B69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A9B6EA7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</w:p>
        </w:tc>
      </w:tr>
      <w:tr w:rsidR="00EC3D0C" w:rsidRPr="004C06F8" w14:paraId="04A8B015" w14:textId="77777777" w:rsidTr="001329F2">
        <w:trPr>
          <w:trHeight w:val="407"/>
        </w:trPr>
        <w:tc>
          <w:tcPr>
            <w:tcW w:w="266" w:type="pct"/>
            <w:vMerge/>
            <w:vAlign w:val="center"/>
            <w:hideMark/>
          </w:tcPr>
          <w:p w14:paraId="48E43EA1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7437EAD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5FAB08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31393C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78DB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3D08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1CB9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9D41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5B9B5C" w14:textId="77777777" w:rsidR="00EC3D0C" w:rsidRPr="004C06F8" w:rsidRDefault="00EC3D0C" w:rsidP="00EC3D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D63DC9B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130B63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</w:tr>
      <w:tr w:rsidR="00EC3D0C" w:rsidRPr="004C06F8" w14:paraId="565466C2" w14:textId="77777777" w:rsidTr="001329F2">
        <w:trPr>
          <w:trHeight w:val="426"/>
        </w:trPr>
        <w:tc>
          <w:tcPr>
            <w:tcW w:w="266" w:type="pct"/>
            <w:vMerge/>
            <w:vAlign w:val="center"/>
          </w:tcPr>
          <w:p w14:paraId="5677C44F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BB2EAC2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9E4E913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DCE3426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3831F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3CFD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9226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864A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55C56720" w14:textId="77777777" w:rsidR="00EC3D0C" w:rsidRPr="004C06F8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11210D8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D1CD641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</w:tr>
      <w:tr w:rsidR="00EC3D0C" w:rsidRPr="004C06F8" w14:paraId="62F08EBC" w14:textId="77777777" w:rsidTr="001329F2">
        <w:trPr>
          <w:trHeight w:val="555"/>
        </w:trPr>
        <w:tc>
          <w:tcPr>
            <w:tcW w:w="266" w:type="pct"/>
            <w:vMerge/>
            <w:vAlign w:val="center"/>
            <w:hideMark/>
          </w:tcPr>
          <w:p w14:paraId="7EF71716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83D956F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9AB9A3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3D074C9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234D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2A79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3436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9D56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3DBC0C" w14:textId="77777777" w:rsidR="00EC3D0C" w:rsidRPr="004C06F8" w:rsidRDefault="00EC3D0C" w:rsidP="00EC3D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63CDA2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7D49F4F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</w:tr>
      <w:tr w:rsidR="00356435" w:rsidRPr="004C06F8" w14:paraId="1C7DA40A" w14:textId="77777777" w:rsidTr="001329F2">
        <w:trPr>
          <w:trHeight w:val="555"/>
        </w:trPr>
        <w:tc>
          <w:tcPr>
            <w:tcW w:w="266" w:type="pct"/>
            <w:vMerge/>
            <w:vAlign w:val="center"/>
            <w:hideMark/>
          </w:tcPr>
          <w:p w14:paraId="41A0B7DC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DBA4C8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1706E5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1708B4F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22F3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1 260 626,5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A888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4498" w14:textId="77777777" w:rsidR="00356435" w:rsidRPr="008D4A79" w:rsidRDefault="00D83B21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344 335,9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573A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916 110,1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07B4E60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  <w:hideMark/>
          </w:tcPr>
          <w:p w14:paraId="157A678F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  <w:hideMark/>
          </w:tcPr>
          <w:p w14:paraId="13E392A6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</w:p>
        </w:tc>
      </w:tr>
      <w:tr w:rsidR="0069193B" w:rsidRPr="004C06F8" w14:paraId="131D6D60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1B0AD88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A21A0C7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721B970" w14:textId="2B60E8C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E44BAB">
              <w:rPr>
                <w:color w:val="000000"/>
              </w:rPr>
              <w:t xml:space="preserve">АО, Отдел БУ, Отдел ИТ, </w:t>
            </w:r>
            <w:r w:rsidR="000E5900">
              <w:rPr>
                <w:color w:val="000000"/>
              </w:rPr>
              <w:t>Отдел СП</w:t>
            </w:r>
            <w:r w:rsidRPr="00E44BAB">
              <w:rPr>
                <w:color w:val="000000"/>
              </w:rPr>
              <w:t>, Отдел УП, УЭ, ПУ, Отдел МП, ГО и ЧС, Отдел КМЗ, Отдел РПР,</w:t>
            </w:r>
            <w:r w:rsidRPr="004C06F8">
              <w:rPr>
                <w:color w:val="000000"/>
              </w:rPr>
              <w:t> </w:t>
            </w:r>
            <w:r w:rsidRPr="00E44BAB">
              <w:rPr>
                <w:color w:val="000000"/>
              </w:rPr>
              <w:t xml:space="preserve">Отдел РПО, </w:t>
            </w:r>
            <w:r w:rsidR="009E729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CDBB52E" wp14:editId="0D665F41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-5081</wp:posOffset>
                      </wp:positionV>
                      <wp:extent cx="295275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D7503" id="Прямая соединительная линия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" strokecolor="windowText" strokeweight="0">
                      <v:stroke linestyle="thinThin"/>
                      <o:lock v:ext="edit" shapetype="f"/>
                    </v:line>
                  </w:pict>
                </mc:Fallback>
              </mc:AlternateContent>
            </w:r>
            <w:r w:rsidRPr="00E44BAB">
              <w:rPr>
                <w:color w:val="000000"/>
              </w:rPr>
              <w:t>Отдел СМИ, ХС  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3D3D64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B9E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0D9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F2D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DB6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83CD3B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092FBA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01CC3BC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4AE63E18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AF9C4E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04D32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24456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1880F0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8F9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ED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882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91F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4B3A15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41AD6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A5E244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51677359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DE8EE1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C01E9B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0705F9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210B1D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B07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88C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678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7E1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5C0D5E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1D9E1F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BDC625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272F1E" w:rsidRPr="004C06F8" w14:paraId="2EA35CCE" w14:textId="77777777" w:rsidTr="001329F2">
        <w:trPr>
          <w:trHeight w:val="360"/>
        </w:trPr>
        <w:tc>
          <w:tcPr>
            <w:tcW w:w="266" w:type="pct"/>
            <w:vMerge/>
            <w:vAlign w:val="center"/>
            <w:hideMark/>
          </w:tcPr>
          <w:p w14:paraId="08C10B8E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E5017A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769CAF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D65A6B1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81DC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992F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65C3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9A7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59C303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79B26A0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25AE7A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356435" w:rsidRPr="004C06F8" w14:paraId="0637584A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C2C268C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4CFAF4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E8468F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8BBF00C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E329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107 504,4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7DD4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F100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37 518,8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75AD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69 985,6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F73E2C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18ED0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4A3DF2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272F1E" w:rsidRPr="004C06F8" w14:paraId="56BBD5D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442CD87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1D361D3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55CB4D2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091959C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59C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86 046,5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653D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9A51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085E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65 126,7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58CA0D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4C2EA3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A5FBDC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272F1E" w:rsidRPr="004C06F8" w14:paraId="2A07D971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F06F49D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8E319A1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4B5B1339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FFD5475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1C24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85 966,8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72DC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3D56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D6CB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65 053,4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E531FAE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5F352AC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2B738B8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272F1E" w:rsidRPr="004C06F8" w14:paraId="541FB92C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A2D7B6D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DE4C0FE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CC9330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23753C9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F41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429 834,0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581E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6C9C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843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325 267,0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7D75998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9502B8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E963944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356435" w:rsidRPr="004C06F8" w14:paraId="5252354C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00FB429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57F674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AAF015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C919D1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25A5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1 046 889,4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DFB2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5E59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4187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822 715,8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B50BB4A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2DBCA8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AB4A66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FE61F9" w:rsidRPr="004C06F8" w14:paraId="29E7A6C3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36D3836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6B648AE9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Pr="004C06F8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0B3208F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БУ,</w:t>
            </w:r>
            <w:r>
              <w:rPr>
                <w:color w:val="000000"/>
              </w:rPr>
              <w:t xml:space="preserve"> </w:t>
            </w:r>
            <w:r w:rsidRPr="004C06F8">
              <w:rPr>
                <w:color w:val="000000"/>
              </w:rPr>
              <w:t>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8E394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35D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233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ABD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848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13ABB8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53A1D3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180812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FE61F9" w:rsidRPr="004C06F8" w14:paraId="6E00D18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6F5486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AE76EC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91E6E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7548D6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8B1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A4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F76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9F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940CE4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635CFC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702323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443675E2" w14:textId="77777777" w:rsidTr="00DA4243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307208E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CC1A8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225EA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795C33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2F0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312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0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737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7ACC1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83403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B443F20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272F1E" w:rsidRPr="004C06F8" w14:paraId="7E25146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8552EF9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6F7F86C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2022BB7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853D549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2823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9FA8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BACF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7BAD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9AF8BF1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E986C32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87BBD97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356435" w:rsidRPr="004C06F8" w14:paraId="02B1C689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F8CCFB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8099C1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B5D48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A72566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7254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5 045,2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C3CE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6DA9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AC3B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4 044,2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EE74A58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1BF600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B92449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272F1E" w:rsidRPr="004C06F8" w14:paraId="66C0035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91A2A37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BD285E0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66E9EB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528CCD7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203B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6641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97E5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DC3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1333ABE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561622A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3FFC89C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272F1E" w:rsidRPr="004C06F8" w14:paraId="3373BA23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F4C949D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7EE48D6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B6D390C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8324C23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BF31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6AAE5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E2D7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2F2C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6534F06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50B812F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567A00C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272F1E" w:rsidRPr="004C06F8" w14:paraId="262080D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9B89904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9D33985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75281F3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35030ED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D26F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BA1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3FC0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8D87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0CE59A6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751F478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1C7E26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356435" w:rsidRPr="004C06F8" w14:paraId="10C0BC62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7FBE73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5E1EF6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7AA8574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3CEAC14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352F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46 665,4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3593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18A6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86C0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45 490,8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E7D438C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6953CDC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64C8616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FE61F9" w:rsidRPr="004C06F8" w14:paraId="1DB7B0DD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D07AC8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3A72A856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Pr="004C06F8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5BB0B74B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  <w:r w:rsidR="00FE61F9" w:rsidRPr="004C06F8">
              <w:rPr>
                <w:color w:val="000000"/>
              </w:rPr>
              <w:t>, Отдел БУ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574A01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AF7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D7B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DBF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BEA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9363B0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083490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795179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FE61F9" w:rsidRPr="004C06F8" w14:paraId="2EC3D7A6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B08C50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A7CA1D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58D92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D90255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F82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0A7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4AF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61E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F17F75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579B52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286BFE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609771D2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A34D61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071C6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DA988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4195FF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24B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DA0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AAD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DC7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EB0B41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BF8C1E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1345B1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926CF6" w:rsidRPr="004C06F8" w14:paraId="7F24BE4D" w14:textId="77777777" w:rsidTr="001329F2">
        <w:trPr>
          <w:trHeight w:val="270"/>
        </w:trPr>
        <w:tc>
          <w:tcPr>
            <w:tcW w:w="266" w:type="pct"/>
            <w:vMerge/>
            <w:vAlign w:val="center"/>
            <w:hideMark/>
          </w:tcPr>
          <w:p w14:paraId="2CF677C8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65DFC1E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E9DB0D0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94F1F4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80B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EC7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1549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65D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1CD20C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AB30F5E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617079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356435" w:rsidRPr="004C06F8" w14:paraId="4212D941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FA582D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B99371D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FE4388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159DA48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AEF5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6 127,0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CCA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5FAA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F3F8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6 127,0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8924A8F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F432524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DF4C413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926CF6" w:rsidRPr="004C06F8" w14:paraId="2A7E8A0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8256FF9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F4589BB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9C1C8D1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A41B366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0FBF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D50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26D6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9E5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A7809E0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1FB3AA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D3C39B5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926CF6" w:rsidRPr="004C06F8" w14:paraId="7EC02CC9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53820E00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F5FFF93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0DC819E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66574BA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AD6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49B6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C579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A4A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037756BC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4471E26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75C65F5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926CF6" w:rsidRPr="004C06F8" w14:paraId="42630B4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D83117C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8427C45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A61BB6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481FB40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6978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E24F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AFA3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F03C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2AF68D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41675F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D2793F0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926CF6" w:rsidRPr="004C06F8" w14:paraId="6811F41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CB5236C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C1CC4A4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6B0C2AF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6299E32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D049" w14:textId="77777777" w:rsidR="00926CF6" w:rsidRPr="008D4A79" w:rsidRDefault="0004167C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68 234,7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5E8E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45D9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94FC" w14:textId="77777777" w:rsidR="00926CF6" w:rsidRPr="008D4A79" w:rsidRDefault="0004167C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68 234,7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1216AD4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A0C1457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C7538D3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FE61F9" w:rsidRPr="004C06F8" w14:paraId="5457227C" w14:textId="77777777" w:rsidTr="00780DB1">
        <w:trPr>
          <w:trHeight w:val="448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13CDA62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2.1.3.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536C7F9C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2.1.3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0468622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Архивный отдел, Отдел БУ, Отдел ИТ,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38A743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54F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D3B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848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EF8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E17037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43ED914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0BEB137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менее 0,5% ежегодно</w:t>
            </w:r>
          </w:p>
        </w:tc>
      </w:tr>
      <w:tr w:rsidR="00FE61F9" w:rsidRPr="004C06F8" w14:paraId="73A04FAA" w14:textId="77777777" w:rsidTr="00780DB1">
        <w:trPr>
          <w:trHeight w:val="413"/>
        </w:trPr>
        <w:tc>
          <w:tcPr>
            <w:tcW w:w="266" w:type="pct"/>
            <w:vMerge/>
            <w:vAlign w:val="center"/>
            <w:hideMark/>
          </w:tcPr>
          <w:p w14:paraId="2DD2CFD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7CD21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E9555E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20EA2E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E25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F17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E4C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86E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6C51E6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2B7BB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6367E84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300E460" w14:textId="77777777" w:rsidTr="00780DB1">
        <w:trPr>
          <w:trHeight w:val="419"/>
        </w:trPr>
        <w:tc>
          <w:tcPr>
            <w:tcW w:w="266" w:type="pct"/>
            <w:vMerge/>
            <w:vAlign w:val="center"/>
            <w:hideMark/>
          </w:tcPr>
          <w:p w14:paraId="681D120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E4AB97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B9F94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09CD39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81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695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D4D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483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79359B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E59A1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5568388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926CF6" w:rsidRPr="004C06F8" w14:paraId="2ECF888D" w14:textId="77777777" w:rsidTr="00780DB1">
        <w:trPr>
          <w:trHeight w:val="411"/>
        </w:trPr>
        <w:tc>
          <w:tcPr>
            <w:tcW w:w="266" w:type="pct"/>
            <w:vMerge/>
            <w:vAlign w:val="center"/>
            <w:hideMark/>
          </w:tcPr>
          <w:p w14:paraId="04462D44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433CE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5835FE7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C02E46D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1CB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65C6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54F7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611F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716B07C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C7D772A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4515250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356435" w:rsidRPr="004C06F8" w14:paraId="36BC04B0" w14:textId="77777777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6AB6599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98FEC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873063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C23171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7E23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96 332,2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E67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718C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36 517,8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F8C8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59 814,4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991B9F2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6972F9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10A6470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926CF6" w:rsidRPr="004C06F8" w14:paraId="35EBBF0A" w14:textId="77777777" w:rsidTr="001329F2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660CB245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01FF535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0EBA90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117E4A8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B94D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76 152,3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A89F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9F3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5F1D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55 232,5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798D273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CCE437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FE32B2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926CF6" w:rsidRPr="004C06F8" w14:paraId="0A09EB78" w14:textId="77777777" w:rsidTr="001329F2">
        <w:trPr>
          <w:trHeight w:val="390"/>
        </w:trPr>
        <w:tc>
          <w:tcPr>
            <w:tcW w:w="266" w:type="pct"/>
            <w:vMerge/>
            <w:vAlign w:val="center"/>
          </w:tcPr>
          <w:p w14:paraId="300CBD7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3CC9DF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BD43D76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84684BF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8C05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76 169,8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8698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228D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50F1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55 256,4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4DEEFF99" w14:textId="77777777" w:rsidR="00926CF6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4D06673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9F729C3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926CF6" w:rsidRPr="004C06F8" w14:paraId="78324B36" w14:textId="77777777" w:rsidTr="001329F2">
        <w:trPr>
          <w:trHeight w:val="615"/>
        </w:trPr>
        <w:tc>
          <w:tcPr>
            <w:tcW w:w="266" w:type="pct"/>
            <w:vMerge/>
            <w:vAlign w:val="center"/>
            <w:hideMark/>
          </w:tcPr>
          <w:p w14:paraId="399B14F7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D800E51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B1F0F4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975649B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6F57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380 849,0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3F10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1637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07CF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0126325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C725F33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ABB22C8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356435" w:rsidRPr="004C06F8" w14:paraId="4EB33971" w14:textId="77777777" w:rsidTr="00780DB1">
        <w:trPr>
          <w:trHeight w:val="571"/>
        </w:trPr>
        <w:tc>
          <w:tcPr>
            <w:tcW w:w="266" w:type="pct"/>
            <w:vMerge/>
            <w:vAlign w:val="center"/>
            <w:hideMark/>
          </w:tcPr>
          <w:p w14:paraId="3C7C60DC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A9CB6B6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91A0EF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7BD62C4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B9CA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931 989,3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6A40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FA6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222 999,0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3E6D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708 </w:t>
            </w:r>
            <w:r w:rsidR="0004167C">
              <w:rPr>
                <w:color w:val="000000"/>
              </w:rPr>
              <w:t>9</w:t>
            </w:r>
            <w:r>
              <w:rPr>
                <w:color w:val="000000"/>
              </w:rPr>
              <w:t>90,3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879CE16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E410CF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65C7EB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AF0F2D" w:rsidRPr="004C06F8" w14:paraId="7803B679" w14:textId="77777777" w:rsidTr="00DA4243">
        <w:trPr>
          <w:trHeight w:val="46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CAF914C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0665E402" w14:textId="77777777" w:rsidR="00AF0F2D" w:rsidRPr="004C06F8" w:rsidRDefault="00AF0F2D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2.2.</w:t>
            </w:r>
            <w:r w:rsidRPr="004C06F8">
              <w:rPr>
                <w:color w:val="000000"/>
              </w:rPr>
              <w:t>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DE8DA93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915F592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669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1D9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B84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032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0E1CE74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noWrap/>
            <w:vAlign w:val="bottom"/>
          </w:tcPr>
          <w:p w14:paraId="31BA0C23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noWrap/>
            <w:vAlign w:val="bottom"/>
            <w:hideMark/>
          </w:tcPr>
          <w:p w14:paraId="497065F1" w14:textId="77777777" w:rsidR="00AF0F2D" w:rsidRPr="004C06F8" w:rsidRDefault="00AF0F2D" w:rsidP="00FE61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6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0F2D" w:rsidRPr="004C06F8" w14:paraId="563ACBAD" w14:textId="77777777" w:rsidTr="00DA4243">
        <w:trPr>
          <w:trHeight w:val="420"/>
        </w:trPr>
        <w:tc>
          <w:tcPr>
            <w:tcW w:w="266" w:type="pct"/>
            <w:vMerge/>
            <w:vAlign w:val="center"/>
            <w:hideMark/>
          </w:tcPr>
          <w:p w14:paraId="417C3DB0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6575AFC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04A4B69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3C017D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C7A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5BB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6BA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7B5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4A5984D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4FD08B07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E726935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27703B1A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28A4993F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D97C0DB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1CE6986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6B31CF5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6B1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F86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EC0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1C7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F35A158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777B9F30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C96FCE1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634B7AE2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1798157C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07D0300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E8DF62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ECE77E8" w14:textId="77777777" w:rsidR="00AF0F2D" w:rsidRPr="004C06F8" w:rsidRDefault="00AF0F2D" w:rsidP="00AF0F2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028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88E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A40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ADA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115941" w14:textId="77777777" w:rsidR="00AF0F2D" w:rsidRPr="004C06F8" w:rsidRDefault="00AF0F2D" w:rsidP="00AF0F2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2699E4F6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8F17CBE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35" w:rsidRPr="004C06F8" w14:paraId="7ED5776A" w14:textId="77777777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61B625A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3CFC460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4AD53A4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86EA055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A22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83F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5DB7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B22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1392CEC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697D5510" w14:textId="77777777" w:rsidR="00356435" w:rsidRPr="004C06F8" w:rsidRDefault="00356435" w:rsidP="00356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354645" w14:textId="77777777" w:rsidR="00356435" w:rsidRPr="004C06F8" w:rsidRDefault="00356435" w:rsidP="00356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0A48C3D1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5E53201B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6039CBA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A05B25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9D57088" w14:textId="77777777" w:rsidR="00AF0F2D" w:rsidRPr="004C06F8" w:rsidRDefault="00AF0F2D" w:rsidP="00AF0F2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64C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2DF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6DF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508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546A57" w14:textId="77777777" w:rsidR="00AF0F2D" w:rsidRPr="004C06F8" w:rsidRDefault="00AF0F2D" w:rsidP="00AF0F2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3F805B8E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A452928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339C7BC7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248CEC10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D48F20F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27B17E6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7507BFD" w14:textId="77777777" w:rsidR="00AF0F2D" w:rsidRPr="004C06F8" w:rsidRDefault="00AF0F2D" w:rsidP="00AF0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83E8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5ACF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9708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3F6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4FE6FB" w14:textId="77777777" w:rsidR="00AF0F2D" w:rsidRPr="004C06F8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</w:tcPr>
          <w:p w14:paraId="1E5CF105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14:paraId="6E970B61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35C1A47F" w14:textId="77777777" w:rsidTr="001329F2">
        <w:trPr>
          <w:trHeight w:val="480"/>
        </w:trPr>
        <w:tc>
          <w:tcPr>
            <w:tcW w:w="266" w:type="pct"/>
            <w:vMerge/>
            <w:vAlign w:val="center"/>
            <w:hideMark/>
          </w:tcPr>
          <w:p w14:paraId="15455EBB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4FF2D1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230F53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F9CFF" w14:textId="77777777" w:rsidR="00AF0F2D" w:rsidRPr="004C06F8" w:rsidRDefault="00AF0F2D" w:rsidP="00AF0F2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52B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6FE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5FB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182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1CADB1B" w14:textId="77777777" w:rsidR="00AF0F2D" w:rsidRPr="004C06F8" w:rsidRDefault="00AF0F2D" w:rsidP="00AF0F2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</w:tcPr>
          <w:p w14:paraId="4E445B19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F67A214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35" w:rsidRPr="004C06F8" w14:paraId="0A65E3B1" w14:textId="77777777" w:rsidTr="00780DB1">
        <w:trPr>
          <w:trHeight w:val="633"/>
        </w:trPr>
        <w:tc>
          <w:tcPr>
            <w:tcW w:w="266" w:type="pct"/>
            <w:vMerge/>
            <w:vAlign w:val="center"/>
            <w:hideMark/>
          </w:tcPr>
          <w:p w14:paraId="60D05DB3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4A77365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02BB9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EE357C9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23E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7C4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B9E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5D4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9071028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0F0395B7" w14:textId="77777777" w:rsidR="00356435" w:rsidRPr="004C06F8" w:rsidRDefault="00356435" w:rsidP="00356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7935663" w14:textId="77777777" w:rsidR="00356435" w:rsidRPr="004C06F8" w:rsidRDefault="00356435" w:rsidP="00356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1F9" w:rsidRPr="004C06F8" w14:paraId="7C351823" w14:textId="77777777" w:rsidTr="001652E2">
        <w:trPr>
          <w:trHeight w:val="40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1DCBAF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2.2.1.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0BFD8261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Pr="004C06F8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77F854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227DA0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8A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7B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22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9C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8F4CCB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425EAD1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523746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100%</w:t>
            </w:r>
          </w:p>
        </w:tc>
      </w:tr>
      <w:tr w:rsidR="00FE61F9" w:rsidRPr="004C06F8" w14:paraId="736AB16C" w14:textId="77777777" w:rsidTr="001652E2">
        <w:trPr>
          <w:trHeight w:val="411"/>
        </w:trPr>
        <w:tc>
          <w:tcPr>
            <w:tcW w:w="266" w:type="pct"/>
            <w:vMerge/>
            <w:vAlign w:val="center"/>
            <w:hideMark/>
          </w:tcPr>
          <w:p w14:paraId="1BEBE19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3392C0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5BC74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2F9302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4DC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2F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EF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10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339B6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DE697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E808493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1C95682" w14:textId="77777777" w:rsidTr="001652E2">
        <w:trPr>
          <w:trHeight w:val="417"/>
        </w:trPr>
        <w:tc>
          <w:tcPr>
            <w:tcW w:w="266" w:type="pct"/>
            <w:vMerge/>
            <w:vAlign w:val="center"/>
            <w:hideMark/>
          </w:tcPr>
          <w:p w14:paraId="5F257B0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BED08D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7814E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CC635F0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A2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17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C4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1D0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9A778B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8CE6A5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1D209A9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1652E2" w:rsidRPr="004C06F8" w14:paraId="5DD1C086" w14:textId="77777777" w:rsidTr="001329F2">
        <w:trPr>
          <w:trHeight w:val="423"/>
        </w:trPr>
        <w:tc>
          <w:tcPr>
            <w:tcW w:w="266" w:type="pct"/>
            <w:vMerge/>
            <w:vAlign w:val="center"/>
            <w:hideMark/>
          </w:tcPr>
          <w:p w14:paraId="5408A952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B549583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F8C3EB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080D5A1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15C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864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25F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F945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6DDC633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096F37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FC5EE8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356435" w:rsidRPr="004C06F8" w14:paraId="7BE379AD" w14:textId="77777777">
        <w:trPr>
          <w:trHeight w:val="415"/>
        </w:trPr>
        <w:tc>
          <w:tcPr>
            <w:tcW w:w="266" w:type="pct"/>
            <w:vMerge/>
            <w:vAlign w:val="center"/>
            <w:hideMark/>
          </w:tcPr>
          <w:p w14:paraId="52D3B124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E3F9177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BC3E7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BB5834B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E31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7DC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8A4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DA0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C5C28FE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69D7842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1B499A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1652E2" w:rsidRPr="004C06F8" w14:paraId="29E15594" w14:textId="77777777" w:rsidTr="001329F2">
        <w:trPr>
          <w:trHeight w:val="421"/>
        </w:trPr>
        <w:tc>
          <w:tcPr>
            <w:tcW w:w="266" w:type="pct"/>
            <w:vMerge/>
            <w:vAlign w:val="center"/>
            <w:hideMark/>
          </w:tcPr>
          <w:p w14:paraId="60BFCECB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96D1FC8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6913EC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C2E1D87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80E3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AD3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9A2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28B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7D48E67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67F271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CC979E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1652E2" w:rsidRPr="004C06F8" w14:paraId="3355BCE8" w14:textId="77777777" w:rsidTr="001329F2">
        <w:trPr>
          <w:trHeight w:val="412"/>
        </w:trPr>
        <w:tc>
          <w:tcPr>
            <w:tcW w:w="266" w:type="pct"/>
            <w:vMerge/>
            <w:vAlign w:val="center"/>
          </w:tcPr>
          <w:p w14:paraId="449CC5B0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D58D03F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339DC86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DCDE024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884B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5619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768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50F4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2C4881E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8A6BAD2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F59CE8C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1652E2" w:rsidRPr="004C06F8" w14:paraId="6224305C" w14:textId="77777777" w:rsidTr="001329F2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7B3CE76B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A86FD96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7BB5E4C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A1D7EA6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580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F7B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E73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788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3C45983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EAAA68C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C405EE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1652E2" w:rsidRPr="004C06F8" w14:paraId="5603D1D2" w14:textId="77777777" w:rsidTr="001329F2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21601C68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F2E733B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079A24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2B12CB9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04A" w14:textId="77777777" w:rsidR="001652E2" w:rsidRPr="008D4A79" w:rsidRDefault="0004167C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A82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CD7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5E4" w14:textId="77777777" w:rsidR="001652E2" w:rsidRPr="008D4A79" w:rsidRDefault="0004167C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320A81A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6DDB2FC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228103E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FE61F9" w:rsidRPr="004C06F8" w14:paraId="01D1BB66" w14:textId="77777777" w:rsidTr="00080FF4">
        <w:trPr>
          <w:trHeight w:val="32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6B95411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7EE7A4D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2.3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2D6B44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Отдел БУ, АО, УЭ, ПУ,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1D040D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78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45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DE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CD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B36753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33B4AD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4B228B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FE61F9" w:rsidRPr="004C06F8" w14:paraId="271CC97F" w14:textId="77777777" w:rsidTr="00080FF4">
        <w:trPr>
          <w:trHeight w:val="273"/>
        </w:trPr>
        <w:tc>
          <w:tcPr>
            <w:tcW w:w="266" w:type="pct"/>
            <w:vMerge/>
            <w:vAlign w:val="center"/>
            <w:hideMark/>
          </w:tcPr>
          <w:p w14:paraId="660ED84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28BD35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936ABC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168097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75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53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E71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A9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30F625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03C2F4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FEF36F9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0AA4B199" w14:textId="77777777" w:rsidTr="00080FF4">
        <w:trPr>
          <w:trHeight w:val="279"/>
        </w:trPr>
        <w:tc>
          <w:tcPr>
            <w:tcW w:w="266" w:type="pct"/>
            <w:vMerge/>
            <w:vAlign w:val="center"/>
            <w:hideMark/>
          </w:tcPr>
          <w:p w14:paraId="166ADB3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C688AC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1A1885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CF7DEA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1F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3A0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484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93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2BAE0C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64D690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C27F91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080FF4" w:rsidRPr="004C06F8" w14:paraId="3186724D" w14:textId="77777777" w:rsidTr="001329F2">
        <w:trPr>
          <w:trHeight w:val="253"/>
        </w:trPr>
        <w:tc>
          <w:tcPr>
            <w:tcW w:w="266" w:type="pct"/>
            <w:vMerge/>
            <w:vAlign w:val="center"/>
            <w:hideMark/>
          </w:tcPr>
          <w:p w14:paraId="6B3DFED7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4666A27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033150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D87870E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861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858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490C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A39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C83B6E1" w14:textId="77777777" w:rsidR="00080FF4" w:rsidRPr="004C06F8" w:rsidRDefault="00080FF4" w:rsidP="00080FF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40BBE69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194B8E8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356435" w:rsidRPr="004C06F8" w14:paraId="61F4C4DF" w14:textId="77777777">
        <w:trPr>
          <w:trHeight w:val="257"/>
        </w:trPr>
        <w:tc>
          <w:tcPr>
            <w:tcW w:w="266" w:type="pct"/>
            <w:vMerge/>
            <w:vAlign w:val="center"/>
            <w:hideMark/>
          </w:tcPr>
          <w:p w14:paraId="0DDBBB88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1B615CA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6EC7DE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1F64F31" w14:textId="77777777" w:rsidR="00356435" w:rsidRPr="004C06F8" w:rsidRDefault="00356435" w:rsidP="0035643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F7A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7 796,9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4E6" w14:textId="77777777" w:rsidR="00356435" w:rsidRPr="008D4A79" w:rsidRDefault="0004167C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804" w14:textId="77777777" w:rsidR="00356435" w:rsidRPr="008D4A79" w:rsidRDefault="00D83B21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7 784,8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C7D" w14:textId="77777777" w:rsidR="00356435" w:rsidRPr="008D4A79" w:rsidRDefault="00356435" w:rsidP="003564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F734C6" w14:textId="77777777" w:rsidR="00356435" w:rsidRPr="004C06F8" w:rsidRDefault="00356435" w:rsidP="0035643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BB08710" w14:textId="77777777" w:rsidR="00356435" w:rsidRPr="004C06F8" w:rsidRDefault="00356435" w:rsidP="0035643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3A69AC" w14:textId="77777777" w:rsidR="00356435" w:rsidRPr="004C06F8" w:rsidRDefault="00356435" w:rsidP="00356435">
            <w:pPr>
              <w:rPr>
                <w:color w:val="000000"/>
              </w:rPr>
            </w:pPr>
          </w:p>
        </w:tc>
      </w:tr>
      <w:tr w:rsidR="00080FF4" w:rsidRPr="004C06F8" w14:paraId="28AB2C0C" w14:textId="77777777" w:rsidTr="001329F2">
        <w:trPr>
          <w:trHeight w:val="261"/>
        </w:trPr>
        <w:tc>
          <w:tcPr>
            <w:tcW w:w="266" w:type="pct"/>
            <w:vMerge/>
            <w:vAlign w:val="center"/>
            <w:hideMark/>
          </w:tcPr>
          <w:p w14:paraId="0631939B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6F846B3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BD0D01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8A8C040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57B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C4B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692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30B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B1702B7" w14:textId="77777777" w:rsidR="00080FF4" w:rsidRPr="004C06F8" w:rsidRDefault="00080FF4" w:rsidP="00080FF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CD02FC0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9C4A99A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080FF4" w:rsidRPr="004C06F8" w14:paraId="5286B41C" w14:textId="77777777" w:rsidTr="001329F2">
        <w:trPr>
          <w:trHeight w:val="261"/>
        </w:trPr>
        <w:tc>
          <w:tcPr>
            <w:tcW w:w="266" w:type="pct"/>
            <w:vMerge/>
            <w:vAlign w:val="center"/>
          </w:tcPr>
          <w:p w14:paraId="49C59D8D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D3A1838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8BFE8B1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54ED206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169B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1DD5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960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4199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D436FBC" w14:textId="77777777" w:rsidR="00080FF4" w:rsidRPr="004C06F8" w:rsidRDefault="008D2583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F226187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50456E7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080FF4" w:rsidRPr="004C06F8" w14:paraId="1EED3D02" w14:textId="77777777" w:rsidTr="001329F2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14B867FF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17A629B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F2573EE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ADD3DF6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D21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115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128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CCA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D2FB99B" w14:textId="77777777" w:rsidR="00080FF4" w:rsidRPr="004C06F8" w:rsidRDefault="00080FF4" w:rsidP="00080FF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F02B7B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C0BBB1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080FF4" w:rsidRPr="004C06F8" w14:paraId="2517421C" w14:textId="77777777" w:rsidTr="001329F2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0E4A490D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2E12A99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32C163C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5DCFCA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9F9" w14:textId="77777777" w:rsidR="00080FF4" w:rsidRPr="008D4A79" w:rsidRDefault="0004167C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120 342,8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D61" w14:textId="77777777" w:rsidR="00080FF4" w:rsidRPr="008D4A79" w:rsidRDefault="0004167C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FF9" w14:textId="77777777" w:rsidR="00080FF4" w:rsidRPr="008D4A79" w:rsidRDefault="00D83B21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120 162,3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F23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EC5CDF3" w14:textId="77777777" w:rsidR="00080FF4" w:rsidRPr="004C06F8" w:rsidRDefault="00080FF4" w:rsidP="00080FF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7AAAD5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F89920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FE61F9" w:rsidRPr="004C06F8" w14:paraId="60234804" w14:textId="77777777" w:rsidTr="00DA4243">
        <w:trPr>
          <w:trHeight w:val="40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84FEBB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2.3.1.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7D128027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2.3.1</w:t>
            </w:r>
            <w:r w:rsidRPr="004C06F8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9CB4C9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АО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746BAA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1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D16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8B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F6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AE9871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BF0319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8AAEBC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70DE0219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448EB9C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27A494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85A334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76D5E9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B1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C5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16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B4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C860E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DDFC5F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B96ED6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0C746F5C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10036AC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E23105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2374D4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E9C449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CE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FD1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D55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C7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49A2B7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82D6E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7AAE0F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6FE16692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69E0E433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39F792D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7F8AED4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A57E20B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079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89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9F9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370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F24D749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363DCD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91B1AD7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47744960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3528DF48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C0AAAE3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4ACF9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10A708E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0DD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0DA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0AA0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DEA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6D43723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6542C2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62DD5EA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2A7015EF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532FB9C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8F6A8DC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B8E82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5AEC6AF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8FD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B5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12BF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09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5ADD9F1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8EE8B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827930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3D666EE3" w14:textId="77777777" w:rsidTr="001329F2">
        <w:trPr>
          <w:trHeight w:val="510"/>
        </w:trPr>
        <w:tc>
          <w:tcPr>
            <w:tcW w:w="266" w:type="pct"/>
            <w:vMerge/>
            <w:vAlign w:val="center"/>
          </w:tcPr>
          <w:p w14:paraId="2906301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D6FBA0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2403F9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5D43B61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C2A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F59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0D1A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6C3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6E8F03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4714ACC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94F2C62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2063C2EB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1DB8D8A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75C3E8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8D6D1C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43A7CE3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FC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1CB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ACD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757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89429C0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712A269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ED730F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5A23D9D4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2E397B4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E3A23D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77D9D9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9126877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E31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2E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F9E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20 070,1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23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82BC574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42B51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29941C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FE61F9" w:rsidRPr="004C06F8" w14:paraId="30B2ED83" w14:textId="77777777" w:rsidTr="008D2583">
        <w:trPr>
          <w:trHeight w:val="361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2C687AD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2.3.2.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3F3CBE34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859AAA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УЭ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2F4B9B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3EC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90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6F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53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EE45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0A6B36D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E23063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1C1573D2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B4E798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C99200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6FCE7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151991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8C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73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0FF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7BC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A7731F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C5E00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301EAB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AFF19F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E08EFC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7E3200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F51514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DA85110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9B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09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A5F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4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84A6A1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D4A53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D2CC93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513AF70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792F3A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B9A94C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497B58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20DA089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8C6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5D5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0DF2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52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20D7158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8C1F996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90C74F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4F44BE2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E24369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E4E1CC9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5B32922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53DB639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D60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F7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DE69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A37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475946D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DCBE84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29A94A2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06DC6E2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B40AE73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B712D0C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FD9F2D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745CE8A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2F5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E2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5C7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BA7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C958ABE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FF8654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522EDB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5F06869F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517A01BE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0A1A55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452151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BFEE1B3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768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057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79B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F35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3663C4D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4242AB8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A879908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3DB9424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8675CE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062D26B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2F32ED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FC1A90D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5AC6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BEF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6AB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CD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2F7BA7D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4BA0D1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095610F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242E3BE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730A91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D37E2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9C14E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DAE7AB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771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10 144,2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5FF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71A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10 144,2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484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C503E27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6D1B9D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DC90769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FE61F9" w:rsidRPr="004C06F8" w14:paraId="0D102D22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1CBC26F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2.3.3.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792EBD38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2.3.3</w:t>
            </w:r>
            <w:r w:rsidRPr="004C06F8">
              <w:rPr>
                <w:color w:val="000000"/>
              </w:rPr>
              <w:t>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11E0D1A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8E9466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05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80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F5F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58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269DCE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24C308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6FEDB39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6419E42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0A0338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CE5115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AD70DE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73CFB7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01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6E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FF3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3B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2A8BE2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E92BD6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E77C6FE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3D071B5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0536D6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B983D0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A6A8CD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4A8DBC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7C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BF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9B6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C1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848AB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6E36FB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41CA9E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4834500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4B1A45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DF96F9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3C0972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B43165C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86E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689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07F8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289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2BEC982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C4574F6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A5016C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16269FB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9EF9E99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8A41CF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F6F65B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F55F2BA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22D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290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C77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60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094778E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BB3CBB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C15A9F9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2CBE900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2C9AC1B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DDC8157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F5AD846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B27BE0A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97B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832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15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A4F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7792725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DF863E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2DBD29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704D1085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25A951D6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BB55608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6B26233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46E0A95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B79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8CB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02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398B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91753E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84BAD28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A3EA502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476C79E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77FB38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91638F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495865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750CE64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10A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6E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C87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D9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806D9CA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9DDE9BB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15C927C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8D2583" w:rsidRPr="004C06F8" w14:paraId="3C7F807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78EAC54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775D893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F0252D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7321C30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BEC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A873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3D8" w14:textId="77777777" w:rsidR="008D2583" w:rsidRPr="008D4A79" w:rsidRDefault="00D83B21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31 859,4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48F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83298A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7DD79F0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69BA7C2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FE61F9" w:rsidRPr="004C06F8" w14:paraId="4330C58E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270178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2.3.4.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2143FFD2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2.3.4</w:t>
            </w:r>
            <w:r w:rsidRPr="004C06F8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8B9EA5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F5FEE4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8D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C7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BEC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4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42058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1DA1AF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749BEF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7EAE5381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117A3A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2EE8AB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44DA0F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12627C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8F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35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268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15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62C86B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538227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8E49B4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6C3F69C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0C6894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B8C532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5F2FD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BBB88F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CE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CE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430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3E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481C92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20E522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728778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DD07E0" w:rsidRPr="004C06F8" w14:paraId="4AFEBE1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6D8ADB7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18D26D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F16D18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9710B53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C7B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F8B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4E90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6B2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44D9972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0046AC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812F41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6A998FF2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9CF13EE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83C654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00744FE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1EE8E15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BE2" w14:textId="77777777" w:rsidR="00DD07E0" w:rsidRPr="008D4A79" w:rsidRDefault="00F239F8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60B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5C7" w14:textId="77777777" w:rsidR="00DD07E0" w:rsidRPr="008D4A79" w:rsidRDefault="00F239F8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EB5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10CB04E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D49647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95D1AD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7F1317CE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034164D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948443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6DCD52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36A865F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492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AD5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665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26F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D2BE30B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B20D9C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4C11A1A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66A4A4A5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1A853B2A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43B8185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9E474D3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C62B49E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5E2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8279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053E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0F95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5EA792E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3F37C07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8DE63B9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2399410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54D321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D88A37C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F485D1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8BE7E7D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9E6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A40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018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034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BBD694E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C7DBAF1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E796EB7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251A318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960FF5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92F825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EA935FA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C888BE3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C05" w14:textId="77777777" w:rsidR="00DD07E0" w:rsidRPr="008D4A79" w:rsidRDefault="00F239F8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10 518,5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5FD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FC49" w14:textId="77777777" w:rsidR="00DD07E0" w:rsidRPr="008D4A79" w:rsidRDefault="00F239F8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10 518,5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143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5DECAAA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F11C5DB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7E05B44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FE61F9" w:rsidRPr="004C06F8" w14:paraId="40A7A125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78EA91C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2.3.5.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9E79706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2.3.5</w:t>
            </w:r>
            <w:r w:rsidRPr="004C06F8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4999447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2DA2C2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AA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F87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9B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EC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9A1819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33F6452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09C75F8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36BE1004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9DDD4A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E338D5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C3174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961E21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65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0B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52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5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A7F748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6A5334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AE2B3F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52C4555A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479342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8D2C00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81E33D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9B7DB1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B6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A6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CB3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EF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3275BB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7F6179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6F3670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DD07E0" w:rsidRPr="004C06F8" w14:paraId="72848C2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10B476B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8BFB906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29FD43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BE5C444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EC5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301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E55F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657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F8396B9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63A1F5C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D1D27B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7104C31E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2019B5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2B15D73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5B06DB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422BF9F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C37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193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4D7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E09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930389F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F8EE14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D21F3A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2D4C3F11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EBE47F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4DAADB6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446EBB2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FCCD790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F96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C80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97B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F941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93EF6B9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F8BF551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74F03A8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721D3E40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11C2C8A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0E5A146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468A69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DCABBA0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6BE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2D43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F18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7B2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F7BC88B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AC97760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DF599E2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257F0F4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6EA2492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89D0AD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175C4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C3D05EA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92DD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C3E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D0F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014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138AD6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C1F6BA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23263E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DD07E0" w:rsidRPr="004C06F8" w14:paraId="5C8F63C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67A399D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A010A8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4FEF793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6CA443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A5B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41DA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E82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3CD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B881964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F42FAD3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79D6744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FE61F9" w:rsidRPr="004C06F8" w14:paraId="408A01A2" w14:textId="77777777" w:rsidTr="00DD07E0">
        <w:trPr>
          <w:trHeight w:val="467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3F3E5D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2.3.6.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3EC46DEC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2.3.6</w:t>
            </w:r>
            <w:r w:rsidRPr="004C06F8">
              <w:rPr>
                <w:color w:val="000000"/>
              </w:rPr>
              <w:t>: «Определение перечня должностных</w:t>
            </w:r>
            <w:r w:rsidR="00CB7151">
              <w:rPr>
                <w:color w:val="000000"/>
              </w:rPr>
              <w:t xml:space="preserve"> </w:t>
            </w:r>
            <w:r w:rsidRPr="004C06F8">
              <w:rPr>
                <w:color w:val="000000"/>
              </w:rPr>
              <w:t>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0B9DF4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5B6CFB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9D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E3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00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53C33AC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3B1F4E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5D0C0B6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321DE940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16B997B4" w14:textId="77777777" w:rsidTr="00DA4243">
        <w:trPr>
          <w:trHeight w:val="585"/>
        </w:trPr>
        <w:tc>
          <w:tcPr>
            <w:tcW w:w="266" w:type="pct"/>
            <w:vMerge/>
            <w:vAlign w:val="center"/>
            <w:hideMark/>
          </w:tcPr>
          <w:p w14:paraId="096D855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9A0F3C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EB51AB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4CDECB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2D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65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AE4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374021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480B84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2A045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F525D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6D2784A3" w14:textId="77777777" w:rsidTr="00DA4243">
        <w:trPr>
          <w:trHeight w:val="585"/>
        </w:trPr>
        <w:tc>
          <w:tcPr>
            <w:tcW w:w="266" w:type="pct"/>
            <w:vMerge/>
            <w:vAlign w:val="center"/>
            <w:hideMark/>
          </w:tcPr>
          <w:p w14:paraId="68FD8BC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1E79A9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D22A27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C09D7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C2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CA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51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FDEB45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DBA08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4DDA54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61A61D1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75DC51C1" w14:textId="77777777" w:rsidTr="001329F2">
        <w:trPr>
          <w:trHeight w:val="575"/>
        </w:trPr>
        <w:tc>
          <w:tcPr>
            <w:tcW w:w="266" w:type="pct"/>
            <w:vMerge/>
            <w:vAlign w:val="center"/>
            <w:hideMark/>
          </w:tcPr>
          <w:p w14:paraId="201848D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AF420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853C9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6736214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33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71F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8BF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97F6190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CE8FF5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D7557CA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9B5932F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5C3AA0C2" w14:textId="77777777" w:rsidTr="001329F2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2039579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2E22D1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E7F6F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2FB0D84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757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E26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D9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6D2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148A304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A2AA4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D6BD0EA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7787ED35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5036272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8862C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431A5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055E9C6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1ED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87F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37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199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8216F0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0B6AC2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F86D5B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558B7428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34A4107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517F1E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2A81AD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61B5200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88F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F36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6CF0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E02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7CC8CC3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D40CAA3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9AAB916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7C547DDB" w14:textId="77777777" w:rsidTr="001329F2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61F40356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30EE27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52D4E4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6218451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CE9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B4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BE4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40C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D331F5E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D474ABE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0B1C96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47D9A061" w14:textId="77777777" w:rsidTr="001329F2">
        <w:trPr>
          <w:trHeight w:val="645"/>
        </w:trPr>
        <w:tc>
          <w:tcPr>
            <w:tcW w:w="266" w:type="pct"/>
            <w:vMerge/>
            <w:vAlign w:val="center"/>
            <w:hideMark/>
          </w:tcPr>
          <w:p w14:paraId="506D32D1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8436A4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51AE71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19DEDCE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FF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2D2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7D4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9B4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3BA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1FB3880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B36FEC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FE61F9" w:rsidRPr="004C06F8" w14:paraId="47B228BE" w14:textId="77777777" w:rsidTr="00DA4243">
        <w:trPr>
          <w:trHeight w:val="3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2EA757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2.3.7.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77A83F79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2.3.7</w:t>
            </w:r>
            <w:r w:rsidRPr="004C06F8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C97F37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C647D1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92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9F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A76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960503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EF15B1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5C41564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197CD7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32C92EB6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8D1EB0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33060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87AE5C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DCDD5B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FD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36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195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E70FBA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F73998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0D591A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C429E8C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0EC3213F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B11CB6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4B49BE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FCE18B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09784A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599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B3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FEC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BB15A4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DE03A2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E24533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2987B68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3FA11DAA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EDF26E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1E474E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6503CE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24FB96D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EE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37B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6232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C799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696EB3C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6CB2E8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C56ADA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363C9354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2FBCEE3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13CA2EC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E43040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BFDBD7B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229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6B7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0AF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883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A6F6263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E1E3DA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9308A75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15A22F39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CECDBC6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5B8281A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4E739D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5A40457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FD6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39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32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789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C5FCA19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1D8E710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92543AE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61A5F352" w14:textId="77777777" w:rsidTr="00DA4243">
        <w:trPr>
          <w:trHeight w:val="315"/>
        </w:trPr>
        <w:tc>
          <w:tcPr>
            <w:tcW w:w="266" w:type="pct"/>
            <w:vMerge/>
            <w:vAlign w:val="center"/>
          </w:tcPr>
          <w:p w14:paraId="09FA5C5A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4B5967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55A9F7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0A537BC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90C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9294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FCED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DCAD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FA6A4BF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70B33A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3C9D966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4A860B64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67485C1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F3C055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CA5DEB5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25D8225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EB8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444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9C0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BAA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EDBFA28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18C4F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949426C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FE61F9" w:rsidRPr="004C06F8" w14:paraId="07EA71A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36FD33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406E7A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7F1E97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696D82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43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65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54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8D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E0C160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0B4E58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6D72D1D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32CDCE48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817BFE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2.3.8.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229FAC0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2.3.8</w:t>
            </w:r>
            <w:r w:rsidRPr="004C06F8">
              <w:rPr>
                <w:color w:val="000000"/>
              </w:rPr>
              <w:t>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F857EE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63288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7F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FA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BA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E0D872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806827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1CC8CC6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E5660D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30BA9BC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C6F602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7C849E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C8E4C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FEBFA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29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FF5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CD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41AD5D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48AF58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1FABE2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B5E6E4F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650922E1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1F5E06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0AFA0F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BF2F1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D7EBD3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0A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11A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9D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125950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9D27C9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037BD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FB3852F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5DE0F2A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A8C048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896935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3A085A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034C903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466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C4DD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3D2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BF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219B741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F98161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895977A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5CE2DCB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9CA71A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677AE60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869590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C88B483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0F" w14:textId="77777777" w:rsidR="00A4279C" w:rsidRPr="008D4A79" w:rsidRDefault="00094A8A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BA1" w14:textId="77777777" w:rsidR="00A4279C" w:rsidRPr="008D4A79" w:rsidRDefault="00094A8A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78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78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F997723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7C5EF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532C9A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5311ED3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63B6C33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0B287B7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C0D513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F2A897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865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200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947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30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7B7D91A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107A36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A2D3333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012AB22C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1C72276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F81F8E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835E53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6A77D93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6E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F6C9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674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3EA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A8958D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</w:p>
        </w:tc>
        <w:tc>
          <w:tcPr>
            <w:tcW w:w="787" w:type="pct"/>
            <w:vMerge/>
            <w:vAlign w:val="center"/>
          </w:tcPr>
          <w:p w14:paraId="637E317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B3D7E7E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6C519DD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E01E1FA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947232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1CE46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4738E66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B5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699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010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6C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57527E9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88CCC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D25559A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A4279C" w:rsidRPr="004C06F8" w14:paraId="637B87A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221BB25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315332A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F5898F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4F20DBC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763" w14:textId="77777777" w:rsidR="00A4279C" w:rsidRPr="008D4A79" w:rsidRDefault="00094A8A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C62" w14:textId="77777777" w:rsidR="00A4279C" w:rsidRPr="008D4A79" w:rsidRDefault="00094A8A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703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F02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2A1BF4D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34C31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2C31B3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</w:tbl>
    <w:p w14:paraId="15100A88" w14:textId="417BDF7F" w:rsidR="00A66A35" w:rsidRDefault="009E729F" w:rsidP="00A66A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24B66" wp14:editId="4380DBC5">
                <wp:simplePos x="0" y="0"/>
                <wp:positionH relativeFrom="column">
                  <wp:posOffset>-73660</wp:posOffset>
                </wp:positionH>
                <wp:positionV relativeFrom="paragraph">
                  <wp:posOffset>-1972310</wp:posOffset>
                </wp:positionV>
                <wp:extent cx="3057525" cy="19685"/>
                <wp:effectExtent l="9525" t="9525" r="9525" b="8890"/>
                <wp:wrapNone/>
                <wp:docPr id="1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EE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4" o:spid="_x0000_s1026" type="#_x0000_t32" style="position:absolute;margin-left:-5.8pt;margin-top:-155.3pt;width:240.7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"/>
            </w:pict>
          </mc:Fallback>
        </mc:AlternateContent>
      </w:r>
    </w:p>
    <w:p w14:paraId="2370B65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Перечень используемых сокращений:</w:t>
      </w:r>
    </w:p>
    <w:p w14:paraId="3610AEAE" w14:textId="77777777" w:rsidR="00A66A35" w:rsidRPr="00A66A35" w:rsidRDefault="00A66A35" w:rsidP="00A66A35">
      <w:pPr>
        <w:rPr>
          <w:sz w:val="28"/>
          <w:szCs w:val="28"/>
        </w:rPr>
      </w:pPr>
    </w:p>
    <w:p w14:paraId="390A1916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53712C98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БУ – отдел бухгалтерии;</w:t>
      </w:r>
    </w:p>
    <w:p w14:paraId="37C8A7A0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ИТ – отдел информационных технологий;</w:t>
      </w:r>
    </w:p>
    <w:p w14:paraId="27D367E3" w14:textId="77777777" w:rsidR="00A66A35" w:rsidRPr="00A66A35" w:rsidRDefault="000E5900" w:rsidP="00A66A35">
      <w:pPr>
        <w:rPr>
          <w:sz w:val="28"/>
          <w:szCs w:val="28"/>
        </w:rPr>
      </w:pPr>
      <w:r>
        <w:rPr>
          <w:sz w:val="28"/>
          <w:szCs w:val="28"/>
        </w:rPr>
        <w:t>Отдел СП</w:t>
      </w:r>
      <w:r w:rsidR="00A66A35" w:rsidRPr="00A66A35">
        <w:rPr>
          <w:sz w:val="28"/>
          <w:szCs w:val="28"/>
        </w:rPr>
        <w:t xml:space="preserve"> – </w:t>
      </w:r>
      <w:r w:rsidRPr="000E5900">
        <w:rPr>
          <w:sz w:val="28"/>
          <w:szCs w:val="28"/>
        </w:rPr>
        <w:t>отдел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 w:rsidR="00A66A35" w:rsidRPr="00A66A35">
        <w:rPr>
          <w:sz w:val="28"/>
          <w:szCs w:val="28"/>
        </w:rPr>
        <w:t>;</w:t>
      </w:r>
    </w:p>
    <w:p w14:paraId="7445433B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УП – отдел управления персоналом;</w:t>
      </w:r>
    </w:p>
    <w:p w14:paraId="2031317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УЭ – управление по экономике;</w:t>
      </w:r>
    </w:p>
    <w:p w14:paraId="1A44300D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ФУ – финансовое управление;</w:t>
      </w:r>
    </w:p>
    <w:p w14:paraId="44F41992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ПУ – правовое управление;</w:t>
      </w:r>
    </w:p>
    <w:p w14:paraId="6385CE61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1F4B3F00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КМЗ – отдел по контролю в сфере муниципальных закупок;</w:t>
      </w:r>
    </w:p>
    <w:p w14:paraId="24BC9BB9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РПР – отдел по развитию потребительского рынка;</w:t>
      </w:r>
    </w:p>
    <w:p w14:paraId="72AECEF0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РПО – отдел по работе с представительными органами;</w:t>
      </w:r>
    </w:p>
    <w:p w14:paraId="3745B903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08D76A41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КД – отдел по контролю и делопроизводству;</w:t>
      </w:r>
    </w:p>
    <w:p w14:paraId="4B140200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ХС – хозяйственная служба;</w:t>
      </w:r>
    </w:p>
    <w:p w14:paraId="599D914A" w14:textId="77777777" w:rsidR="00A66A35" w:rsidRPr="00A66A35" w:rsidRDefault="00107355" w:rsidP="00A66A35">
      <w:pPr>
        <w:rPr>
          <w:sz w:val="28"/>
          <w:szCs w:val="28"/>
        </w:rPr>
      </w:pPr>
      <w:r w:rsidRPr="00107355">
        <w:rPr>
          <w:sz w:val="28"/>
          <w:szCs w:val="28"/>
        </w:rPr>
        <w:t>АО – архивный отдел.</w:t>
      </w:r>
    </w:p>
    <w:sectPr w:rsidR="00A66A35" w:rsidRPr="00A66A35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55B1" w14:textId="77777777" w:rsidR="00B12799" w:rsidRDefault="00B12799" w:rsidP="00A126EC">
      <w:pPr>
        <w:pStyle w:val="ConsPlusNonformat"/>
      </w:pPr>
      <w:r>
        <w:separator/>
      </w:r>
    </w:p>
  </w:endnote>
  <w:endnote w:type="continuationSeparator" w:id="0">
    <w:p w14:paraId="18F42388" w14:textId="77777777" w:rsidR="00B12799" w:rsidRDefault="00B12799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9D1B" w14:textId="77777777" w:rsidR="00B12799" w:rsidRDefault="00B12799" w:rsidP="00A126EC">
      <w:pPr>
        <w:pStyle w:val="ConsPlusNonformat"/>
      </w:pPr>
      <w:r>
        <w:separator/>
      </w:r>
    </w:p>
  </w:footnote>
  <w:footnote w:type="continuationSeparator" w:id="0">
    <w:p w14:paraId="3C60D307" w14:textId="77777777" w:rsidR="00B12799" w:rsidRDefault="00B12799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77C2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C32691" w14:textId="77777777" w:rsidR="00EC0D40" w:rsidRDefault="00EC0D40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1591" w14:textId="77777777" w:rsidR="00EC0D40" w:rsidRDefault="00EC0D4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0BA8" w:rsidRPr="00A40BA8">
      <w:rPr>
        <w:noProof/>
        <w:lang w:val="ru-RU"/>
      </w:rPr>
      <w:t>3</w:t>
    </w:r>
    <w:r>
      <w:fldChar w:fldCharType="end"/>
    </w:r>
  </w:p>
  <w:p w14:paraId="057C263C" w14:textId="77777777" w:rsidR="00EC0D40" w:rsidRDefault="00EC0D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3D1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657DD1" w14:textId="77777777" w:rsidR="00EC0D40" w:rsidRDefault="00EC0D40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F4B" w14:textId="77777777" w:rsidR="00EC0D40" w:rsidRDefault="00EC0D4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BA8">
      <w:rPr>
        <w:noProof/>
      </w:rPr>
      <w:t>34</w:t>
    </w:r>
    <w:r>
      <w:fldChar w:fldCharType="end"/>
    </w:r>
  </w:p>
  <w:p w14:paraId="097A62A1" w14:textId="77777777" w:rsidR="00EC0D40" w:rsidRDefault="00EC0D40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2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30"/>
  </w:num>
  <w:num w:numId="8">
    <w:abstractNumId w:val="11"/>
  </w:num>
  <w:num w:numId="9">
    <w:abstractNumId w:val="28"/>
  </w:num>
  <w:num w:numId="10">
    <w:abstractNumId w:val="18"/>
  </w:num>
  <w:num w:numId="11">
    <w:abstractNumId w:val="27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5"/>
  </w:num>
  <w:num w:numId="25">
    <w:abstractNumId w:val="19"/>
  </w:num>
  <w:num w:numId="2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20"/>
  </w:num>
  <w:num w:numId="30">
    <w:abstractNumId w:val="15"/>
  </w:num>
  <w:num w:numId="31">
    <w:abstractNumId w:val="24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126D"/>
    <w:rsid w:val="000313E4"/>
    <w:rsid w:val="00033B4F"/>
    <w:rsid w:val="00033E97"/>
    <w:rsid w:val="000360C9"/>
    <w:rsid w:val="000368C3"/>
    <w:rsid w:val="00037090"/>
    <w:rsid w:val="00040837"/>
    <w:rsid w:val="00041172"/>
    <w:rsid w:val="0004167C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4A4E"/>
    <w:rsid w:val="000761BC"/>
    <w:rsid w:val="000763F6"/>
    <w:rsid w:val="0007657C"/>
    <w:rsid w:val="00080FF4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1527"/>
    <w:rsid w:val="00094592"/>
    <w:rsid w:val="00094A8A"/>
    <w:rsid w:val="0009618A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2181"/>
    <w:rsid w:val="000C3D66"/>
    <w:rsid w:val="000C6537"/>
    <w:rsid w:val="000C6865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DB5"/>
    <w:rsid w:val="000D6FD4"/>
    <w:rsid w:val="000D7883"/>
    <w:rsid w:val="000E0151"/>
    <w:rsid w:val="000E0CB8"/>
    <w:rsid w:val="000E19A2"/>
    <w:rsid w:val="000E1E8A"/>
    <w:rsid w:val="000E282B"/>
    <w:rsid w:val="000E3F4D"/>
    <w:rsid w:val="000E460D"/>
    <w:rsid w:val="000E4F7A"/>
    <w:rsid w:val="000E5900"/>
    <w:rsid w:val="000E633E"/>
    <w:rsid w:val="000E6897"/>
    <w:rsid w:val="000E6DF6"/>
    <w:rsid w:val="000E6ECD"/>
    <w:rsid w:val="000E6EE9"/>
    <w:rsid w:val="000F06B9"/>
    <w:rsid w:val="000F1D84"/>
    <w:rsid w:val="000F2632"/>
    <w:rsid w:val="000F2CAE"/>
    <w:rsid w:val="000F4AF6"/>
    <w:rsid w:val="001001F5"/>
    <w:rsid w:val="001031AD"/>
    <w:rsid w:val="00103854"/>
    <w:rsid w:val="001054B4"/>
    <w:rsid w:val="001060E7"/>
    <w:rsid w:val="001069D6"/>
    <w:rsid w:val="001072A6"/>
    <w:rsid w:val="00107355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2569"/>
    <w:rsid w:val="001329F2"/>
    <w:rsid w:val="00134157"/>
    <w:rsid w:val="00134838"/>
    <w:rsid w:val="0013550E"/>
    <w:rsid w:val="001358E1"/>
    <w:rsid w:val="00136BA8"/>
    <w:rsid w:val="00137C78"/>
    <w:rsid w:val="00142F6C"/>
    <w:rsid w:val="00143FD8"/>
    <w:rsid w:val="0014401F"/>
    <w:rsid w:val="001453E7"/>
    <w:rsid w:val="00146B17"/>
    <w:rsid w:val="00146E39"/>
    <w:rsid w:val="00147CCE"/>
    <w:rsid w:val="001508F1"/>
    <w:rsid w:val="0015484B"/>
    <w:rsid w:val="00157B48"/>
    <w:rsid w:val="00161122"/>
    <w:rsid w:val="0016134F"/>
    <w:rsid w:val="001638A9"/>
    <w:rsid w:val="00163C3C"/>
    <w:rsid w:val="001652E2"/>
    <w:rsid w:val="00166692"/>
    <w:rsid w:val="00166C33"/>
    <w:rsid w:val="001675EB"/>
    <w:rsid w:val="00170230"/>
    <w:rsid w:val="00170620"/>
    <w:rsid w:val="001735A8"/>
    <w:rsid w:val="001735CE"/>
    <w:rsid w:val="00173E93"/>
    <w:rsid w:val="001758AC"/>
    <w:rsid w:val="00175977"/>
    <w:rsid w:val="00181DEF"/>
    <w:rsid w:val="0018266D"/>
    <w:rsid w:val="00182AAA"/>
    <w:rsid w:val="001853FE"/>
    <w:rsid w:val="00190E51"/>
    <w:rsid w:val="0019255A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28F"/>
    <w:rsid w:val="001C2859"/>
    <w:rsid w:val="001C301D"/>
    <w:rsid w:val="001C3116"/>
    <w:rsid w:val="001C5E0E"/>
    <w:rsid w:val="001C6206"/>
    <w:rsid w:val="001C791C"/>
    <w:rsid w:val="001C7B3D"/>
    <w:rsid w:val="001D23BD"/>
    <w:rsid w:val="001D2D59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07EF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225"/>
    <w:rsid w:val="00216606"/>
    <w:rsid w:val="00220774"/>
    <w:rsid w:val="00220D98"/>
    <w:rsid w:val="00222042"/>
    <w:rsid w:val="002235A2"/>
    <w:rsid w:val="0022436F"/>
    <w:rsid w:val="002243BD"/>
    <w:rsid w:val="00225588"/>
    <w:rsid w:val="002276E7"/>
    <w:rsid w:val="00231B5E"/>
    <w:rsid w:val="00232546"/>
    <w:rsid w:val="00236FDB"/>
    <w:rsid w:val="00237BC2"/>
    <w:rsid w:val="002403CA"/>
    <w:rsid w:val="00240F90"/>
    <w:rsid w:val="00243EE4"/>
    <w:rsid w:val="00244467"/>
    <w:rsid w:val="002462AB"/>
    <w:rsid w:val="00246FAE"/>
    <w:rsid w:val="0024789D"/>
    <w:rsid w:val="0025000B"/>
    <w:rsid w:val="002508D7"/>
    <w:rsid w:val="00250D72"/>
    <w:rsid w:val="0025151E"/>
    <w:rsid w:val="00251A41"/>
    <w:rsid w:val="0025439E"/>
    <w:rsid w:val="0025449B"/>
    <w:rsid w:val="002553DC"/>
    <w:rsid w:val="00260781"/>
    <w:rsid w:val="00261138"/>
    <w:rsid w:val="00261AAF"/>
    <w:rsid w:val="00263A80"/>
    <w:rsid w:val="00265DE2"/>
    <w:rsid w:val="002668CE"/>
    <w:rsid w:val="0026787F"/>
    <w:rsid w:val="00267BA9"/>
    <w:rsid w:val="00270231"/>
    <w:rsid w:val="00270D51"/>
    <w:rsid w:val="00271E03"/>
    <w:rsid w:val="00272BC5"/>
    <w:rsid w:val="00272F1E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110E"/>
    <w:rsid w:val="002B3404"/>
    <w:rsid w:val="002B36A0"/>
    <w:rsid w:val="002B51A6"/>
    <w:rsid w:val="002B563A"/>
    <w:rsid w:val="002B57DE"/>
    <w:rsid w:val="002B6D6B"/>
    <w:rsid w:val="002C23CC"/>
    <w:rsid w:val="002C3668"/>
    <w:rsid w:val="002C5C28"/>
    <w:rsid w:val="002C7751"/>
    <w:rsid w:val="002D024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4BAD"/>
    <w:rsid w:val="002F5347"/>
    <w:rsid w:val="002F6F96"/>
    <w:rsid w:val="002F774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4CE3"/>
    <w:rsid w:val="00345F5C"/>
    <w:rsid w:val="003467BE"/>
    <w:rsid w:val="00347A49"/>
    <w:rsid w:val="00347D5B"/>
    <w:rsid w:val="0035081D"/>
    <w:rsid w:val="00350847"/>
    <w:rsid w:val="003520DD"/>
    <w:rsid w:val="00356435"/>
    <w:rsid w:val="00356A2D"/>
    <w:rsid w:val="00357D49"/>
    <w:rsid w:val="003618C5"/>
    <w:rsid w:val="00361A68"/>
    <w:rsid w:val="003664F9"/>
    <w:rsid w:val="0037397E"/>
    <w:rsid w:val="00373E5C"/>
    <w:rsid w:val="00375440"/>
    <w:rsid w:val="00375D4A"/>
    <w:rsid w:val="00377F0A"/>
    <w:rsid w:val="00382A09"/>
    <w:rsid w:val="00384A25"/>
    <w:rsid w:val="003871AA"/>
    <w:rsid w:val="00392757"/>
    <w:rsid w:val="00395886"/>
    <w:rsid w:val="003A1213"/>
    <w:rsid w:val="003A1E50"/>
    <w:rsid w:val="003A2ECF"/>
    <w:rsid w:val="003A4865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3B5"/>
    <w:rsid w:val="003D2EC8"/>
    <w:rsid w:val="003D322B"/>
    <w:rsid w:val="003D4A0B"/>
    <w:rsid w:val="003D69D3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48CF"/>
    <w:rsid w:val="003E5CDF"/>
    <w:rsid w:val="003E72A4"/>
    <w:rsid w:val="003F19CF"/>
    <w:rsid w:val="003F1CDD"/>
    <w:rsid w:val="003F322C"/>
    <w:rsid w:val="003F3FD0"/>
    <w:rsid w:val="003F5595"/>
    <w:rsid w:val="003F7933"/>
    <w:rsid w:val="00400B58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076C3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379AD"/>
    <w:rsid w:val="00437B84"/>
    <w:rsid w:val="00442583"/>
    <w:rsid w:val="004432DC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03DD"/>
    <w:rsid w:val="004806B2"/>
    <w:rsid w:val="004810D5"/>
    <w:rsid w:val="0048323D"/>
    <w:rsid w:val="00484B2D"/>
    <w:rsid w:val="0048615A"/>
    <w:rsid w:val="004876A7"/>
    <w:rsid w:val="00490303"/>
    <w:rsid w:val="00491373"/>
    <w:rsid w:val="00491F8C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7E8"/>
    <w:rsid w:val="004B3895"/>
    <w:rsid w:val="004B45A5"/>
    <w:rsid w:val="004B4F7F"/>
    <w:rsid w:val="004B589A"/>
    <w:rsid w:val="004B6A55"/>
    <w:rsid w:val="004B7392"/>
    <w:rsid w:val="004B7BA1"/>
    <w:rsid w:val="004C06F8"/>
    <w:rsid w:val="004C3051"/>
    <w:rsid w:val="004C3DFE"/>
    <w:rsid w:val="004C4C95"/>
    <w:rsid w:val="004C54C6"/>
    <w:rsid w:val="004C5617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3846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448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0935"/>
    <w:rsid w:val="00523912"/>
    <w:rsid w:val="00523B80"/>
    <w:rsid w:val="00523CC1"/>
    <w:rsid w:val="00524735"/>
    <w:rsid w:val="0052476C"/>
    <w:rsid w:val="00530A63"/>
    <w:rsid w:val="00530E3A"/>
    <w:rsid w:val="00531166"/>
    <w:rsid w:val="00533CB3"/>
    <w:rsid w:val="00533FE3"/>
    <w:rsid w:val="00534063"/>
    <w:rsid w:val="00534FD2"/>
    <w:rsid w:val="0054042B"/>
    <w:rsid w:val="00540E6C"/>
    <w:rsid w:val="0054226A"/>
    <w:rsid w:val="0054235D"/>
    <w:rsid w:val="00544CE8"/>
    <w:rsid w:val="005459A1"/>
    <w:rsid w:val="00545B87"/>
    <w:rsid w:val="0054632D"/>
    <w:rsid w:val="00546A4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6F3E"/>
    <w:rsid w:val="00567590"/>
    <w:rsid w:val="00567F3D"/>
    <w:rsid w:val="005704A6"/>
    <w:rsid w:val="0057112C"/>
    <w:rsid w:val="00572E3C"/>
    <w:rsid w:val="00573587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96B27"/>
    <w:rsid w:val="005A06DA"/>
    <w:rsid w:val="005A0786"/>
    <w:rsid w:val="005A1853"/>
    <w:rsid w:val="005A21F9"/>
    <w:rsid w:val="005A2209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2877"/>
    <w:rsid w:val="005C2F85"/>
    <w:rsid w:val="005C34C9"/>
    <w:rsid w:val="005C6CD7"/>
    <w:rsid w:val="005D111C"/>
    <w:rsid w:val="005D14E4"/>
    <w:rsid w:val="005D4307"/>
    <w:rsid w:val="005D57FB"/>
    <w:rsid w:val="005D5A83"/>
    <w:rsid w:val="005D62E6"/>
    <w:rsid w:val="005D7BC8"/>
    <w:rsid w:val="005E294F"/>
    <w:rsid w:val="005E4DCB"/>
    <w:rsid w:val="005F0E50"/>
    <w:rsid w:val="005F1456"/>
    <w:rsid w:val="005F217E"/>
    <w:rsid w:val="005F3C3E"/>
    <w:rsid w:val="005F49A9"/>
    <w:rsid w:val="005F513D"/>
    <w:rsid w:val="005F5142"/>
    <w:rsid w:val="005F6343"/>
    <w:rsid w:val="00600311"/>
    <w:rsid w:val="006007F5"/>
    <w:rsid w:val="00600E12"/>
    <w:rsid w:val="0060189D"/>
    <w:rsid w:val="00601989"/>
    <w:rsid w:val="006045EE"/>
    <w:rsid w:val="00604942"/>
    <w:rsid w:val="00605CEB"/>
    <w:rsid w:val="006071F7"/>
    <w:rsid w:val="00616040"/>
    <w:rsid w:val="00616F7D"/>
    <w:rsid w:val="006172EA"/>
    <w:rsid w:val="0061766A"/>
    <w:rsid w:val="00617A3E"/>
    <w:rsid w:val="0062000F"/>
    <w:rsid w:val="0062175D"/>
    <w:rsid w:val="00621ED3"/>
    <w:rsid w:val="00622391"/>
    <w:rsid w:val="00626D26"/>
    <w:rsid w:val="006306B6"/>
    <w:rsid w:val="006307A9"/>
    <w:rsid w:val="00631068"/>
    <w:rsid w:val="006318DB"/>
    <w:rsid w:val="00632D6F"/>
    <w:rsid w:val="00632FD3"/>
    <w:rsid w:val="006338CA"/>
    <w:rsid w:val="006340E0"/>
    <w:rsid w:val="0063735D"/>
    <w:rsid w:val="006374BA"/>
    <w:rsid w:val="0064119E"/>
    <w:rsid w:val="0064137C"/>
    <w:rsid w:val="00641BE4"/>
    <w:rsid w:val="006440E6"/>
    <w:rsid w:val="00645633"/>
    <w:rsid w:val="00645679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2937"/>
    <w:rsid w:val="00664D96"/>
    <w:rsid w:val="0066554D"/>
    <w:rsid w:val="00666C7B"/>
    <w:rsid w:val="00672C38"/>
    <w:rsid w:val="00673F7B"/>
    <w:rsid w:val="00674359"/>
    <w:rsid w:val="006757DA"/>
    <w:rsid w:val="00676255"/>
    <w:rsid w:val="006767B7"/>
    <w:rsid w:val="006770BA"/>
    <w:rsid w:val="00682FEF"/>
    <w:rsid w:val="0069193B"/>
    <w:rsid w:val="0069248E"/>
    <w:rsid w:val="006930E5"/>
    <w:rsid w:val="00694926"/>
    <w:rsid w:val="00696740"/>
    <w:rsid w:val="006A1556"/>
    <w:rsid w:val="006A1886"/>
    <w:rsid w:val="006A1E60"/>
    <w:rsid w:val="006A1FE2"/>
    <w:rsid w:val="006A26E8"/>
    <w:rsid w:val="006A4502"/>
    <w:rsid w:val="006A4B6D"/>
    <w:rsid w:val="006A7617"/>
    <w:rsid w:val="006B1178"/>
    <w:rsid w:val="006B14F8"/>
    <w:rsid w:val="006B2AD1"/>
    <w:rsid w:val="006B414C"/>
    <w:rsid w:val="006B46B4"/>
    <w:rsid w:val="006B53FB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29ED"/>
    <w:rsid w:val="006D32BF"/>
    <w:rsid w:val="006D39C7"/>
    <w:rsid w:val="006D616D"/>
    <w:rsid w:val="006D647B"/>
    <w:rsid w:val="006D69E8"/>
    <w:rsid w:val="006D6EE3"/>
    <w:rsid w:val="006D7F42"/>
    <w:rsid w:val="006E093D"/>
    <w:rsid w:val="006E2DFA"/>
    <w:rsid w:val="006E37B3"/>
    <w:rsid w:val="006E403E"/>
    <w:rsid w:val="006E5844"/>
    <w:rsid w:val="006E62E5"/>
    <w:rsid w:val="006F207A"/>
    <w:rsid w:val="006F25D5"/>
    <w:rsid w:val="006F5C35"/>
    <w:rsid w:val="007012EF"/>
    <w:rsid w:val="007034D4"/>
    <w:rsid w:val="00703C03"/>
    <w:rsid w:val="00704E5C"/>
    <w:rsid w:val="007052B5"/>
    <w:rsid w:val="0070580E"/>
    <w:rsid w:val="00705884"/>
    <w:rsid w:val="00706AC4"/>
    <w:rsid w:val="0071042E"/>
    <w:rsid w:val="00713A9C"/>
    <w:rsid w:val="00715534"/>
    <w:rsid w:val="007155DB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1CA4"/>
    <w:rsid w:val="007359EA"/>
    <w:rsid w:val="00735F6D"/>
    <w:rsid w:val="00736E3D"/>
    <w:rsid w:val="00736F10"/>
    <w:rsid w:val="007376F8"/>
    <w:rsid w:val="00740293"/>
    <w:rsid w:val="00742455"/>
    <w:rsid w:val="00742907"/>
    <w:rsid w:val="00743518"/>
    <w:rsid w:val="0074437F"/>
    <w:rsid w:val="00746149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65F6D"/>
    <w:rsid w:val="00767410"/>
    <w:rsid w:val="007706E0"/>
    <w:rsid w:val="00770A2D"/>
    <w:rsid w:val="00776C53"/>
    <w:rsid w:val="007777B4"/>
    <w:rsid w:val="00780DB1"/>
    <w:rsid w:val="00782EC8"/>
    <w:rsid w:val="00783441"/>
    <w:rsid w:val="007834E6"/>
    <w:rsid w:val="007850AF"/>
    <w:rsid w:val="0078595C"/>
    <w:rsid w:val="007863C3"/>
    <w:rsid w:val="00790286"/>
    <w:rsid w:val="00790CDE"/>
    <w:rsid w:val="00795C2F"/>
    <w:rsid w:val="00795E1B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4807"/>
    <w:rsid w:val="007A6576"/>
    <w:rsid w:val="007A679E"/>
    <w:rsid w:val="007B1EB9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1B05"/>
    <w:rsid w:val="007F22C1"/>
    <w:rsid w:val="007F2494"/>
    <w:rsid w:val="007F2BE9"/>
    <w:rsid w:val="007F30EA"/>
    <w:rsid w:val="007F5F05"/>
    <w:rsid w:val="007F7CBF"/>
    <w:rsid w:val="008000BF"/>
    <w:rsid w:val="00800EF2"/>
    <w:rsid w:val="00803324"/>
    <w:rsid w:val="008067CC"/>
    <w:rsid w:val="00806AEC"/>
    <w:rsid w:val="00807432"/>
    <w:rsid w:val="0080749B"/>
    <w:rsid w:val="00807E87"/>
    <w:rsid w:val="0081088B"/>
    <w:rsid w:val="00811086"/>
    <w:rsid w:val="0081112B"/>
    <w:rsid w:val="00811FB1"/>
    <w:rsid w:val="00812BEE"/>
    <w:rsid w:val="0081363F"/>
    <w:rsid w:val="00814627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1CE"/>
    <w:rsid w:val="00847BA1"/>
    <w:rsid w:val="00855FD6"/>
    <w:rsid w:val="00857E96"/>
    <w:rsid w:val="008619D4"/>
    <w:rsid w:val="00864C28"/>
    <w:rsid w:val="00865034"/>
    <w:rsid w:val="00866495"/>
    <w:rsid w:val="00866AFE"/>
    <w:rsid w:val="0086725B"/>
    <w:rsid w:val="00870774"/>
    <w:rsid w:val="0087287C"/>
    <w:rsid w:val="00873371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4A34"/>
    <w:rsid w:val="008C60F1"/>
    <w:rsid w:val="008D081B"/>
    <w:rsid w:val="008D1288"/>
    <w:rsid w:val="008D14DF"/>
    <w:rsid w:val="008D2583"/>
    <w:rsid w:val="008D484A"/>
    <w:rsid w:val="008D4EF6"/>
    <w:rsid w:val="008D65D1"/>
    <w:rsid w:val="008D6B95"/>
    <w:rsid w:val="008D7113"/>
    <w:rsid w:val="008D7801"/>
    <w:rsid w:val="008E0AD9"/>
    <w:rsid w:val="008E2B4D"/>
    <w:rsid w:val="008E2FA0"/>
    <w:rsid w:val="008E52BA"/>
    <w:rsid w:val="008E6BD1"/>
    <w:rsid w:val="008F1CC6"/>
    <w:rsid w:val="008F2478"/>
    <w:rsid w:val="008F455F"/>
    <w:rsid w:val="008F5090"/>
    <w:rsid w:val="008F64BD"/>
    <w:rsid w:val="008F6AE7"/>
    <w:rsid w:val="00901D37"/>
    <w:rsid w:val="0090314D"/>
    <w:rsid w:val="00904009"/>
    <w:rsid w:val="00907C8F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0EB4"/>
    <w:rsid w:val="00921EE3"/>
    <w:rsid w:val="0092200B"/>
    <w:rsid w:val="00923513"/>
    <w:rsid w:val="009239B5"/>
    <w:rsid w:val="00924ADB"/>
    <w:rsid w:val="00925D37"/>
    <w:rsid w:val="009267BA"/>
    <w:rsid w:val="00926CF6"/>
    <w:rsid w:val="00926F25"/>
    <w:rsid w:val="00931073"/>
    <w:rsid w:val="00931D0F"/>
    <w:rsid w:val="009323D4"/>
    <w:rsid w:val="009333C0"/>
    <w:rsid w:val="00933787"/>
    <w:rsid w:val="00936387"/>
    <w:rsid w:val="00940C8B"/>
    <w:rsid w:val="009417D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18A"/>
    <w:rsid w:val="0095374E"/>
    <w:rsid w:val="00955178"/>
    <w:rsid w:val="00956886"/>
    <w:rsid w:val="00957A83"/>
    <w:rsid w:val="0096040A"/>
    <w:rsid w:val="009614CB"/>
    <w:rsid w:val="00962C43"/>
    <w:rsid w:val="0096638A"/>
    <w:rsid w:val="0096701A"/>
    <w:rsid w:val="00967478"/>
    <w:rsid w:val="009714A6"/>
    <w:rsid w:val="009717CA"/>
    <w:rsid w:val="00972B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872C2"/>
    <w:rsid w:val="0099057E"/>
    <w:rsid w:val="00992C75"/>
    <w:rsid w:val="009965FF"/>
    <w:rsid w:val="00996CC1"/>
    <w:rsid w:val="00997CFC"/>
    <w:rsid w:val="009A2376"/>
    <w:rsid w:val="009A2A68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5355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29F"/>
    <w:rsid w:val="009E7D3B"/>
    <w:rsid w:val="009F255D"/>
    <w:rsid w:val="009F3003"/>
    <w:rsid w:val="009F3051"/>
    <w:rsid w:val="009F37AD"/>
    <w:rsid w:val="009F3858"/>
    <w:rsid w:val="009F3CD2"/>
    <w:rsid w:val="009F4B90"/>
    <w:rsid w:val="009F7D20"/>
    <w:rsid w:val="009F7E07"/>
    <w:rsid w:val="00A00247"/>
    <w:rsid w:val="00A00CD0"/>
    <w:rsid w:val="00A00F24"/>
    <w:rsid w:val="00A0145F"/>
    <w:rsid w:val="00A049A2"/>
    <w:rsid w:val="00A05FF0"/>
    <w:rsid w:val="00A06478"/>
    <w:rsid w:val="00A126EC"/>
    <w:rsid w:val="00A12BD8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0BA8"/>
    <w:rsid w:val="00A4279C"/>
    <w:rsid w:val="00A42AEB"/>
    <w:rsid w:val="00A441DF"/>
    <w:rsid w:val="00A45122"/>
    <w:rsid w:val="00A466DD"/>
    <w:rsid w:val="00A475B3"/>
    <w:rsid w:val="00A5269B"/>
    <w:rsid w:val="00A52F8F"/>
    <w:rsid w:val="00A5307A"/>
    <w:rsid w:val="00A5319D"/>
    <w:rsid w:val="00A54A19"/>
    <w:rsid w:val="00A60372"/>
    <w:rsid w:val="00A60856"/>
    <w:rsid w:val="00A61546"/>
    <w:rsid w:val="00A6171F"/>
    <w:rsid w:val="00A61734"/>
    <w:rsid w:val="00A629C7"/>
    <w:rsid w:val="00A64684"/>
    <w:rsid w:val="00A64D5C"/>
    <w:rsid w:val="00A66A35"/>
    <w:rsid w:val="00A7265C"/>
    <w:rsid w:val="00A73190"/>
    <w:rsid w:val="00A748C1"/>
    <w:rsid w:val="00A77747"/>
    <w:rsid w:val="00A809E0"/>
    <w:rsid w:val="00A830F6"/>
    <w:rsid w:val="00A849C5"/>
    <w:rsid w:val="00A84BF1"/>
    <w:rsid w:val="00A8514C"/>
    <w:rsid w:val="00A86E81"/>
    <w:rsid w:val="00A8760C"/>
    <w:rsid w:val="00A911FF"/>
    <w:rsid w:val="00A926DF"/>
    <w:rsid w:val="00A94B38"/>
    <w:rsid w:val="00AA0BAC"/>
    <w:rsid w:val="00AA1B34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2CBF"/>
    <w:rsid w:val="00AB3BA9"/>
    <w:rsid w:val="00AB52FD"/>
    <w:rsid w:val="00AB5702"/>
    <w:rsid w:val="00AB69E3"/>
    <w:rsid w:val="00AB70ED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38F1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0F2D"/>
    <w:rsid w:val="00AF113D"/>
    <w:rsid w:val="00AF3029"/>
    <w:rsid w:val="00AF3741"/>
    <w:rsid w:val="00AF59A4"/>
    <w:rsid w:val="00B007D6"/>
    <w:rsid w:val="00B009FF"/>
    <w:rsid w:val="00B0170A"/>
    <w:rsid w:val="00B01834"/>
    <w:rsid w:val="00B04C71"/>
    <w:rsid w:val="00B05431"/>
    <w:rsid w:val="00B058B3"/>
    <w:rsid w:val="00B12799"/>
    <w:rsid w:val="00B14026"/>
    <w:rsid w:val="00B16E5B"/>
    <w:rsid w:val="00B17CC4"/>
    <w:rsid w:val="00B200E1"/>
    <w:rsid w:val="00B201B8"/>
    <w:rsid w:val="00B2048C"/>
    <w:rsid w:val="00B20B03"/>
    <w:rsid w:val="00B21373"/>
    <w:rsid w:val="00B24B71"/>
    <w:rsid w:val="00B260A9"/>
    <w:rsid w:val="00B2675C"/>
    <w:rsid w:val="00B26F77"/>
    <w:rsid w:val="00B31554"/>
    <w:rsid w:val="00B3164F"/>
    <w:rsid w:val="00B3368F"/>
    <w:rsid w:val="00B41742"/>
    <w:rsid w:val="00B41F3F"/>
    <w:rsid w:val="00B422EA"/>
    <w:rsid w:val="00B438FB"/>
    <w:rsid w:val="00B43E80"/>
    <w:rsid w:val="00B45C3C"/>
    <w:rsid w:val="00B463C8"/>
    <w:rsid w:val="00B46EDC"/>
    <w:rsid w:val="00B47394"/>
    <w:rsid w:val="00B476D5"/>
    <w:rsid w:val="00B4775B"/>
    <w:rsid w:val="00B50B28"/>
    <w:rsid w:val="00B50B2D"/>
    <w:rsid w:val="00B51936"/>
    <w:rsid w:val="00B5286B"/>
    <w:rsid w:val="00B55FBC"/>
    <w:rsid w:val="00B56D41"/>
    <w:rsid w:val="00B61379"/>
    <w:rsid w:val="00B6189F"/>
    <w:rsid w:val="00B62354"/>
    <w:rsid w:val="00B62436"/>
    <w:rsid w:val="00B62F2A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53BC"/>
    <w:rsid w:val="00B7624A"/>
    <w:rsid w:val="00B808D4"/>
    <w:rsid w:val="00B80FA6"/>
    <w:rsid w:val="00B81B6B"/>
    <w:rsid w:val="00B851F6"/>
    <w:rsid w:val="00B85310"/>
    <w:rsid w:val="00B8555B"/>
    <w:rsid w:val="00B91162"/>
    <w:rsid w:val="00B9315D"/>
    <w:rsid w:val="00B93448"/>
    <w:rsid w:val="00B96703"/>
    <w:rsid w:val="00B976F2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355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7BA"/>
    <w:rsid w:val="00BC6D03"/>
    <w:rsid w:val="00BD1FFB"/>
    <w:rsid w:val="00BD2758"/>
    <w:rsid w:val="00BD278C"/>
    <w:rsid w:val="00BD466B"/>
    <w:rsid w:val="00BD4928"/>
    <w:rsid w:val="00BE1AC1"/>
    <w:rsid w:val="00BE1C31"/>
    <w:rsid w:val="00BE3379"/>
    <w:rsid w:val="00BE3676"/>
    <w:rsid w:val="00BE50D1"/>
    <w:rsid w:val="00BE722B"/>
    <w:rsid w:val="00BF0680"/>
    <w:rsid w:val="00BF15CB"/>
    <w:rsid w:val="00BF4421"/>
    <w:rsid w:val="00BF65B0"/>
    <w:rsid w:val="00BF7FAA"/>
    <w:rsid w:val="00C002EF"/>
    <w:rsid w:val="00C00857"/>
    <w:rsid w:val="00C03796"/>
    <w:rsid w:val="00C03F28"/>
    <w:rsid w:val="00C06166"/>
    <w:rsid w:val="00C0633B"/>
    <w:rsid w:val="00C0640F"/>
    <w:rsid w:val="00C10A64"/>
    <w:rsid w:val="00C124DA"/>
    <w:rsid w:val="00C127EA"/>
    <w:rsid w:val="00C13B71"/>
    <w:rsid w:val="00C1501D"/>
    <w:rsid w:val="00C1773A"/>
    <w:rsid w:val="00C2221D"/>
    <w:rsid w:val="00C2241C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0ECA"/>
    <w:rsid w:val="00C4140A"/>
    <w:rsid w:val="00C41819"/>
    <w:rsid w:val="00C41BA3"/>
    <w:rsid w:val="00C42342"/>
    <w:rsid w:val="00C4348E"/>
    <w:rsid w:val="00C44ABF"/>
    <w:rsid w:val="00C45A63"/>
    <w:rsid w:val="00C45FD8"/>
    <w:rsid w:val="00C47715"/>
    <w:rsid w:val="00C47EC4"/>
    <w:rsid w:val="00C50CD6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4871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A798A"/>
    <w:rsid w:val="00CB11DF"/>
    <w:rsid w:val="00CB180A"/>
    <w:rsid w:val="00CB7151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18D"/>
    <w:rsid w:val="00CD6302"/>
    <w:rsid w:val="00CD68D1"/>
    <w:rsid w:val="00CD6B17"/>
    <w:rsid w:val="00CD7179"/>
    <w:rsid w:val="00CE1456"/>
    <w:rsid w:val="00CE67D1"/>
    <w:rsid w:val="00CF12BF"/>
    <w:rsid w:val="00CF1D4F"/>
    <w:rsid w:val="00CF7BDB"/>
    <w:rsid w:val="00D00FF8"/>
    <w:rsid w:val="00D01B76"/>
    <w:rsid w:val="00D02A91"/>
    <w:rsid w:val="00D0594F"/>
    <w:rsid w:val="00D07E81"/>
    <w:rsid w:val="00D1284F"/>
    <w:rsid w:val="00D133EC"/>
    <w:rsid w:val="00D14527"/>
    <w:rsid w:val="00D22284"/>
    <w:rsid w:val="00D2263C"/>
    <w:rsid w:val="00D24976"/>
    <w:rsid w:val="00D25A06"/>
    <w:rsid w:val="00D30C11"/>
    <w:rsid w:val="00D32753"/>
    <w:rsid w:val="00D32A40"/>
    <w:rsid w:val="00D34643"/>
    <w:rsid w:val="00D36C41"/>
    <w:rsid w:val="00D4098A"/>
    <w:rsid w:val="00D40CF7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9E9"/>
    <w:rsid w:val="00D63E17"/>
    <w:rsid w:val="00D64586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3B21"/>
    <w:rsid w:val="00D85C6A"/>
    <w:rsid w:val="00D86125"/>
    <w:rsid w:val="00D86869"/>
    <w:rsid w:val="00D87F24"/>
    <w:rsid w:val="00D91C0B"/>
    <w:rsid w:val="00D91E7A"/>
    <w:rsid w:val="00D924DD"/>
    <w:rsid w:val="00D9283B"/>
    <w:rsid w:val="00D94080"/>
    <w:rsid w:val="00D9587D"/>
    <w:rsid w:val="00DA051D"/>
    <w:rsid w:val="00DA0815"/>
    <w:rsid w:val="00DA1BC6"/>
    <w:rsid w:val="00DA304A"/>
    <w:rsid w:val="00DA4243"/>
    <w:rsid w:val="00DA450D"/>
    <w:rsid w:val="00DA46E0"/>
    <w:rsid w:val="00DA4E65"/>
    <w:rsid w:val="00DA587E"/>
    <w:rsid w:val="00DA5A43"/>
    <w:rsid w:val="00DA6404"/>
    <w:rsid w:val="00DA6E6E"/>
    <w:rsid w:val="00DB0EFB"/>
    <w:rsid w:val="00DB0F80"/>
    <w:rsid w:val="00DB15FB"/>
    <w:rsid w:val="00DB16F3"/>
    <w:rsid w:val="00DB1951"/>
    <w:rsid w:val="00DB2019"/>
    <w:rsid w:val="00DB479B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07E0"/>
    <w:rsid w:val="00DD20DA"/>
    <w:rsid w:val="00DD740C"/>
    <w:rsid w:val="00DE1E38"/>
    <w:rsid w:val="00DE65AF"/>
    <w:rsid w:val="00DE6BA9"/>
    <w:rsid w:val="00DE76CC"/>
    <w:rsid w:val="00DE7BC8"/>
    <w:rsid w:val="00DF23EC"/>
    <w:rsid w:val="00DF2523"/>
    <w:rsid w:val="00DF25CA"/>
    <w:rsid w:val="00DF36F0"/>
    <w:rsid w:val="00DF4B90"/>
    <w:rsid w:val="00E01773"/>
    <w:rsid w:val="00E025B6"/>
    <w:rsid w:val="00E03F42"/>
    <w:rsid w:val="00E046C9"/>
    <w:rsid w:val="00E05318"/>
    <w:rsid w:val="00E058BD"/>
    <w:rsid w:val="00E06982"/>
    <w:rsid w:val="00E0775F"/>
    <w:rsid w:val="00E12050"/>
    <w:rsid w:val="00E12D5F"/>
    <w:rsid w:val="00E13366"/>
    <w:rsid w:val="00E13CD6"/>
    <w:rsid w:val="00E14E9F"/>
    <w:rsid w:val="00E16B0F"/>
    <w:rsid w:val="00E1708E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2FFB"/>
    <w:rsid w:val="00E33657"/>
    <w:rsid w:val="00E341A6"/>
    <w:rsid w:val="00E350C3"/>
    <w:rsid w:val="00E36F32"/>
    <w:rsid w:val="00E41B91"/>
    <w:rsid w:val="00E42300"/>
    <w:rsid w:val="00E4447F"/>
    <w:rsid w:val="00E44BAB"/>
    <w:rsid w:val="00E4514D"/>
    <w:rsid w:val="00E45C3D"/>
    <w:rsid w:val="00E47EDE"/>
    <w:rsid w:val="00E50A8C"/>
    <w:rsid w:val="00E51C6D"/>
    <w:rsid w:val="00E533F3"/>
    <w:rsid w:val="00E53FC1"/>
    <w:rsid w:val="00E547B4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6780E"/>
    <w:rsid w:val="00E700CA"/>
    <w:rsid w:val="00E71DF6"/>
    <w:rsid w:val="00E7425F"/>
    <w:rsid w:val="00E751E7"/>
    <w:rsid w:val="00E7529F"/>
    <w:rsid w:val="00E83365"/>
    <w:rsid w:val="00E84229"/>
    <w:rsid w:val="00E84CFD"/>
    <w:rsid w:val="00E84FFD"/>
    <w:rsid w:val="00E8665D"/>
    <w:rsid w:val="00E87AB3"/>
    <w:rsid w:val="00E87ADA"/>
    <w:rsid w:val="00E87AE7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0D40"/>
    <w:rsid w:val="00EC345F"/>
    <w:rsid w:val="00EC3D0C"/>
    <w:rsid w:val="00EC5BCA"/>
    <w:rsid w:val="00EC650F"/>
    <w:rsid w:val="00EC68F9"/>
    <w:rsid w:val="00ED35D5"/>
    <w:rsid w:val="00ED484A"/>
    <w:rsid w:val="00ED4B08"/>
    <w:rsid w:val="00ED6C05"/>
    <w:rsid w:val="00EE12AF"/>
    <w:rsid w:val="00EE5FE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1BB0"/>
    <w:rsid w:val="00F23194"/>
    <w:rsid w:val="00F236EC"/>
    <w:rsid w:val="00F239F8"/>
    <w:rsid w:val="00F2510F"/>
    <w:rsid w:val="00F26236"/>
    <w:rsid w:val="00F26397"/>
    <w:rsid w:val="00F276FE"/>
    <w:rsid w:val="00F302E9"/>
    <w:rsid w:val="00F30B8E"/>
    <w:rsid w:val="00F325C6"/>
    <w:rsid w:val="00F328F5"/>
    <w:rsid w:val="00F32BF9"/>
    <w:rsid w:val="00F33222"/>
    <w:rsid w:val="00F369B1"/>
    <w:rsid w:val="00F37080"/>
    <w:rsid w:val="00F37503"/>
    <w:rsid w:val="00F4119C"/>
    <w:rsid w:val="00F449CF"/>
    <w:rsid w:val="00F45F64"/>
    <w:rsid w:val="00F47FA9"/>
    <w:rsid w:val="00F500A7"/>
    <w:rsid w:val="00F535F6"/>
    <w:rsid w:val="00F55207"/>
    <w:rsid w:val="00F5594A"/>
    <w:rsid w:val="00F55BF6"/>
    <w:rsid w:val="00F56139"/>
    <w:rsid w:val="00F567E9"/>
    <w:rsid w:val="00F56EDC"/>
    <w:rsid w:val="00F5728C"/>
    <w:rsid w:val="00F61180"/>
    <w:rsid w:val="00F613AF"/>
    <w:rsid w:val="00F623D9"/>
    <w:rsid w:val="00F62CE6"/>
    <w:rsid w:val="00F6443D"/>
    <w:rsid w:val="00F652F9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1CE6"/>
    <w:rsid w:val="00F8318E"/>
    <w:rsid w:val="00F86520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4B11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6F9"/>
    <w:rsid w:val="00FD5A59"/>
    <w:rsid w:val="00FD6B45"/>
    <w:rsid w:val="00FD6D36"/>
    <w:rsid w:val="00FE0FAC"/>
    <w:rsid w:val="00FE2C93"/>
    <w:rsid w:val="00FE401A"/>
    <w:rsid w:val="00FE61F9"/>
    <w:rsid w:val="00FF4222"/>
    <w:rsid w:val="00FF4AA8"/>
    <w:rsid w:val="00FF63D7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69CB9"/>
  <w15:chartTrackingRefBased/>
  <w15:docId w15:val="{E9AB2FC8-26AF-4333-8F18-442DF7B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Название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Обычный (веб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  <w:style w:type="character" w:customStyle="1" w:styleId="affffd">
    <w:name w:val="Заголовок Знак"/>
    <w:rsid w:val="004C06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2"/>
    <w:rsid w:val="004C06F8"/>
    <w:pPr>
      <w:spacing w:before="100" w:beforeAutospacing="1" w:after="100" w:afterAutospacing="1"/>
    </w:pPr>
  </w:style>
  <w:style w:type="paragraph" w:customStyle="1" w:styleId="xl106">
    <w:name w:val="xl10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2"/>
    <w:rsid w:val="004C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2"/>
    <w:rsid w:val="004C0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7B0-0506-40DE-87EA-56959F8C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10204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Рженева Ольга Сергеевна</cp:lastModifiedBy>
  <cp:revision>2</cp:revision>
  <cp:lastPrinted>2023-02-02T01:11:00Z</cp:lastPrinted>
  <dcterms:created xsi:type="dcterms:W3CDTF">2023-11-09T08:11:00Z</dcterms:created>
  <dcterms:modified xsi:type="dcterms:W3CDTF">2023-11-09T08:11:00Z</dcterms:modified>
</cp:coreProperties>
</file>