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F8" w:rsidRPr="00B76438" w:rsidRDefault="00841DF8" w:rsidP="00841D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6438">
        <w:rPr>
          <w:rFonts w:ascii="Times New Roman" w:hAnsi="Times New Roman"/>
          <w:b/>
          <w:sz w:val="28"/>
          <w:szCs w:val="28"/>
        </w:rPr>
        <w:t>ОБ ИТОГАХ РЕАЛИЗАЦИИ МЕРОПРИЯТИЙ МУНИЦИПАЛЬНОЙ ПРОГРАММЫ ШЕЛЕХОВСКОГО РАЙОНА «РАЗВИТИЕ КОНКУРЕНТНО-СПОСОБНОЙ ЭКОНОМИКИ ШЕЛЕХОВСКОГО РАЙОНА НА 2015-2020 ГОДЫ В 20</w:t>
      </w:r>
      <w:r>
        <w:rPr>
          <w:rFonts w:ascii="Times New Roman" w:hAnsi="Times New Roman"/>
          <w:b/>
          <w:sz w:val="28"/>
          <w:szCs w:val="28"/>
        </w:rPr>
        <w:t>1</w:t>
      </w:r>
      <w:r w:rsidR="00370193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 w:rsidRPr="00B7643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41DF8" w:rsidRDefault="00841DF8" w:rsidP="00841DF8">
      <w:pPr>
        <w:spacing w:line="238" w:lineRule="auto"/>
        <w:ind w:firstLine="567"/>
        <w:jc w:val="both"/>
      </w:pP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Муниципальная программа реализуется посредством реализации 5 подпрограмм.</w:t>
      </w:r>
    </w:p>
    <w:p w:rsidR="00370193" w:rsidRPr="0083223B" w:rsidRDefault="00370193" w:rsidP="00370193">
      <w:pPr>
        <w:spacing w:line="233" w:lineRule="auto"/>
        <w:ind w:firstLine="567"/>
        <w:jc w:val="both"/>
        <w:rPr>
          <w:spacing w:val="-2"/>
        </w:rPr>
      </w:pPr>
      <w:r w:rsidRPr="0083223B">
        <w:rPr>
          <w:spacing w:val="-2"/>
        </w:rPr>
        <w:t>1. В рамках реализации подпрограммы «Создание условий для инвестиционной привлекательности Шелеховского района на 2015-2020 годы» предоставлена консультационная, методическая, имущественная и иная поддержка новым инвестиционным проектам: в 1, 2 кварталах 2015 года были организованы рабочие встречи первых лиц Администрации района и города Шелехова, а также руководителей структурных подразделений с инвесторами, реализующими (планирующими) инвестиционные проекты на территории Шелеховского района.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В целях поддержки планируемого ОАО «Иркутсккабель» инвестиционного проекта по производству бортовых авиационных проводов, относящегося к проектам импортозамещения, в министерство экономического развития Иркутской области направлено ходатайство об оказании содействия в финансовом обеспечении названного проекта путем предоставления займов на его реализацию от ФГАУ «Российский ф</w:t>
      </w:r>
      <w:r>
        <w:t>онд технологического развития»</w:t>
      </w:r>
      <w:r w:rsidRPr="00B96BA6">
        <w:t>.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 xml:space="preserve">В целях создания благоприятных условий для привлечения инвестиций в экономику Шелеховского района разработаны и утверждены постановления Администрации района «Об утверждении Инвестиционного меморандума Шелеховского района» </w:t>
      </w:r>
      <w:r>
        <w:t>(</w:t>
      </w:r>
      <w:r w:rsidRPr="00B96BA6">
        <w:t>от 03.04.2015 № 569-па</w:t>
      </w:r>
      <w:r>
        <w:t>)</w:t>
      </w:r>
      <w:r w:rsidRPr="00B96BA6">
        <w:t xml:space="preserve">, «Об Инвестиционном Совете при Администрации Шелеховского муниципального района» </w:t>
      </w:r>
      <w:r>
        <w:t>(</w:t>
      </w:r>
      <w:r w:rsidRPr="00B96BA6">
        <w:t>от 23.04.2015 №585-па</w:t>
      </w:r>
      <w:r>
        <w:t>)</w:t>
      </w:r>
      <w:r w:rsidRPr="00B96BA6">
        <w:t xml:space="preserve">, «Об утверждении Положения об инвестиционном паспорте Шелеховского района» </w:t>
      </w:r>
      <w:r>
        <w:t>(</w:t>
      </w:r>
      <w:r w:rsidRPr="00B96BA6">
        <w:t>от 14.05.2015 № 607-па</w:t>
      </w:r>
      <w:r>
        <w:t>)</w:t>
      </w:r>
      <w:r w:rsidRPr="00B96BA6">
        <w:t>, разработан инвестиционный паспорт Шелеховского района</w:t>
      </w:r>
      <w:r>
        <w:t xml:space="preserve"> (от 09</w:t>
      </w:r>
      <w:r w:rsidRPr="00B96BA6">
        <w:t>.0</w:t>
      </w:r>
      <w:r>
        <w:t>7</w:t>
      </w:r>
      <w:r w:rsidRPr="00B96BA6">
        <w:t>.2015 № 6</w:t>
      </w:r>
      <w:r>
        <w:t>80</w:t>
      </w:r>
      <w:r w:rsidRPr="00B96BA6">
        <w:t>-па</w:t>
      </w:r>
      <w:r>
        <w:t>)</w:t>
      </w:r>
      <w:r w:rsidRPr="00B96BA6">
        <w:t xml:space="preserve">. Постановлением Администрации </w:t>
      </w:r>
      <w:r>
        <w:t>р</w:t>
      </w:r>
      <w:r w:rsidRPr="00B96BA6">
        <w:t>айона утвержден Порядок сопровождения инвестиционных проектов, реализуемых и планируемых к реализации на территории Шелеховского района</w:t>
      </w:r>
      <w:r w:rsidRPr="0083223B">
        <w:t xml:space="preserve"> </w:t>
      </w:r>
      <w:r>
        <w:t>(</w:t>
      </w:r>
      <w:r w:rsidRPr="00B96BA6">
        <w:t>от 28.07.2015 № 703-па</w:t>
      </w:r>
      <w:r>
        <w:t>)</w:t>
      </w:r>
      <w:r w:rsidRPr="00B96BA6">
        <w:t>.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В рамках развития социально-экономического сотрудничества администрации Шелеховского муниципального района и  организаций, осуществляющих деятельность на территории Шелеховского района, в 2015 году заключено 2 соглашения с предприятиями района (2014 год – 1). Сумма привлеченных средств составила: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- по уплате налогов – 196,192 млн.</w:t>
      </w:r>
      <w:r>
        <w:t> </w:t>
      </w:r>
      <w:r w:rsidRPr="00B96BA6">
        <w:t>руб. (2014 год – 293,55 млн.</w:t>
      </w:r>
      <w:r w:rsidRPr="00B96BA6">
        <w:rPr>
          <w:lang w:val="en-US"/>
        </w:rPr>
        <w:t> </w:t>
      </w:r>
      <w:r w:rsidRPr="00B96BA6">
        <w:t>руб.);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- по социальным мероприятиям – 107,97 млн.</w:t>
      </w:r>
      <w:r w:rsidRPr="00B96BA6">
        <w:rPr>
          <w:lang w:val="en-US"/>
        </w:rPr>
        <w:t> </w:t>
      </w:r>
      <w:r w:rsidRPr="00B96BA6">
        <w:t>руб. (2014 год – 20,9 млн.</w:t>
      </w:r>
      <w:r w:rsidRPr="00B96BA6">
        <w:rPr>
          <w:lang w:val="en-US"/>
        </w:rPr>
        <w:t> </w:t>
      </w:r>
      <w:r w:rsidRPr="00B96BA6">
        <w:t>руб.);</w:t>
      </w:r>
    </w:p>
    <w:p w:rsidR="00370193" w:rsidRDefault="00370193" w:rsidP="00370193">
      <w:pPr>
        <w:spacing w:line="233" w:lineRule="auto"/>
        <w:ind w:firstLine="567"/>
        <w:jc w:val="both"/>
      </w:pPr>
      <w:r w:rsidRPr="00B96BA6">
        <w:t>- </w:t>
      </w:r>
      <w:r>
        <w:t>по</w:t>
      </w:r>
      <w:r w:rsidRPr="00B96BA6">
        <w:t xml:space="preserve"> природоохранны</w:t>
      </w:r>
      <w:r>
        <w:t>м</w:t>
      </w:r>
      <w:r w:rsidRPr="00B96BA6">
        <w:t xml:space="preserve"> мероприятий – 559,62 млн.</w:t>
      </w:r>
      <w:r w:rsidRPr="00B96BA6">
        <w:rPr>
          <w:lang w:val="en-US"/>
        </w:rPr>
        <w:t> </w:t>
      </w:r>
      <w:r w:rsidRPr="00B96BA6">
        <w:t>руб. (2014 год – 120,67 млн.</w:t>
      </w:r>
      <w:r w:rsidRPr="00B96BA6">
        <w:rPr>
          <w:lang w:val="en-US"/>
        </w:rPr>
        <w:t> </w:t>
      </w:r>
      <w:r w:rsidRPr="00B96BA6">
        <w:t>руб.)</w:t>
      </w:r>
      <w:r>
        <w:t>.</w:t>
      </w:r>
    </w:p>
    <w:p w:rsidR="00370193" w:rsidRPr="00B96BA6" w:rsidRDefault="00370193" w:rsidP="00370193">
      <w:pPr>
        <w:spacing w:line="233" w:lineRule="auto"/>
        <w:ind w:firstLine="567"/>
        <w:jc w:val="both"/>
      </w:pP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2. Реализация подпрограммы «Развитие малого и среднего предпринимательства на 2015-2020 годы» осуществлялась посредством взаимоде</w:t>
      </w:r>
      <w:r w:rsidRPr="00B96BA6">
        <w:t>й</w:t>
      </w:r>
      <w:r w:rsidRPr="00B96BA6">
        <w:t>ствия органов местного самоуправления района и органов государственной власти; коммерч</w:t>
      </w:r>
      <w:r w:rsidRPr="00B96BA6">
        <w:t>е</w:t>
      </w:r>
      <w:r w:rsidRPr="00B96BA6">
        <w:t>ских и некоммерческих организаций, субъектов инфраструктуры поддержки малого и среднего предпринимательства, общественных объединений и ассоциаций малого и среднего предпр</w:t>
      </w:r>
      <w:r w:rsidRPr="00B96BA6">
        <w:t>и</w:t>
      </w:r>
      <w:r w:rsidRPr="00B96BA6">
        <w:t>нимательства, высших и средних учебных заведений, ОГКУ «Центр занятости населения гор</w:t>
      </w:r>
      <w:r w:rsidRPr="00B96BA6">
        <w:t>о</w:t>
      </w:r>
      <w:r w:rsidRPr="00B96BA6">
        <w:t>да Шелехова».</w:t>
      </w:r>
    </w:p>
    <w:p w:rsidR="00370193" w:rsidRPr="00055A8C" w:rsidRDefault="00370193" w:rsidP="00370193">
      <w:pPr>
        <w:spacing w:line="233" w:lineRule="auto"/>
        <w:ind w:firstLine="567"/>
        <w:jc w:val="both"/>
        <w:rPr>
          <w:spacing w:val="-6"/>
        </w:rPr>
      </w:pPr>
      <w:r w:rsidRPr="00055A8C">
        <w:rPr>
          <w:spacing w:val="-6"/>
        </w:rPr>
        <w:t>Подпрограммой предусмотрены следующие виды поддержки суб</w:t>
      </w:r>
      <w:r w:rsidRPr="00055A8C">
        <w:rPr>
          <w:spacing w:val="-6"/>
        </w:rPr>
        <w:t>ъ</w:t>
      </w:r>
      <w:r w:rsidRPr="00055A8C">
        <w:rPr>
          <w:spacing w:val="-6"/>
        </w:rPr>
        <w:t>ектов предпринимательства: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- финансовая поддержка из бюджета Шелеховского района и содействие в получении ф</w:t>
      </w:r>
      <w:r w:rsidRPr="00B96BA6">
        <w:t>и</w:t>
      </w:r>
      <w:r w:rsidRPr="00B96BA6">
        <w:t>нансовой поддержки из других источников;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- имущественная поддержка;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- информационная поддержка;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- консультационная поддержка;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- поддержка в области подготовки, переподготовки и повышения квалификации ка</w:t>
      </w:r>
      <w:r w:rsidRPr="00B96BA6">
        <w:t>д</w:t>
      </w:r>
      <w:r w:rsidRPr="00B96BA6">
        <w:t>ров;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- проведение конкурсов и содействие в участии в конкурсах;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- предоставление преимущества при осуществлении муниципальных закупок.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lastRenderedPageBreak/>
        <w:t>В Соглашени</w:t>
      </w:r>
      <w:r>
        <w:t>я</w:t>
      </w:r>
      <w:r w:rsidRPr="00B96BA6">
        <w:t xml:space="preserve"> о предоставлении субсидий из областного бюджета от 11.09.2015 № 62-57-125/5-38, заключенного между Министерством экономического развития Иркутской области и Адм</w:t>
      </w:r>
      <w:r w:rsidRPr="00B96BA6">
        <w:t>и</w:t>
      </w:r>
      <w:r w:rsidRPr="00B96BA6">
        <w:t>нистрацией района в целях поддержки начинающих предпринимателей. Для реализации Соглашения внесены изменения в Программу предпринимательства и утверждено Полож</w:t>
      </w:r>
      <w:r w:rsidRPr="00B96BA6">
        <w:t>е</w:t>
      </w:r>
      <w:r w:rsidRPr="00B96BA6">
        <w:t>ние о предоставлении начинающим субъектам малого и среднего предпринимательства фина</w:t>
      </w:r>
      <w:r w:rsidRPr="00B96BA6">
        <w:t>н</w:t>
      </w:r>
      <w:r w:rsidRPr="00B96BA6">
        <w:t>совой поддержки в виде субсидии (гранта) на создание собственного бизнеса (740-па от 10.09.2015). Распоряжением Администрации района от 03.11.2015 № 135-ра утвержден состав конкурсной комиссии, в который вошли наиболее активные предприниматели Шелехо</w:t>
      </w:r>
      <w:r w:rsidRPr="00B96BA6">
        <w:t>в</w:t>
      </w:r>
      <w:r w:rsidRPr="00B96BA6">
        <w:t>ского района, депутаты Думы района и сотрудники Администрации района. По итогам конкурса, финансовую поддержку получили 5 конкурсных заявок из 8 представленных. Субсидии перечислены на расчетные счета субъектов малого предпринимательства, признанными победителями в конкурсе. Предоставление субсидий на поддержку начинающих предпринимат</w:t>
      </w:r>
      <w:r w:rsidRPr="00B96BA6">
        <w:t>е</w:t>
      </w:r>
      <w:r w:rsidRPr="00B96BA6">
        <w:t>лей производилось: за счет бюджета Шелеховского района (85,0 тыс. руб.), за счет ОБ (192,7 тыс. руб.), за счет ФБ (1413,3 тыс. руб.).</w:t>
      </w:r>
      <w:r>
        <w:t xml:space="preserve"> Общая сумма финансирования 1691,0 тыс.рублей.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К сожалению, проверка выполнения условий предпринимателями, получивших субсидию в 2013 году показала, что 4 из 5 получателей нарушили условия предоставления этой поддер</w:t>
      </w:r>
      <w:r w:rsidRPr="00B96BA6">
        <w:t>ж</w:t>
      </w:r>
      <w:r w:rsidRPr="00B96BA6">
        <w:t>ки. В связи с этим Администрацией района были поданы 4 исковых заявления в Арбитражный суд Иркутской области о возвращении средств предоставленной финансовой поддержки. Все 4 иска были удовлетворены в полном объеме. Общая сумма процентов за пользование средств</w:t>
      </w:r>
      <w:r w:rsidRPr="00B96BA6">
        <w:t>а</w:t>
      </w:r>
      <w:r w:rsidRPr="00B96BA6">
        <w:t>ми субсидии составила 33 212,65 рублей.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Поддерживается в актуальном виде реестр кредитных продуктов для субъектов малого и среднего предпринимательства (программы финансовой поддержки малого предпринимател</w:t>
      </w:r>
      <w:r w:rsidRPr="00B96BA6">
        <w:t>ь</w:t>
      </w:r>
      <w:r w:rsidRPr="00B96BA6">
        <w:t>ства Сбербанка России, ВТБ-24, ОАО «АЛЬФА-БАНК», МДМ-Банка, программа поручител</w:t>
      </w:r>
      <w:r w:rsidRPr="00B96BA6">
        <w:t>ь</w:t>
      </w:r>
      <w:r w:rsidRPr="00B96BA6">
        <w:t>ства Фонда поддержки субъектов малого и среднего предпринимательства «Иркутский облас</w:t>
      </w:r>
      <w:r w:rsidRPr="00B96BA6">
        <w:t>т</w:t>
      </w:r>
      <w:r w:rsidRPr="00B96BA6">
        <w:t>ной гарантийный фонд»).</w:t>
      </w:r>
    </w:p>
    <w:p w:rsidR="00370193" w:rsidRPr="00055A8C" w:rsidRDefault="00370193" w:rsidP="00370193">
      <w:pPr>
        <w:spacing w:line="233" w:lineRule="auto"/>
        <w:ind w:firstLine="567"/>
        <w:jc w:val="both"/>
        <w:rPr>
          <w:spacing w:val="-2"/>
        </w:rPr>
      </w:pPr>
      <w:r w:rsidRPr="00055A8C">
        <w:rPr>
          <w:spacing w:val="-2"/>
        </w:rPr>
        <w:t>С целью реализации преимущественного права было размещено 116 муниципальных зак</w:t>
      </w:r>
      <w:r w:rsidRPr="00055A8C">
        <w:rPr>
          <w:spacing w:val="-2"/>
        </w:rPr>
        <w:t>а</w:t>
      </w:r>
      <w:r w:rsidRPr="00055A8C">
        <w:rPr>
          <w:spacing w:val="-2"/>
        </w:rPr>
        <w:t>зов для муниципальных нужд у субъектов малого и среднего предпринимательства на сумму 88 462,8 тыс. руб., что составляет 60,3% от общей суммы размещенных заказов в 2015 г</w:t>
      </w:r>
      <w:r w:rsidRPr="00055A8C">
        <w:rPr>
          <w:spacing w:val="-2"/>
        </w:rPr>
        <w:t>о</w:t>
      </w:r>
      <w:r w:rsidRPr="00055A8C">
        <w:rPr>
          <w:spacing w:val="-2"/>
        </w:rPr>
        <w:t>ду.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В рамках информационной и консультационной поддержки, а также в целях развития организаций, образующих инфраструктуру поддержки малого и среднего бизнеса, на терр</w:t>
      </w:r>
      <w:r w:rsidRPr="00B96BA6">
        <w:t>и</w:t>
      </w:r>
      <w:r w:rsidRPr="00B96BA6">
        <w:t>тории района продолжает функционировать Координационный Совет по развитию малого и среднего предпринимательства, в состав которого входят представители Администрации района и Думы района, инфраструктуры малого и среднего предпринимательства. Работа Коорд</w:t>
      </w:r>
      <w:r w:rsidRPr="00B96BA6">
        <w:t>и</w:t>
      </w:r>
      <w:r w:rsidRPr="00B96BA6">
        <w:t>национного Совета строилась в соответствии с планом, утвержденным на заседании Координационного С</w:t>
      </w:r>
      <w:r w:rsidRPr="00B96BA6">
        <w:t>о</w:t>
      </w:r>
      <w:r w:rsidRPr="00B96BA6">
        <w:t>вета от 24.04.2015. В 2015 году проведено 4 заседания Координационного Сов</w:t>
      </w:r>
      <w:r w:rsidRPr="00B96BA6">
        <w:t>е</w:t>
      </w:r>
      <w:r w:rsidRPr="00B96BA6">
        <w:t>та.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Инфраструктуру поддержки субъектов малого и среднего предпринимательства составл</w:t>
      </w:r>
      <w:r w:rsidRPr="00B96BA6">
        <w:t>я</w:t>
      </w:r>
      <w:r w:rsidRPr="00B96BA6">
        <w:t>ют: Автономное некоммерческое объединение «Шелеховское агентство развития бизнеса» (д</w:t>
      </w:r>
      <w:r w:rsidRPr="00B96BA6">
        <w:t>а</w:t>
      </w:r>
      <w:r w:rsidRPr="00B96BA6">
        <w:t>лее – АНО «ШАРБ»</w:t>
      </w:r>
      <w:r>
        <w:t>)</w:t>
      </w:r>
      <w:r w:rsidRPr="00B96BA6">
        <w:t xml:space="preserve"> и Шелеховское территориальное отделение Общероссийской обществе</w:t>
      </w:r>
      <w:r w:rsidRPr="00B96BA6">
        <w:t>н</w:t>
      </w:r>
      <w:r w:rsidRPr="00B96BA6">
        <w:t>ной организации малого и среднего предпринимательства «Опора России» (далее – ШТО «Оп</w:t>
      </w:r>
      <w:r w:rsidRPr="00B96BA6">
        <w:t>о</w:t>
      </w:r>
      <w:r w:rsidRPr="00B96BA6">
        <w:t>ра России»).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АНО «ШАРБ» проведено более 1000 консультаций с субъектами малого и среднего предпринимательства, в том числе около 20% консультаций – по вопросам юрид</w:t>
      </w:r>
      <w:r w:rsidRPr="00B96BA6">
        <w:t>и</w:t>
      </w:r>
      <w:r w:rsidRPr="00B96BA6">
        <w:t>ческого характера, 80 % – по вопросам бухгалтерского учета и налогообложения. Подготовлены документы на регистрацию индивидуальных предпринимателей 1 и юрид</w:t>
      </w:r>
      <w:r w:rsidRPr="00B96BA6">
        <w:t>и</w:t>
      </w:r>
      <w:r w:rsidRPr="00B96BA6">
        <w:t>ческих лиц 1. Разработано 3 бизнес-плана на общую сумму инвестиций более 1,5 млн. руб.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Совместно с Администрацией района Шелеховско</w:t>
      </w:r>
      <w:r>
        <w:t>е</w:t>
      </w:r>
      <w:r w:rsidRPr="00B96BA6">
        <w:t xml:space="preserve"> территор</w:t>
      </w:r>
      <w:r w:rsidRPr="00B96BA6">
        <w:t>и</w:t>
      </w:r>
      <w:r w:rsidRPr="00B96BA6">
        <w:t>ально</w:t>
      </w:r>
      <w:r>
        <w:t>е</w:t>
      </w:r>
      <w:r w:rsidRPr="00B96BA6">
        <w:t xml:space="preserve"> отделени</w:t>
      </w:r>
      <w:r>
        <w:t>е</w:t>
      </w:r>
      <w:r w:rsidRPr="00B96BA6">
        <w:t xml:space="preserve"> «Опора России» участвовал</w:t>
      </w:r>
      <w:r>
        <w:t>о</w:t>
      </w:r>
      <w:r w:rsidRPr="00B96BA6">
        <w:t xml:space="preserve"> в планировании деятельности инфраструктуры поддержки субъектов малого и среднего предпринимательства, и реализации этих планов. В соответствии с Соглашением, заключенным между ШТО «ОПОРА РОССИИ» и Администрацией рай</w:t>
      </w:r>
      <w:r w:rsidRPr="00B96BA6">
        <w:t>о</w:t>
      </w:r>
      <w:r w:rsidRPr="00B96BA6">
        <w:t>на, проводилась экспертиза нормативно-правовых актов в целях исключения нарушений законных прав и интересов субъектов малого и среднего предпринимательства, осуществляющих свою деятельность на территории Шел</w:t>
      </w:r>
      <w:r w:rsidRPr="00B96BA6">
        <w:t>е</w:t>
      </w:r>
      <w:r w:rsidRPr="00B96BA6">
        <w:t>ховского района.</w:t>
      </w:r>
    </w:p>
    <w:p w:rsidR="00370193" w:rsidRPr="003903CB" w:rsidRDefault="00370193" w:rsidP="00370193">
      <w:pPr>
        <w:spacing w:line="233" w:lineRule="auto"/>
        <w:ind w:firstLine="567"/>
        <w:jc w:val="both"/>
        <w:rPr>
          <w:spacing w:val="-2"/>
        </w:rPr>
      </w:pPr>
      <w:r w:rsidRPr="003903CB">
        <w:rPr>
          <w:spacing w:val="-2"/>
        </w:rPr>
        <w:lastRenderedPageBreak/>
        <w:t>Тесное взаимодействие органов местного самоуправления района с предпринимателями позволяет решать многие социально значимые для населения задачи. В рамках социально-экономического партнерства предприниматели приняли участие в городских и районных мер</w:t>
      </w:r>
      <w:r w:rsidRPr="003903CB">
        <w:rPr>
          <w:spacing w:val="-2"/>
        </w:rPr>
        <w:t>о</w:t>
      </w:r>
      <w:r w:rsidRPr="003903CB">
        <w:rPr>
          <w:spacing w:val="-2"/>
        </w:rPr>
        <w:t>приятиях: праздновании Дня Победы (организованы: солдатская палатка 9 мая, прием Мэром района ветеранов ВОВ; скомплектованы подарочные продовольственные наборы для ветер</w:t>
      </w:r>
      <w:r w:rsidRPr="003903CB">
        <w:rPr>
          <w:spacing w:val="-2"/>
        </w:rPr>
        <w:t>а</w:t>
      </w:r>
      <w:r w:rsidRPr="003903CB">
        <w:rPr>
          <w:spacing w:val="-2"/>
        </w:rPr>
        <w:t>нов), приуроченных: к декаде инвалидов, Дню пожилого человека, Дню защиты детей, Междунаро</w:t>
      </w:r>
      <w:r w:rsidRPr="003903CB">
        <w:rPr>
          <w:spacing w:val="-2"/>
        </w:rPr>
        <w:t>д</w:t>
      </w:r>
      <w:r w:rsidRPr="003903CB">
        <w:rPr>
          <w:spacing w:val="-2"/>
        </w:rPr>
        <w:t>ному женскому дню 8 Марта и Дню защитника Отечества; в военно-спортивной игре для старшеклассников «Первый г</w:t>
      </w:r>
      <w:r w:rsidRPr="003903CB">
        <w:rPr>
          <w:spacing w:val="-2"/>
        </w:rPr>
        <w:t>е</w:t>
      </w:r>
      <w:r w:rsidRPr="003903CB">
        <w:rPr>
          <w:spacing w:val="-2"/>
        </w:rPr>
        <w:t>рой». Скоординировано участие предпринимателей в марафоне «Помоги ребенку, и ты спасешь мир», в ежегодной акции «Не забудь о перв</w:t>
      </w:r>
      <w:r w:rsidRPr="003903CB">
        <w:rPr>
          <w:spacing w:val="-2"/>
        </w:rPr>
        <w:t>о</w:t>
      </w:r>
      <w:r w:rsidRPr="003903CB">
        <w:rPr>
          <w:spacing w:val="-2"/>
        </w:rPr>
        <w:t xml:space="preserve">класснике». 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 xml:space="preserve">3. В рамках реализации подпрограммы «Создание условий для социального развития сельских территорий Шелеховского района, рынков сырья и продовольствия» на 2015-2020 годы осуществлялась поддержка агропромышленного комплекса (далее – АПК). 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На территории Шелеховского района в 2015 году осуществляли свою деятельность 15 предприятий АПК: 1 – пищевой промышленности (филиал ОАО «Каравай»), 2</w:t>
      </w:r>
      <w:r w:rsidRPr="00B96BA6">
        <w:tab/>
        <w:t xml:space="preserve"> – обслуж</w:t>
      </w:r>
      <w:r w:rsidRPr="00B96BA6">
        <w:t>и</w:t>
      </w:r>
      <w:r w:rsidRPr="00B96BA6">
        <w:t>вающих сельскохозяйственное производство (ОАО «Иркутскагроремонт», ОАО «Шелехова</w:t>
      </w:r>
      <w:r w:rsidRPr="00B96BA6">
        <w:t>г</w:t>
      </w:r>
      <w:r w:rsidRPr="00B96BA6">
        <w:t>ропромснаб»); 1 – сельскохозяйственного производства (ООО «Возрождение») и 11 крестья</w:t>
      </w:r>
      <w:r w:rsidRPr="00B96BA6">
        <w:t>н</w:t>
      </w:r>
      <w:r w:rsidRPr="00B96BA6">
        <w:t>ских (фермерских) хозяйств. Помимо предприятий АПК сельскохозяйственную продукцию производят 91 садоводч</w:t>
      </w:r>
      <w:r w:rsidRPr="00B96BA6">
        <w:t>е</w:t>
      </w:r>
      <w:r w:rsidRPr="00B96BA6">
        <w:t>ская организация, включающая в себя 16 087 садоводческих участков, и 5 203 личное подсо</w:t>
      </w:r>
      <w:r w:rsidRPr="00B96BA6">
        <w:t>б</w:t>
      </w:r>
      <w:r w:rsidRPr="00B96BA6">
        <w:t>ное хозяйство. Общая площадь земель сельскохозяйственного назначения составляет 8 289 га, в т.ч. пашня 1 600 га, многолетние насаждения 155 га, сенокосы 1495 га, пастбища 1 027 га, з</w:t>
      </w:r>
      <w:r w:rsidRPr="00B96BA6">
        <w:t>а</w:t>
      </w:r>
      <w:r w:rsidRPr="00B96BA6">
        <w:t>лежь 4 012 га. За 2015 год сельскохозяйственными предприятиями Шелеховского района пр</w:t>
      </w:r>
      <w:r w:rsidRPr="00B96BA6">
        <w:t>о</w:t>
      </w:r>
      <w:r w:rsidRPr="00B96BA6">
        <w:t>изведено: мяса (в живом весе) – 8,3 тонны, что составляет 22% к уровню 2014 года, молока – 42,7 тонны, 21% к уровню 2014 года. Производство молока и мяса уменьшилось в сравнении с 2014 годам в связи с ликв</w:t>
      </w:r>
      <w:r w:rsidRPr="00B96BA6">
        <w:t>и</w:t>
      </w:r>
      <w:r w:rsidRPr="00B96BA6">
        <w:t>дацией ООО «Веденское».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В целях повышения уровня и качества жизни сельского населения, создания условий для перехода к устойчивому социально-экономическому развитию сельских территорий, для улучшения социально-демографической ситуации в сел</w:t>
      </w:r>
      <w:r w:rsidRPr="00B96BA6">
        <w:t>ь</w:t>
      </w:r>
      <w:r w:rsidRPr="00B96BA6">
        <w:t>ской местности, расширения рынка труда в сельской местности и обеспечения его привлекательности, повышения престижности прожив</w:t>
      </w:r>
      <w:r w:rsidRPr="00B96BA6">
        <w:t>а</w:t>
      </w:r>
      <w:r w:rsidRPr="00B96BA6">
        <w:t>ния в сельской местности утверждена федеральная целевая программа «Устойчивое развитие сельских территорий на 2014-2017 годы и на период до 2020 года» В одну из основных задач программы входит направление «Обеспечение доступным жильем молодых специалистов (или их семей) на селе», а также, улучшение жилищных условий граждан, проживающих на селе. За 2015 год подготовлены пакеты документов и сформированы дела на 11 семей. Получ</w:t>
      </w:r>
      <w:r w:rsidRPr="00B96BA6">
        <w:t>е</w:t>
      </w:r>
      <w:r w:rsidRPr="00B96BA6">
        <w:t>ны 4 свидетельства о предоставлении государственной поддержки на строительство жилья в сельской местности.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2 мая и 29 августа проведены ярмарки-распродажи молодняка птицы (куры, гуси, утки), сельскохозяйственной продукции, плодово-ягодных культур и цветов, саженцев, средств агр</w:t>
      </w:r>
      <w:r w:rsidRPr="00B96BA6">
        <w:t>о</w:t>
      </w:r>
      <w:r w:rsidRPr="00B96BA6">
        <w:t>техники, укрывного материала, садово-огородного инвентаря. В них приняли участие садоводы-любители Шелеховского ра</w:t>
      </w:r>
      <w:r w:rsidRPr="00B96BA6">
        <w:t>й</w:t>
      </w:r>
      <w:r w:rsidRPr="00B96BA6">
        <w:t>она, плодопитомники, сельхозпредприятия, Ботанический сад, клуб им. А.К. Томс</w:t>
      </w:r>
      <w:r w:rsidRPr="00B96BA6">
        <w:t>о</w:t>
      </w:r>
      <w:r w:rsidRPr="00B96BA6">
        <w:t>на, ООО «Малиновка», ЗАО «Сибирский садовод», ООО «Коммерческий центр», ОАО «Пластик» и другие.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Руководствуясь законом Иркутской области от 19 марта 2014 года № 8/15-ЗС «Об облас</w:t>
      </w:r>
      <w:r w:rsidRPr="00B96BA6">
        <w:t>т</w:t>
      </w:r>
      <w:r w:rsidRPr="00B96BA6">
        <w:t>ной государственной поддержке деятельности по ведению садоводства, огородничества и дачного хозяйства на территории Иркутской области», а также ф</w:t>
      </w:r>
      <w:r w:rsidRPr="00B96BA6">
        <w:t>е</w:t>
      </w:r>
      <w:r w:rsidRPr="00B96BA6">
        <w:t>деральным законом от 15 апреля 1998 года № 66-ФЗ «О садоводческих, огороднических и дачных некоммерческих объединениях граждан» для населения организ</w:t>
      </w:r>
      <w:r w:rsidRPr="00B96BA6">
        <w:t>о</w:t>
      </w:r>
      <w:r w:rsidRPr="00B96BA6">
        <w:t>ваны ежегодные курсы обучения садоводов-любителей. Совместно с Шелеховским клубом садоводов «Жарок» (руководитель Урнышева В.И.) с</w:t>
      </w:r>
      <w:r w:rsidRPr="00B96BA6">
        <w:t>а</w:t>
      </w:r>
      <w:r w:rsidRPr="00B96BA6">
        <w:t>доводы-любители приняли участие в областной выставке-ярмарке «Огород. Сад. Загородный дом», проходившей в Иркутском выставочном комплексе ОАО «Сибэкспоцентр» с 18 по 21 августа 2015 года, в результате получены Серебряная звезда выставки и 4 призовых се</w:t>
      </w:r>
      <w:r w:rsidRPr="00B96BA6">
        <w:t>р</w:t>
      </w:r>
      <w:r w:rsidRPr="00B96BA6">
        <w:t>тификата.</w:t>
      </w:r>
    </w:p>
    <w:p w:rsidR="00370193" w:rsidRPr="00B96BA6" w:rsidRDefault="00370193" w:rsidP="00370193">
      <w:pPr>
        <w:spacing w:line="233" w:lineRule="auto"/>
        <w:ind w:firstLine="567"/>
        <w:jc w:val="both"/>
      </w:pP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 xml:space="preserve">4. В рамках реализации подпрограммы «Создание условий для развития потребительского рынка Шелеховского района на 2015-2020 годы» на территории </w:t>
      </w:r>
      <w:r w:rsidRPr="00B96BA6">
        <w:lastRenderedPageBreak/>
        <w:t>Шелеховского района сформирована эффективная структура организаций, занятых предоставлением населению безопасных и качественных услуг торговли, общественн</w:t>
      </w:r>
      <w:r w:rsidRPr="00B96BA6">
        <w:t>о</w:t>
      </w:r>
      <w:r w:rsidRPr="00B96BA6">
        <w:t xml:space="preserve">го питания и бытового обслуживания. 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В 2015 году на территории Шелеховского района открыты 13 объектов потребительского рынка, что позволило дополнительно организ</w:t>
      </w:r>
      <w:r w:rsidRPr="00B96BA6">
        <w:t>о</w:t>
      </w:r>
      <w:r w:rsidRPr="00B96BA6">
        <w:t xml:space="preserve">вать 120 рабочих мест, торговая площадь увеличилась на 2700 кв.м. 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На 01.01.2016 в районе функционируют: 664 объекта розничной торговли, общественн</w:t>
      </w:r>
      <w:r w:rsidRPr="00B96BA6">
        <w:t>о</w:t>
      </w:r>
      <w:r w:rsidRPr="00B96BA6">
        <w:t>го питания и бытового обслуживания, включающих в себя 229 стационарных магазина, 158 единиц павильонов и киосков, 14 торговых центров о</w:t>
      </w:r>
      <w:r w:rsidRPr="00B96BA6">
        <w:t>б</w:t>
      </w:r>
      <w:r w:rsidRPr="00B96BA6">
        <w:t>щей торговой площадью 44,2 тыс. кв. м., 5 площадок с открытыми прилавками на 175 торговых мест, 79 организаций общественного п</w:t>
      </w:r>
      <w:r w:rsidRPr="00B96BA6">
        <w:t>и</w:t>
      </w:r>
      <w:r w:rsidRPr="00B96BA6">
        <w:t>тания на 2925 посадочных мест и 179 объектов по оказанию бытовых услуг. Показатель обесп</w:t>
      </w:r>
      <w:r w:rsidRPr="00B96BA6">
        <w:t>е</w:t>
      </w:r>
      <w:r w:rsidRPr="00B96BA6">
        <w:t>ченности населения торговыми площадями увеличился на 36,1 кв.м. и составил 687,2 кв.м при нормативе 435 кв.м. на 1000 чел. населения.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Средняя заработная плата в организациях торговли и питания составила 18 000 рублей, в бытовом обслуживании – 20 000 рублей.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В целях упорядочения размещения нестационарных торговых объектов, повышения обесп</w:t>
      </w:r>
      <w:r w:rsidRPr="00B96BA6">
        <w:t>е</w:t>
      </w:r>
      <w:r w:rsidRPr="00B96BA6">
        <w:t xml:space="preserve">ченности населения Шелеховского района торговыми площадями решением Думы района от 30.11.2015 № 31-рд утверждена Схема размещения нестационарных торговых объектов на 2016 год. 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В условиях экономического кризиса задача Администрации района в области потребительского рынка состояла в обеспеч</w:t>
      </w:r>
      <w:r w:rsidRPr="00B96BA6">
        <w:t>е</w:t>
      </w:r>
      <w:r w:rsidRPr="00B96BA6">
        <w:t>нии стабильной ситуации на продовольственном рынке Шелеховского района, в том числе создании условий для сохр</w:t>
      </w:r>
      <w:r w:rsidRPr="00B96BA6">
        <w:t>а</w:t>
      </w:r>
      <w:r w:rsidRPr="00B96BA6">
        <w:t>нения объемов продаж основных продуктов питания, обеспечении доступности основных продуктов питания для населения в объемах докризисного 2013 года.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В течение года осуществлялся еженедельный мониторинг цен на основные продукты п</w:t>
      </w:r>
      <w:r w:rsidRPr="00B96BA6">
        <w:t>и</w:t>
      </w:r>
      <w:r w:rsidRPr="00B96BA6">
        <w:t xml:space="preserve">тания по 40 позициям в 11 торговых объектах Шелеховского района. 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 xml:space="preserve">Результаты оперативного мониторинга в установленном порядке передавались в Службу потребительского рынка и лицензирования Иркутской области. 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На территории района стабильно работают социально-ориентированные объекты потр</w:t>
      </w:r>
      <w:r w:rsidRPr="00B96BA6">
        <w:t>е</w:t>
      </w:r>
      <w:r w:rsidRPr="00B96BA6">
        <w:t>бительского рынка: 25 магазинов с торговой надбавкой не превышающей 20%, 1 кафе, 6 парикмахерских, оказывающих услуги населению пожил</w:t>
      </w:r>
      <w:r w:rsidRPr="00B96BA6">
        <w:t>о</w:t>
      </w:r>
      <w:r w:rsidRPr="00B96BA6">
        <w:t>го возраста по социально-низким ценам. Социальные объекты торговли орган</w:t>
      </w:r>
      <w:r w:rsidRPr="00B96BA6">
        <w:t>и</w:t>
      </w:r>
      <w:r w:rsidRPr="00B96BA6">
        <w:t xml:space="preserve">зованы во всех поселениях Шелеховского района. 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В целях обеспечения доступности основных продуктов питания для насел</w:t>
      </w:r>
      <w:r w:rsidRPr="00B96BA6">
        <w:t>е</w:t>
      </w:r>
      <w:r w:rsidRPr="00B96BA6">
        <w:t>ния проведены 14 сезонных ярмарок на 6 площадках, 42 ярмарки «выходного дня», 9 праздничных и тематич</w:t>
      </w:r>
      <w:r w:rsidRPr="00B96BA6">
        <w:t>е</w:t>
      </w:r>
      <w:r w:rsidRPr="00B96BA6">
        <w:t>ских ярмарок. Участниками ярмарок стали предприятия агропромышленного комплекса Шел</w:t>
      </w:r>
      <w:r w:rsidRPr="00B96BA6">
        <w:t>е</w:t>
      </w:r>
      <w:r w:rsidRPr="00B96BA6">
        <w:t>ховского района (далее – АПК), крестьянско-фермерские хозяйства, садово-огороднические кооперативы, товаропроизводители обл</w:t>
      </w:r>
      <w:r w:rsidRPr="00B96BA6">
        <w:t>а</w:t>
      </w:r>
      <w:r w:rsidRPr="00B96BA6">
        <w:t xml:space="preserve">сти. 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С Администрацией Осинского района заключено соглашение о взаимоде</w:t>
      </w:r>
      <w:r w:rsidRPr="00B96BA6">
        <w:t>й</w:t>
      </w:r>
      <w:r w:rsidRPr="00B96BA6">
        <w:t>ствии. Осинские фермеры на еженедельных ярмарках предлагали шелеховчанам мясо в разрубе, рыбу, моло</w:t>
      </w:r>
      <w:r w:rsidRPr="00B96BA6">
        <w:t>ч</w:t>
      </w:r>
      <w:r w:rsidRPr="00B96BA6">
        <w:t>ную и хлебобулочную продукцию, кормовое зерно. Весь летний сезон на открытых прилавках осуществлялась торговля овощами, ягодами, дикоросами.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Во взаимодействии с органами государственной власти Иркутской области по провед</w:t>
      </w:r>
      <w:r w:rsidRPr="00B96BA6">
        <w:t>е</w:t>
      </w:r>
      <w:r w:rsidRPr="00B96BA6">
        <w:t>нию мероприятий, направленных на защиту прав потребителей в Шелеховском районе проведены акции: месячник качества и безопасности пироте</w:t>
      </w:r>
      <w:r w:rsidRPr="00B96BA6">
        <w:t>х</w:t>
      </w:r>
      <w:r w:rsidRPr="00B96BA6">
        <w:t xml:space="preserve">нической продукции (январь), месячник качества и безопасности ранних овощей (июнь), месячник качества и безопасности мяса и иной продукции животного происхождения (декабрь). 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В Администрации района постоянно работает телефон «горячей линии» по вопросам з</w:t>
      </w:r>
      <w:r w:rsidRPr="00B96BA6">
        <w:t>а</w:t>
      </w:r>
      <w:r w:rsidRPr="00B96BA6">
        <w:t xml:space="preserve">щиты прав потребителей, позволяющий жителям обратиться с оперативной информацией, предложениями, замечаниями и получить консультацию по интересующему вопросу. 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В течение года проводились информационно-консультационные встречи с населением Шелеховского района по следующим темам: 18.03.2015 «О правах потребителей при приобр</w:t>
      </w:r>
      <w:r w:rsidRPr="00B96BA6">
        <w:t>е</w:t>
      </w:r>
      <w:r w:rsidRPr="00B96BA6">
        <w:t xml:space="preserve">тении товаров ненадлежащего качества», 01.04.2015 «Социальное развитие села на территории Шелеховского района», 15.07.2015 «Изменения </w:t>
      </w:r>
      <w:r w:rsidRPr="00B96BA6">
        <w:lastRenderedPageBreak/>
        <w:t>в действующем законодательстве, регулиру</w:t>
      </w:r>
      <w:r w:rsidRPr="00B96BA6">
        <w:t>ю</w:t>
      </w:r>
      <w:r w:rsidRPr="00B96BA6">
        <w:t>щем продажу и потребление табачной продукции на 01.07.2015», 16.12.2015г. для учеников старших классов «Пиротехнические изделия бытового назначения. Способы проверки качества и безопасности при приобретении пиротехнической продукции».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Традиционно проведены районный конкурс «Лучшее новогоднее оформление организ</w:t>
      </w:r>
      <w:r w:rsidRPr="00B96BA6">
        <w:t>а</w:t>
      </w:r>
      <w:r w:rsidRPr="00B96BA6">
        <w:t>ций торговли, общественного питания, бытового обслуживания» и новогоднее праздничное м</w:t>
      </w:r>
      <w:r w:rsidRPr="00B96BA6">
        <w:t>е</w:t>
      </w:r>
      <w:r w:rsidRPr="00B96BA6">
        <w:t>роприятие для предпринимателей.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В областном конкурсе «Лучшее предприятие бытового обслуживания Ирку</w:t>
      </w:r>
      <w:r w:rsidRPr="00B96BA6">
        <w:t>т</w:t>
      </w:r>
      <w:r w:rsidRPr="00B96BA6">
        <w:t>ской области в 2015 году» Шелеховский салон красоты «Натали» (руководитель М.П. Попкова) признан п</w:t>
      </w:r>
      <w:r w:rsidRPr="00B96BA6">
        <w:t>о</w:t>
      </w:r>
      <w:r w:rsidRPr="00B96BA6">
        <w:t>бедителем.</w:t>
      </w:r>
    </w:p>
    <w:p w:rsidR="00370193" w:rsidRPr="00B96BA6" w:rsidRDefault="00370193" w:rsidP="00370193">
      <w:pPr>
        <w:spacing w:line="233" w:lineRule="auto"/>
        <w:ind w:firstLine="567"/>
        <w:jc w:val="both"/>
      </w:pPr>
      <w:r w:rsidRPr="00B96BA6">
        <w:t>5. В рамках реализации подпрограммы «Энергосбережение и повышение энергетической эффективности объектов Шелеховского района на 2015-2020 годы» определена потребность в энергосберегающих мероприятиях на основании энергетических паспортов муниципальных учреждений, а также актов выявленных нарушений контрольно-надзорными органами.</w:t>
      </w:r>
    </w:p>
    <w:p w:rsidR="00370193" w:rsidRPr="00B96BA6" w:rsidRDefault="00370193" w:rsidP="00370193">
      <w:pPr>
        <w:ind w:firstLine="567"/>
        <w:jc w:val="both"/>
      </w:pPr>
    </w:p>
    <w:p w:rsidR="00370193" w:rsidRPr="00B96BA6" w:rsidRDefault="00370193" w:rsidP="00370193">
      <w:pPr>
        <w:spacing w:line="360" w:lineRule="auto"/>
        <w:jc w:val="center"/>
      </w:pPr>
      <w:r w:rsidRPr="00B96BA6">
        <w:t xml:space="preserve">Перечень выполненных мероприятий </w:t>
      </w:r>
      <w:r>
        <w:t>под</w:t>
      </w:r>
      <w:r w:rsidRPr="00B96BA6">
        <w:t>программы в 2015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3"/>
        <w:gridCol w:w="813"/>
        <w:gridCol w:w="3445"/>
      </w:tblGrid>
      <w:tr w:rsidR="00370193" w:rsidRPr="00B96BA6" w:rsidTr="0095551C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93" w:rsidRPr="00B96BA6" w:rsidRDefault="00370193" w:rsidP="0095551C">
            <w:pPr>
              <w:jc w:val="center"/>
              <w:rPr>
                <w:sz w:val="20"/>
                <w:szCs w:val="20"/>
              </w:rPr>
            </w:pPr>
            <w:r w:rsidRPr="00B96BA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93" w:rsidRPr="00B96BA6" w:rsidRDefault="00370193" w:rsidP="0095551C">
            <w:pPr>
              <w:jc w:val="right"/>
              <w:rPr>
                <w:sz w:val="20"/>
                <w:szCs w:val="20"/>
              </w:rPr>
            </w:pPr>
            <w:r w:rsidRPr="00B96BA6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93" w:rsidRPr="00B96BA6" w:rsidRDefault="00370193" w:rsidP="0095551C">
            <w:pPr>
              <w:jc w:val="center"/>
              <w:rPr>
                <w:bCs/>
                <w:sz w:val="20"/>
                <w:szCs w:val="20"/>
              </w:rPr>
            </w:pPr>
            <w:r w:rsidRPr="00B96BA6">
              <w:rPr>
                <w:bCs/>
                <w:sz w:val="20"/>
                <w:szCs w:val="20"/>
              </w:rPr>
              <w:t>Результат выполнения мероприятия</w:t>
            </w:r>
          </w:p>
        </w:tc>
      </w:tr>
      <w:tr w:rsidR="00370193" w:rsidRPr="00B96BA6" w:rsidTr="0095551C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93" w:rsidRPr="00B96BA6" w:rsidRDefault="00370193" w:rsidP="0095551C">
            <w:pPr>
              <w:jc w:val="both"/>
              <w:rPr>
                <w:sz w:val="20"/>
                <w:szCs w:val="20"/>
              </w:rPr>
            </w:pPr>
            <w:r w:rsidRPr="00B96BA6">
              <w:rPr>
                <w:sz w:val="20"/>
                <w:szCs w:val="20"/>
              </w:rPr>
              <w:t>Организация метрологической поверки прибора учета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93" w:rsidRPr="00B96BA6" w:rsidRDefault="00370193" w:rsidP="0095551C">
            <w:pPr>
              <w:jc w:val="right"/>
              <w:rPr>
                <w:sz w:val="20"/>
                <w:szCs w:val="20"/>
              </w:rPr>
            </w:pPr>
            <w:r w:rsidRPr="00B96BA6">
              <w:rPr>
                <w:sz w:val="20"/>
                <w:szCs w:val="20"/>
              </w:rPr>
              <w:t xml:space="preserve">15,4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93" w:rsidRPr="00B96BA6" w:rsidRDefault="00370193" w:rsidP="0095551C">
            <w:pPr>
              <w:jc w:val="center"/>
              <w:rPr>
                <w:bCs/>
                <w:sz w:val="20"/>
                <w:szCs w:val="20"/>
              </w:rPr>
            </w:pPr>
            <w:r w:rsidRPr="00B96BA6">
              <w:rPr>
                <w:bCs/>
                <w:sz w:val="20"/>
                <w:szCs w:val="20"/>
              </w:rPr>
              <w:t>1 ед. в учреждении культуры</w:t>
            </w:r>
          </w:p>
        </w:tc>
      </w:tr>
      <w:tr w:rsidR="00370193" w:rsidRPr="00B96BA6" w:rsidTr="0095551C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93" w:rsidRPr="00B96BA6" w:rsidRDefault="00370193" w:rsidP="0095551C">
            <w:pPr>
              <w:jc w:val="both"/>
              <w:rPr>
                <w:sz w:val="20"/>
                <w:szCs w:val="20"/>
              </w:rPr>
            </w:pPr>
            <w:r w:rsidRPr="00B96BA6">
              <w:rPr>
                <w:sz w:val="20"/>
                <w:szCs w:val="20"/>
              </w:rPr>
              <w:t>Ремонт системы отопления, монтаж теплового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93" w:rsidRPr="00B96BA6" w:rsidRDefault="00370193" w:rsidP="0095551C">
            <w:pPr>
              <w:jc w:val="right"/>
              <w:rPr>
                <w:sz w:val="20"/>
                <w:szCs w:val="20"/>
              </w:rPr>
            </w:pPr>
            <w:r w:rsidRPr="00B96BA6">
              <w:rPr>
                <w:sz w:val="20"/>
                <w:szCs w:val="20"/>
              </w:rPr>
              <w:t xml:space="preserve">24,1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93" w:rsidRPr="00B96BA6" w:rsidRDefault="00370193" w:rsidP="0095551C">
            <w:pPr>
              <w:jc w:val="center"/>
              <w:rPr>
                <w:bCs/>
                <w:sz w:val="20"/>
                <w:szCs w:val="20"/>
              </w:rPr>
            </w:pPr>
            <w:r w:rsidRPr="00B96BA6">
              <w:rPr>
                <w:bCs/>
                <w:sz w:val="20"/>
                <w:szCs w:val="20"/>
              </w:rPr>
              <w:t>1 ед. в учреждении культуры</w:t>
            </w:r>
          </w:p>
        </w:tc>
      </w:tr>
      <w:tr w:rsidR="00370193" w:rsidRPr="00B96BA6" w:rsidTr="0095551C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93" w:rsidRPr="00B96BA6" w:rsidRDefault="00370193" w:rsidP="0095551C">
            <w:pPr>
              <w:jc w:val="both"/>
              <w:rPr>
                <w:sz w:val="20"/>
                <w:szCs w:val="20"/>
              </w:rPr>
            </w:pPr>
            <w:r w:rsidRPr="00B96BA6">
              <w:rPr>
                <w:sz w:val="20"/>
                <w:szCs w:val="20"/>
              </w:rPr>
              <w:t>Замена ламп накаливания на энергосберегающие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93" w:rsidRPr="00B96BA6" w:rsidRDefault="00370193" w:rsidP="0095551C">
            <w:pPr>
              <w:jc w:val="right"/>
              <w:rPr>
                <w:sz w:val="20"/>
                <w:szCs w:val="20"/>
              </w:rPr>
            </w:pPr>
            <w:r w:rsidRPr="00B96BA6">
              <w:rPr>
                <w:sz w:val="20"/>
                <w:szCs w:val="20"/>
              </w:rPr>
              <w:t xml:space="preserve"> 10,4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93" w:rsidRPr="00B96BA6" w:rsidRDefault="00370193" w:rsidP="0095551C">
            <w:pPr>
              <w:jc w:val="center"/>
              <w:rPr>
                <w:bCs/>
                <w:sz w:val="20"/>
                <w:szCs w:val="20"/>
              </w:rPr>
            </w:pPr>
            <w:r w:rsidRPr="00B96BA6">
              <w:rPr>
                <w:bCs/>
                <w:sz w:val="20"/>
                <w:szCs w:val="20"/>
              </w:rPr>
              <w:t>52ед. в 3 учреждении культуры</w:t>
            </w:r>
          </w:p>
        </w:tc>
      </w:tr>
      <w:tr w:rsidR="00370193" w:rsidRPr="00B96BA6" w:rsidTr="0095551C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93" w:rsidRPr="00B96BA6" w:rsidRDefault="00370193" w:rsidP="0095551C">
            <w:pPr>
              <w:jc w:val="both"/>
              <w:rPr>
                <w:sz w:val="20"/>
                <w:szCs w:val="20"/>
              </w:rPr>
            </w:pPr>
            <w:r w:rsidRPr="00B96BA6">
              <w:rPr>
                <w:sz w:val="20"/>
                <w:szCs w:val="20"/>
              </w:rPr>
              <w:t>Приобретение котельного и вспомогательного оборудования в котельные объектов социальной сферы (субсидия из областного бюджета по принятым в 2015 году обязательствам областного бюджета по подпрограмме «Модернизация объектов коммунальной инфраструктуры Иркутской области» на 2014-2018 годы государственной программы Иркутской области «Развитие жилищно-коммунального хозяйства Иркутской области на 2014-2018 годы»)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3" w:rsidRPr="00B96BA6" w:rsidRDefault="00370193" w:rsidP="0095551C">
            <w:pPr>
              <w:jc w:val="right"/>
              <w:rPr>
                <w:sz w:val="20"/>
                <w:szCs w:val="20"/>
              </w:rPr>
            </w:pPr>
            <w:r w:rsidRPr="00B96BA6">
              <w:rPr>
                <w:sz w:val="20"/>
                <w:szCs w:val="20"/>
              </w:rPr>
              <w:t>3 553,0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93" w:rsidRPr="00B96BA6" w:rsidRDefault="00370193" w:rsidP="0095551C">
            <w:pPr>
              <w:jc w:val="center"/>
              <w:rPr>
                <w:bCs/>
                <w:sz w:val="20"/>
                <w:szCs w:val="20"/>
              </w:rPr>
            </w:pPr>
            <w:r w:rsidRPr="00B96BA6">
              <w:rPr>
                <w:bCs/>
                <w:sz w:val="20"/>
                <w:szCs w:val="20"/>
              </w:rPr>
              <w:t>Установка котельного и котельно-вспомогательного оборудования в котельные социальной сферы (24 насоса, 2 безнакипных отопительных водогрейных секционных котла с дополнительной комплектацией, 1 блок модульной котельной установки)</w:t>
            </w:r>
          </w:p>
        </w:tc>
      </w:tr>
      <w:tr w:rsidR="00370193" w:rsidRPr="00B96BA6" w:rsidTr="0095551C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93" w:rsidRPr="00B96BA6" w:rsidRDefault="00370193" w:rsidP="0095551C">
            <w:pPr>
              <w:jc w:val="both"/>
              <w:rPr>
                <w:sz w:val="20"/>
                <w:szCs w:val="20"/>
              </w:rPr>
            </w:pPr>
            <w:r w:rsidRPr="00B96BA6">
              <w:rPr>
                <w:sz w:val="20"/>
                <w:szCs w:val="20"/>
              </w:rPr>
              <w:t>Приобретение котельного и вспомогательного оборудования в котельные объектов социальной сферы (субсидия из областного бюджета по принятым в 2015 году обязательствам областного бюджета по подпрограмме «Модернизация объектов коммунальной инфраструктуры Иркутской области» на 2014-2018 годы государственной программы Иркутской области «Развитие жилищно-коммунального хозяйства Иркутской области на 2014-2018 годы)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3" w:rsidRPr="00B96BA6" w:rsidRDefault="00370193" w:rsidP="0095551C">
            <w:pPr>
              <w:jc w:val="right"/>
              <w:rPr>
                <w:sz w:val="20"/>
                <w:szCs w:val="20"/>
              </w:rPr>
            </w:pPr>
            <w:r w:rsidRPr="00B96BA6">
              <w:rPr>
                <w:sz w:val="20"/>
                <w:szCs w:val="20"/>
              </w:rPr>
              <w:t>2 000,0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93" w:rsidRPr="00B96BA6" w:rsidRDefault="00370193" w:rsidP="0095551C">
            <w:pPr>
              <w:jc w:val="center"/>
              <w:rPr>
                <w:bCs/>
                <w:sz w:val="20"/>
                <w:szCs w:val="20"/>
              </w:rPr>
            </w:pPr>
            <w:r w:rsidRPr="00B96BA6">
              <w:rPr>
                <w:bCs/>
                <w:sz w:val="20"/>
                <w:szCs w:val="20"/>
              </w:rPr>
              <w:t>Установка котельного и котельно-вспомогательного оборудования в котельные социальной сферы (2 водогрейных котла, 3 дымососа, 3 преобразователя частоты, 5 насосных станций,7 баков мембранных универсальных, 20 колб фильтра для улавливания взвешенных частиц, 4 аппарата магнитной обработки).</w:t>
            </w:r>
          </w:p>
        </w:tc>
      </w:tr>
      <w:tr w:rsidR="00370193" w:rsidRPr="00B96BA6" w:rsidTr="0095551C">
        <w:trPr>
          <w:trHeight w:val="3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93" w:rsidRPr="00B96BA6" w:rsidRDefault="00370193" w:rsidP="0095551C">
            <w:pPr>
              <w:jc w:val="center"/>
              <w:rPr>
                <w:b/>
                <w:sz w:val="20"/>
                <w:szCs w:val="20"/>
              </w:rPr>
            </w:pPr>
            <w:r w:rsidRPr="00B96BA6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под</w:t>
            </w:r>
            <w:r w:rsidRPr="00B96BA6">
              <w:rPr>
                <w:b/>
                <w:sz w:val="20"/>
                <w:szCs w:val="20"/>
              </w:rPr>
              <w:t>программе,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93" w:rsidRPr="00B96BA6" w:rsidRDefault="00370193" w:rsidP="0095551C">
            <w:pPr>
              <w:jc w:val="right"/>
              <w:rPr>
                <w:b/>
                <w:sz w:val="20"/>
                <w:szCs w:val="20"/>
              </w:rPr>
            </w:pPr>
            <w:r w:rsidRPr="00B96BA6">
              <w:rPr>
                <w:b/>
                <w:sz w:val="20"/>
                <w:szCs w:val="20"/>
              </w:rPr>
              <w:t>5 602,9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93" w:rsidRPr="00B96BA6" w:rsidRDefault="00370193" w:rsidP="0095551C">
            <w:pPr>
              <w:ind w:right="227"/>
              <w:jc w:val="right"/>
              <w:rPr>
                <w:b/>
                <w:sz w:val="20"/>
                <w:szCs w:val="20"/>
              </w:rPr>
            </w:pPr>
            <w:r w:rsidRPr="00B96BA6">
              <w:rPr>
                <w:b/>
                <w:sz w:val="20"/>
                <w:szCs w:val="20"/>
              </w:rPr>
              <w:t>из них: ОБ – 5 </w:t>
            </w:r>
            <w:r>
              <w:rPr>
                <w:b/>
                <w:sz w:val="20"/>
                <w:szCs w:val="20"/>
              </w:rPr>
              <w:t>313</w:t>
            </w:r>
            <w:r w:rsidRPr="00B96BA6">
              <w:rPr>
                <w:b/>
                <w:sz w:val="20"/>
                <w:szCs w:val="20"/>
              </w:rPr>
              <w:t>,0, МБ –   289,9</w:t>
            </w:r>
          </w:p>
        </w:tc>
      </w:tr>
    </w:tbl>
    <w:p w:rsidR="00370193" w:rsidRPr="006604CE" w:rsidRDefault="00370193" w:rsidP="00370193">
      <w:pPr>
        <w:ind w:firstLine="567"/>
        <w:jc w:val="both"/>
        <w:rPr>
          <w:sz w:val="16"/>
          <w:szCs w:val="16"/>
        </w:rPr>
      </w:pPr>
    </w:p>
    <w:p w:rsidR="00370193" w:rsidRPr="00B96BA6" w:rsidRDefault="00370193" w:rsidP="00370193">
      <w:pPr>
        <w:ind w:firstLine="567"/>
        <w:jc w:val="both"/>
      </w:pPr>
      <w:r w:rsidRPr="00B96BA6">
        <w:t>Во взаимодействии с ответственными за энергосбережение в каждом учреждении была проведена работа по соблюдению лимитов пользования тепловой и электрической энергией, водоотведением, холодным и горячим водоснабжением для организаций, финансируемых из бюджета Шелеховского района, и структурных подразделений Администрации района (с учетом требований Федерального закона № 261-ФЗ «Об энергосбережении…»  о 15%-снижении объемов потребления энергетических ресурсов и сопоставимых условий, определенных в соответствии с приказом Министерства экономического развития Российской Федерации от 24</w:t>
      </w:r>
      <w:r>
        <w:t>.10.</w:t>
      </w:r>
      <w:r w:rsidRPr="00B96BA6">
        <w:t>2011 №</w:t>
      </w:r>
      <w:r>
        <w:t> </w:t>
      </w:r>
      <w:r w:rsidRPr="00B96BA6">
        <w:t>591 «О порядке определения объемов снижения потребляемых государственным (муниципальным) учреждением ресурсов в сопоставимых условиях» (постановление Администрации района от 28.07.2014 № 835-па).</w:t>
      </w:r>
    </w:p>
    <w:p w:rsidR="00370193" w:rsidRDefault="00370193" w:rsidP="00370193">
      <w:pPr>
        <w:ind w:firstLine="567"/>
        <w:jc w:val="both"/>
      </w:pPr>
      <w:r w:rsidRPr="00B96BA6">
        <w:t xml:space="preserve">Проводился текущий контроль за соблюдением организаций, финансируемых из бюджета Шелеховского района, и структурных подразделений Администрации Шелеховского муниципального района установленных лимитов. </w:t>
      </w:r>
      <w:r w:rsidRPr="00FF2002">
        <w:t xml:space="preserve">Фактическое </w:t>
      </w:r>
      <w:r w:rsidRPr="00FF2002">
        <w:lastRenderedPageBreak/>
        <w:t xml:space="preserve">потребление энергетических ресурсов муниципальными учреждениями, финансируемыми из бюджета ШР, в 2015 году составило по </w:t>
      </w:r>
      <w:r>
        <w:t xml:space="preserve">электрической энергии </w:t>
      </w:r>
      <w:r w:rsidRPr="00B96BA6">
        <w:t>–</w:t>
      </w:r>
      <w:r>
        <w:t xml:space="preserve"> на 65%; по тепловой энергии </w:t>
      </w:r>
      <w:r w:rsidRPr="00B96BA6">
        <w:t>–</w:t>
      </w:r>
      <w:r>
        <w:t xml:space="preserve"> на 89%; по ГВС </w:t>
      </w:r>
      <w:r w:rsidRPr="00B96BA6">
        <w:t>–</w:t>
      </w:r>
      <w:r>
        <w:t xml:space="preserve"> на 86%; по ХВС </w:t>
      </w:r>
      <w:r w:rsidRPr="00B96BA6">
        <w:t>–</w:t>
      </w:r>
      <w:r>
        <w:t xml:space="preserve"> на73%. </w:t>
      </w:r>
    </w:p>
    <w:p w:rsidR="00370193" w:rsidRDefault="00370193" w:rsidP="00370193">
      <w:pPr>
        <w:ind w:firstLine="567"/>
        <w:jc w:val="both"/>
      </w:pPr>
      <w:r w:rsidRPr="00B96BA6">
        <w:t>В среднем по всем видам ресурсов удалось достигнуть снижения в 34% к уровню 2009 года (-45% по электрической энергии, -24% по тепловой энергии, -24% по ГВС и -38% по ХВС).</w:t>
      </w:r>
    </w:p>
    <w:p w:rsidR="00370193" w:rsidRPr="00B96BA6" w:rsidRDefault="00370193" w:rsidP="00370193">
      <w:pPr>
        <w:ind w:firstLine="567"/>
        <w:jc w:val="both"/>
      </w:pPr>
      <w:r w:rsidRPr="00B96BA6">
        <w:t xml:space="preserve">Организовано заполнение электронных деклараций модуля «Информации об энергосбережении и повышении энергетической эффективности» </w:t>
      </w:r>
      <w:r>
        <w:t xml:space="preserve">и отчетности по ПП-20 </w:t>
      </w:r>
      <w:r w:rsidRPr="00B96BA6">
        <w:t>в составе ГИС «Энергоэффективность». Всего в систему заведено 62 ответственных за заполнение форм на уровне муниципального образования, на уровне структурных подразделений муниципального образования 2 уровня и муниципальных образований 1 уровня (поселений района) и на уровне муниципальных учреждений и предприятий.</w:t>
      </w:r>
    </w:p>
    <w:p w:rsidR="00532B4A" w:rsidRPr="00841DF8" w:rsidRDefault="00532B4A" w:rsidP="00370193">
      <w:pPr>
        <w:spacing w:line="238" w:lineRule="auto"/>
        <w:ind w:firstLine="567"/>
        <w:jc w:val="both"/>
      </w:pPr>
    </w:p>
    <w:sectPr w:rsidR="00532B4A" w:rsidRPr="00841DF8" w:rsidSect="00962C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E81"/>
    <w:multiLevelType w:val="hybridMultilevel"/>
    <w:tmpl w:val="019E84FE"/>
    <w:lvl w:ilvl="0" w:tplc="96EE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70929"/>
    <w:multiLevelType w:val="hybridMultilevel"/>
    <w:tmpl w:val="2AE4DE5C"/>
    <w:lvl w:ilvl="0" w:tplc="96EE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55388"/>
    <w:multiLevelType w:val="hybridMultilevel"/>
    <w:tmpl w:val="9DF07E80"/>
    <w:lvl w:ilvl="0" w:tplc="D6ECDC68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 w:hint="default"/>
      </w:rPr>
    </w:lvl>
    <w:lvl w:ilvl="1" w:tplc="372C0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5329DE"/>
    <w:multiLevelType w:val="hybridMultilevel"/>
    <w:tmpl w:val="8968E694"/>
    <w:lvl w:ilvl="0" w:tplc="372C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CE6092">
      <w:start w:val="1"/>
      <w:numFmt w:val="decimal"/>
      <w:lvlText w:val="%2)"/>
      <w:lvlJc w:val="left"/>
      <w:pPr>
        <w:tabs>
          <w:tab w:val="num" w:pos="720"/>
        </w:tabs>
        <w:ind w:left="0" w:firstLine="360"/>
      </w:pPr>
      <w:rPr>
        <w:rFonts w:hint="default"/>
        <w:b w:val="0"/>
        <w:i w:val="0"/>
      </w:rPr>
    </w:lvl>
    <w:lvl w:ilvl="2" w:tplc="D6ECDC68">
      <w:start w:val="1"/>
      <w:numFmt w:val="bullet"/>
      <w:lvlText w:val=""/>
      <w:lvlJc w:val="left"/>
      <w:pPr>
        <w:tabs>
          <w:tab w:val="num" w:pos="1129"/>
        </w:tabs>
        <w:ind w:left="1129" w:firstLine="851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5282F"/>
    <w:multiLevelType w:val="hybridMultilevel"/>
    <w:tmpl w:val="955A0B42"/>
    <w:lvl w:ilvl="0" w:tplc="96EECA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436CBF"/>
    <w:multiLevelType w:val="hybridMultilevel"/>
    <w:tmpl w:val="7A822F34"/>
    <w:lvl w:ilvl="0" w:tplc="96EE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17235"/>
    <w:multiLevelType w:val="hybridMultilevel"/>
    <w:tmpl w:val="6E1824F8"/>
    <w:lvl w:ilvl="0" w:tplc="D6ECDC68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A039F7"/>
    <w:multiLevelType w:val="hybridMultilevel"/>
    <w:tmpl w:val="EF14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C5225"/>
    <w:multiLevelType w:val="hybridMultilevel"/>
    <w:tmpl w:val="33A83274"/>
    <w:lvl w:ilvl="0" w:tplc="96EECAC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866DF"/>
    <w:multiLevelType w:val="hybridMultilevel"/>
    <w:tmpl w:val="78DE7486"/>
    <w:lvl w:ilvl="0" w:tplc="D6ECDC68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 w:hint="default"/>
      </w:rPr>
    </w:lvl>
    <w:lvl w:ilvl="1" w:tplc="D4123466">
      <w:start w:val="1"/>
      <w:numFmt w:val="decimal"/>
      <w:lvlText w:val="%2)"/>
      <w:lvlJc w:val="left"/>
      <w:pPr>
        <w:tabs>
          <w:tab w:val="num" w:pos="720"/>
        </w:tabs>
        <w:ind w:left="0" w:firstLine="360"/>
      </w:pPr>
      <w:rPr>
        <w:rFonts w:hint="default"/>
        <w:i w:val="0"/>
      </w:rPr>
    </w:lvl>
    <w:lvl w:ilvl="2" w:tplc="D6ECDC68">
      <w:start w:val="1"/>
      <w:numFmt w:val="bullet"/>
      <w:lvlText w:val=""/>
      <w:lvlJc w:val="left"/>
      <w:pPr>
        <w:tabs>
          <w:tab w:val="num" w:pos="1129"/>
        </w:tabs>
        <w:ind w:left="1129" w:firstLine="851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F41F96"/>
    <w:multiLevelType w:val="hybridMultilevel"/>
    <w:tmpl w:val="DF0C4AD2"/>
    <w:lvl w:ilvl="0" w:tplc="5F84E9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1E5887"/>
    <w:multiLevelType w:val="hybridMultilevel"/>
    <w:tmpl w:val="FA1C9150"/>
    <w:lvl w:ilvl="0" w:tplc="96EECA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AC0657"/>
    <w:multiLevelType w:val="hybridMultilevel"/>
    <w:tmpl w:val="D05AAC2A"/>
    <w:lvl w:ilvl="0" w:tplc="96EE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12E8A"/>
    <w:multiLevelType w:val="hybridMultilevel"/>
    <w:tmpl w:val="5C12B4EE"/>
    <w:lvl w:ilvl="0" w:tplc="D6ECDC68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823FC4"/>
    <w:multiLevelType w:val="hybridMultilevel"/>
    <w:tmpl w:val="B2E21B40"/>
    <w:lvl w:ilvl="0" w:tplc="5A306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57ED9"/>
    <w:multiLevelType w:val="hybridMultilevel"/>
    <w:tmpl w:val="C7DCFCD4"/>
    <w:lvl w:ilvl="0" w:tplc="96EE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15"/>
  </w:num>
  <w:num w:numId="13">
    <w:abstractNumId w:val="1"/>
  </w:num>
  <w:num w:numId="14">
    <w:abstractNumId w:val="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5E"/>
    <w:rsid w:val="00036F84"/>
    <w:rsid w:val="00087E3B"/>
    <w:rsid w:val="001424FB"/>
    <w:rsid w:val="00244CD2"/>
    <w:rsid w:val="002770D4"/>
    <w:rsid w:val="002A52EA"/>
    <w:rsid w:val="002A6593"/>
    <w:rsid w:val="003340AC"/>
    <w:rsid w:val="003630D5"/>
    <w:rsid w:val="00370193"/>
    <w:rsid w:val="00370F35"/>
    <w:rsid w:val="003B0396"/>
    <w:rsid w:val="003C1EF3"/>
    <w:rsid w:val="003C78B6"/>
    <w:rsid w:val="003D4811"/>
    <w:rsid w:val="00404FCF"/>
    <w:rsid w:val="00440C4F"/>
    <w:rsid w:val="004515BD"/>
    <w:rsid w:val="004C6A1A"/>
    <w:rsid w:val="0051731A"/>
    <w:rsid w:val="00532B4A"/>
    <w:rsid w:val="00562DE4"/>
    <w:rsid w:val="005B2E1E"/>
    <w:rsid w:val="00617AAB"/>
    <w:rsid w:val="006537B5"/>
    <w:rsid w:val="00712933"/>
    <w:rsid w:val="00787A90"/>
    <w:rsid w:val="007F4C0E"/>
    <w:rsid w:val="00806299"/>
    <w:rsid w:val="00841DF8"/>
    <w:rsid w:val="0085259F"/>
    <w:rsid w:val="008F26A4"/>
    <w:rsid w:val="00902D5E"/>
    <w:rsid w:val="00962C53"/>
    <w:rsid w:val="00993A0E"/>
    <w:rsid w:val="00A24941"/>
    <w:rsid w:val="00A82536"/>
    <w:rsid w:val="00AB4B4A"/>
    <w:rsid w:val="00C43DBF"/>
    <w:rsid w:val="00CF310E"/>
    <w:rsid w:val="00D54721"/>
    <w:rsid w:val="00DC5FB2"/>
    <w:rsid w:val="00E35E59"/>
    <w:rsid w:val="00E4469F"/>
    <w:rsid w:val="00E449F7"/>
    <w:rsid w:val="00E462C8"/>
    <w:rsid w:val="00F11B3E"/>
    <w:rsid w:val="00F2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02D5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2D5E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902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87E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uiPriority w:val="22"/>
    <w:qFormat/>
    <w:rsid w:val="004C6A1A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35E59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841D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02D5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2D5E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902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87E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uiPriority w:val="22"/>
    <w:qFormat/>
    <w:rsid w:val="004C6A1A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35E59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841D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6E87-8508-4C55-9506-9718ABBA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trzhepko</dc:creator>
  <cp:keywords/>
  <dc:description/>
  <cp:lastModifiedBy>Рженeва Ольга Сергеевна</cp:lastModifiedBy>
  <cp:revision>4</cp:revision>
  <dcterms:created xsi:type="dcterms:W3CDTF">2017-04-04T09:38:00Z</dcterms:created>
  <dcterms:modified xsi:type="dcterms:W3CDTF">2021-04-26T02:52:00Z</dcterms:modified>
</cp:coreProperties>
</file>