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FF21B3">
        <w:rPr>
          <w:rFonts w:ascii="Times New Roman" w:eastAsia="Times New Roman" w:hAnsi="Times New Roman" w:cs="Times New Roman"/>
          <w:b/>
          <w:sz w:val="24"/>
          <w:szCs w:val="24"/>
          <w:lang w:eastAsia="ru-RU"/>
        </w:rPr>
        <w:t xml:space="preserve"> </w:t>
      </w:r>
      <w:r w:rsidR="007549BC">
        <w:rPr>
          <w:rFonts w:ascii="Times New Roman" w:eastAsia="Times New Roman" w:hAnsi="Times New Roman" w:cs="Times New Roman"/>
          <w:b/>
          <w:sz w:val="24"/>
          <w:szCs w:val="24"/>
          <w:lang w:eastAsia="ru-RU"/>
        </w:rPr>
        <w:t>сентябрь</w:t>
      </w:r>
      <w:r w:rsidR="00AF4D7F">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w:t>
      </w:r>
      <w:r w:rsidR="00D66063">
        <w:rPr>
          <w:rFonts w:ascii="Times New Roman" w:eastAsia="Times New Roman" w:hAnsi="Times New Roman" w:cs="Times New Roman"/>
          <w:b/>
          <w:sz w:val="24"/>
          <w:szCs w:val="24"/>
          <w:lang w:eastAsia="ru-RU"/>
        </w:rPr>
        <w:t>20</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398"/>
        <w:gridCol w:w="8061"/>
        <w:gridCol w:w="3283"/>
      </w:tblGrid>
      <w:tr w:rsidR="00206E40"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398"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83"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F859CC"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F859CC" w:rsidRPr="008904AF" w:rsidRDefault="00F859CC"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774796" w:rsidRPr="00774796" w:rsidRDefault="00774796" w:rsidP="00774796">
            <w:pPr>
              <w:autoSpaceDE w:val="0"/>
              <w:autoSpaceDN w:val="0"/>
              <w:adjustRightInd w:val="0"/>
              <w:ind w:left="-108"/>
              <w:jc w:val="both"/>
              <w:rPr>
                <w:rFonts w:ascii="Times New Roman" w:hAnsi="Times New Roman"/>
                <w:sz w:val="24"/>
                <w:szCs w:val="24"/>
              </w:rPr>
            </w:pPr>
            <w:r w:rsidRPr="00774796">
              <w:rPr>
                <w:rFonts w:ascii="Times New Roman" w:hAnsi="Times New Roman"/>
                <w:sz w:val="24"/>
                <w:szCs w:val="24"/>
              </w:rPr>
              <w:t>Постановление Правительства РФ от 07.09.2020 N 1369</w:t>
            </w:r>
          </w:p>
          <w:p w:rsidR="00F859CC" w:rsidRPr="007860BE" w:rsidRDefault="00774796" w:rsidP="00774796">
            <w:pPr>
              <w:autoSpaceDE w:val="0"/>
              <w:autoSpaceDN w:val="0"/>
              <w:adjustRightInd w:val="0"/>
              <w:ind w:left="-108"/>
              <w:jc w:val="both"/>
              <w:rPr>
                <w:rFonts w:ascii="Times New Roman" w:hAnsi="Times New Roman"/>
                <w:sz w:val="24"/>
                <w:szCs w:val="24"/>
              </w:rPr>
            </w:pPr>
            <w:r w:rsidRPr="00774796">
              <w:rPr>
                <w:rFonts w:ascii="Times New Roman" w:hAnsi="Times New Roman"/>
                <w:sz w:val="24"/>
                <w:szCs w:val="24"/>
              </w:rPr>
              <w:t>"О внесении изменений в некоторые акты Правительства Российской Федерации"</w:t>
            </w:r>
          </w:p>
        </w:tc>
        <w:tc>
          <w:tcPr>
            <w:tcW w:w="8061" w:type="dxa"/>
            <w:tcBorders>
              <w:top w:val="single" w:sz="4" w:space="0" w:color="auto"/>
              <w:left w:val="single" w:sz="4" w:space="0" w:color="auto"/>
              <w:bottom w:val="single" w:sz="4" w:space="0" w:color="auto"/>
              <w:right w:val="single" w:sz="4" w:space="0" w:color="auto"/>
            </w:tcBorders>
          </w:tcPr>
          <w:p w:rsidR="00774796" w:rsidRPr="00774796" w:rsidRDefault="00774796" w:rsidP="00774796">
            <w:pPr>
              <w:autoSpaceDE w:val="0"/>
              <w:autoSpaceDN w:val="0"/>
              <w:adjustRightInd w:val="0"/>
              <w:ind w:left="-108"/>
              <w:jc w:val="both"/>
              <w:rPr>
                <w:rFonts w:ascii="Times New Roman" w:hAnsi="Times New Roman"/>
                <w:bCs/>
              </w:rPr>
            </w:pPr>
            <w:r w:rsidRPr="00774796">
              <w:rPr>
                <w:rFonts w:ascii="Times New Roman" w:hAnsi="Times New Roman"/>
                <w:bCs/>
              </w:rPr>
              <w:t xml:space="preserve">Уточнены полномочия </w:t>
            </w:r>
            <w:proofErr w:type="spellStart"/>
            <w:r w:rsidRPr="00774796">
              <w:rPr>
                <w:rFonts w:ascii="Times New Roman" w:hAnsi="Times New Roman"/>
                <w:bCs/>
              </w:rPr>
              <w:t>Росреестра</w:t>
            </w:r>
            <w:proofErr w:type="spellEnd"/>
            <w:r w:rsidRPr="00774796">
              <w:rPr>
                <w:rFonts w:ascii="Times New Roman" w:hAnsi="Times New Roman"/>
                <w:bCs/>
              </w:rPr>
              <w:t xml:space="preserve"> в различных сферах деятельности</w:t>
            </w:r>
          </w:p>
          <w:p w:rsidR="00774796" w:rsidRPr="00774796" w:rsidRDefault="00774796" w:rsidP="00774796">
            <w:pPr>
              <w:autoSpaceDE w:val="0"/>
              <w:autoSpaceDN w:val="0"/>
              <w:adjustRightInd w:val="0"/>
              <w:ind w:left="-108"/>
              <w:jc w:val="both"/>
              <w:rPr>
                <w:rFonts w:ascii="Times New Roman" w:hAnsi="Times New Roman"/>
                <w:bCs/>
              </w:rPr>
            </w:pPr>
            <w:r w:rsidRPr="00774796">
              <w:rPr>
                <w:rFonts w:ascii="Times New Roman" w:hAnsi="Times New Roman"/>
                <w:bCs/>
              </w:rPr>
              <w:t xml:space="preserve">Установлено, что </w:t>
            </w:r>
            <w:proofErr w:type="spellStart"/>
            <w:r w:rsidRPr="00774796">
              <w:rPr>
                <w:rFonts w:ascii="Times New Roman" w:hAnsi="Times New Roman"/>
                <w:bCs/>
              </w:rPr>
              <w:t>Росреестр</w:t>
            </w:r>
            <w:proofErr w:type="spellEnd"/>
            <w:r w:rsidRPr="00774796">
              <w:rPr>
                <w:rFonts w:ascii="Times New Roman" w:hAnsi="Times New Roman"/>
                <w:bCs/>
              </w:rPr>
              <w:t>, в числе прочего:</w:t>
            </w:r>
          </w:p>
          <w:p w:rsidR="00774796" w:rsidRPr="00774796" w:rsidRDefault="00774796" w:rsidP="00774796">
            <w:pPr>
              <w:autoSpaceDE w:val="0"/>
              <w:autoSpaceDN w:val="0"/>
              <w:adjustRightInd w:val="0"/>
              <w:ind w:left="-108"/>
              <w:jc w:val="both"/>
              <w:rPr>
                <w:rFonts w:ascii="Times New Roman" w:hAnsi="Times New Roman"/>
                <w:bCs/>
              </w:rPr>
            </w:pPr>
            <w:r w:rsidRPr="00774796">
              <w:rPr>
                <w:rFonts w:ascii="Times New Roman" w:hAnsi="Times New Roman"/>
                <w:bCs/>
              </w:rPr>
              <w:t>утверждает ставки арендной платы при аренде земельных участков, находящихся в собственности Российской Федерации и расположенных на ее территории;</w:t>
            </w:r>
          </w:p>
          <w:p w:rsidR="00774796" w:rsidRPr="00774796" w:rsidRDefault="00774796" w:rsidP="00774796">
            <w:pPr>
              <w:autoSpaceDE w:val="0"/>
              <w:autoSpaceDN w:val="0"/>
              <w:adjustRightInd w:val="0"/>
              <w:ind w:left="-108"/>
              <w:jc w:val="both"/>
              <w:rPr>
                <w:rFonts w:ascii="Times New Roman" w:hAnsi="Times New Roman"/>
                <w:bCs/>
              </w:rPr>
            </w:pPr>
            <w:r w:rsidRPr="00774796">
              <w:rPr>
                <w:rFonts w:ascii="Times New Roman" w:hAnsi="Times New Roman"/>
                <w:bCs/>
              </w:rPr>
              <w:t>вносит в Правительство РФ предложения по результатам экспертизы наименований и переименований географических объектов, портов, аэропортов, станций и прочее;</w:t>
            </w:r>
          </w:p>
          <w:p w:rsidR="00774796" w:rsidRPr="00774796" w:rsidRDefault="00774796" w:rsidP="00774796">
            <w:pPr>
              <w:autoSpaceDE w:val="0"/>
              <w:autoSpaceDN w:val="0"/>
              <w:adjustRightInd w:val="0"/>
              <w:ind w:left="-108"/>
              <w:jc w:val="both"/>
              <w:rPr>
                <w:rFonts w:ascii="Times New Roman" w:hAnsi="Times New Roman"/>
                <w:bCs/>
              </w:rPr>
            </w:pPr>
            <w:r w:rsidRPr="00774796">
              <w:rPr>
                <w:rFonts w:ascii="Times New Roman" w:hAnsi="Times New Roman"/>
                <w:bCs/>
              </w:rPr>
              <w:t>является государственным заказчиком - координатором федеральной целевой программы "Развитие единой государственной системы регистрации прав и кадастрового учета недвижимости (2014 - 2020 годы)";</w:t>
            </w:r>
          </w:p>
          <w:p w:rsidR="00774796" w:rsidRPr="00774796" w:rsidRDefault="00774796" w:rsidP="00774796">
            <w:pPr>
              <w:autoSpaceDE w:val="0"/>
              <w:autoSpaceDN w:val="0"/>
              <w:adjustRightInd w:val="0"/>
              <w:ind w:left="-108"/>
              <w:jc w:val="both"/>
              <w:rPr>
                <w:rFonts w:ascii="Times New Roman" w:hAnsi="Times New Roman"/>
                <w:bCs/>
              </w:rPr>
            </w:pPr>
            <w:r w:rsidRPr="00774796">
              <w:rPr>
                <w:rFonts w:ascii="Times New Roman" w:hAnsi="Times New Roman"/>
                <w:bCs/>
              </w:rPr>
              <w:t>согласовывает требования в отношении государственных навигационных карт для решения задач в сфере обороны и безопасности, а также в отношении государственных аэронавигационных карт и государственных навигационных карт внутренних водных путей;</w:t>
            </w:r>
          </w:p>
          <w:p w:rsidR="00774796" w:rsidRPr="00774796" w:rsidRDefault="00774796" w:rsidP="00774796">
            <w:pPr>
              <w:autoSpaceDE w:val="0"/>
              <w:autoSpaceDN w:val="0"/>
              <w:adjustRightInd w:val="0"/>
              <w:ind w:left="-108"/>
              <w:jc w:val="both"/>
              <w:rPr>
                <w:rFonts w:ascii="Times New Roman" w:hAnsi="Times New Roman"/>
                <w:bCs/>
              </w:rPr>
            </w:pPr>
            <w:r w:rsidRPr="00774796">
              <w:rPr>
                <w:rFonts w:ascii="Times New Roman" w:hAnsi="Times New Roman"/>
                <w:bCs/>
              </w:rPr>
              <w:t>утверждает индикаторы риска нарушения обязательных требований, являющиеся основанием для проведения внеплановых проверок при осуществлении государственного земельного надзора;</w:t>
            </w:r>
          </w:p>
          <w:p w:rsidR="00F859CC" w:rsidRPr="007860BE" w:rsidRDefault="00774796" w:rsidP="00774796">
            <w:pPr>
              <w:autoSpaceDE w:val="0"/>
              <w:autoSpaceDN w:val="0"/>
              <w:adjustRightInd w:val="0"/>
              <w:ind w:left="-108"/>
              <w:jc w:val="both"/>
              <w:rPr>
                <w:rFonts w:ascii="Times New Roman" w:hAnsi="Times New Roman"/>
                <w:bCs/>
              </w:rPr>
            </w:pPr>
            <w:r w:rsidRPr="00774796">
              <w:rPr>
                <w:rFonts w:ascii="Times New Roman" w:hAnsi="Times New Roman"/>
                <w:bCs/>
              </w:rPr>
              <w:t xml:space="preserve">осуществляет выработку государственной политики и нормативно-правовое регулирование использования результатов космической деятельности в сфере земельных отношений (за исключением земель сельскохозяйственного назначения, перевода земель водного фонда и земель особо охраняемых территорий и объектов </w:t>
            </w:r>
            <w:r w:rsidRPr="00774796">
              <w:rPr>
                <w:rFonts w:ascii="Times New Roman" w:hAnsi="Times New Roman"/>
                <w:bCs/>
              </w:rPr>
              <w:lastRenderedPageBreak/>
              <w:t>(в части, касающейся земель особо охраняемых природных территорий) в земли другой категории), ведения Единого государственного реестра недвижимости, осуществления государственного кадастрового учета и кадастровой деятельности, проведения государственной кадастровой оценки, осуществления государственного мониторинга земель (за исключением земель сельскохозяйственного назначения), государственной регистрации прав на недвижимое имущество, геодезии и картографии, создания и развития инфраструктуры пространственных данных РФ.</w:t>
            </w:r>
          </w:p>
        </w:tc>
        <w:tc>
          <w:tcPr>
            <w:tcW w:w="3283" w:type="dxa"/>
            <w:tcBorders>
              <w:top w:val="single" w:sz="4" w:space="0" w:color="auto"/>
              <w:left w:val="single" w:sz="4" w:space="0" w:color="auto"/>
              <w:bottom w:val="single" w:sz="4" w:space="0" w:color="auto"/>
              <w:right w:val="single" w:sz="4" w:space="0" w:color="auto"/>
            </w:tcBorders>
          </w:tcPr>
          <w:p w:rsidR="00774796" w:rsidRPr="00774796" w:rsidRDefault="00774796" w:rsidP="00774796">
            <w:pPr>
              <w:autoSpaceDE w:val="0"/>
              <w:autoSpaceDN w:val="0"/>
              <w:adjustRightInd w:val="0"/>
              <w:ind w:left="-108" w:right="-108"/>
              <w:rPr>
                <w:rFonts w:ascii="Times New Roman" w:hAnsi="Times New Roman"/>
                <w:bCs/>
                <w:sz w:val="24"/>
                <w:szCs w:val="24"/>
              </w:rPr>
            </w:pPr>
            <w:r w:rsidRPr="00774796">
              <w:rPr>
                <w:rFonts w:ascii="Times New Roman" w:hAnsi="Times New Roman"/>
                <w:bCs/>
                <w:sz w:val="24"/>
                <w:szCs w:val="24"/>
              </w:rPr>
              <w:lastRenderedPageBreak/>
              <w:t>Официальный интернет-портал правовой информации http://www.pravo.gov.ru, 09.09.2020,</w:t>
            </w:r>
          </w:p>
          <w:p w:rsidR="00774796" w:rsidRPr="00774796" w:rsidRDefault="00774796" w:rsidP="00774796">
            <w:pPr>
              <w:autoSpaceDE w:val="0"/>
              <w:autoSpaceDN w:val="0"/>
              <w:adjustRightInd w:val="0"/>
              <w:ind w:left="-108" w:right="-108"/>
              <w:rPr>
                <w:rFonts w:ascii="Times New Roman" w:hAnsi="Times New Roman"/>
                <w:bCs/>
                <w:sz w:val="24"/>
                <w:szCs w:val="24"/>
              </w:rPr>
            </w:pPr>
            <w:r w:rsidRPr="00774796">
              <w:rPr>
                <w:rFonts w:ascii="Times New Roman" w:hAnsi="Times New Roman"/>
                <w:bCs/>
                <w:sz w:val="24"/>
                <w:szCs w:val="24"/>
              </w:rPr>
              <w:t>"Собрание законодательства РФ", 14.09.2020, N 37, ст. 5742</w:t>
            </w:r>
          </w:p>
          <w:p w:rsidR="00F859CC" w:rsidRPr="007860BE" w:rsidRDefault="00774796" w:rsidP="00774796">
            <w:pPr>
              <w:autoSpaceDE w:val="0"/>
              <w:autoSpaceDN w:val="0"/>
              <w:adjustRightInd w:val="0"/>
              <w:ind w:left="-108" w:right="-108"/>
              <w:rPr>
                <w:rFonts w:ascii="Times New Roman" w:hAnsi="Times New Roman"/>
                <w:bCs/>
                <w:sz w:val="24"/>
                <w:szCs w:val="24"/>
              </w:rPr>
            </w:pPr>
            <w:r w:rsidRPr="00774796">
              <w:rPr>
                <w:rFonts w:ascii="Times New Roman" w:hAnsi="Times New Roman"/>
                <w:bCs/>
                <w:sz w:val="24"/>
                <w:szCs w:val="24"/>
              </w:rPr>
              <w:t>Начало действия документа - 17.09.2020.</w:t>
            </w:r>
          </w:p>
        </w:tc>
      </w:tr>
      <w:tr w:rsidR="00F859CC"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F859CC" w:rsidRPr="008904AF" w:rsidRDefault="00F859CC"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jc w:val="both"/>
              <w:rPr>
                <w:rFonts w:ascii="Times New Roman" w:hAnsi="Times New Roman"/>
                <w:sz w:val="24"/>
                <w:szCs w:val="24"/>
              </w:rPr>
            </w:pPr>
            <w:r w:rsidRPr="003D2544">
              <w:rPr>
                <w:rFonts w:ascii="Times New Roman" w:hAnsi="Times New Roman"/>
                <w:sz w:val="24"/>
                <w:szCs w:val="24"/>
              </w:rPr>
              <w:t>Постановление Правительства РФ от 15.09.2020 N 1434</w:t>
            </w:r>
          </w:p>
          <w:p w:rsidR="00F859CC" w:rsidRPr="00F859CC" w:rsidRDefault="003D2544" w:rsidP="003D2544">
            <w:pPr>
              <w:autoSpaceDE w:val="0"/>
              <w:autoSpaceDN w:val="0"/>
              <w:adjustRightInd w:val="0"/>
              <w:ind w:left="-108"/>
              <w:jc w:val="both"/>
              <w:rPr>
                <w:rFonts w:ascii="Times New Roman" w:hAnsi="Times New Roman"/>
                <w:sz w:val="24"/>
                <w:szCs w:val="24"/>
              </w:rPr>
            </w:pPr>
            <w:r w:rsidRPr="003D2544">
              <w:rPr>
                <w:rFonts w:ascii="Times New Roman" w:hAnsi="Times New Roman"/>
                <w:sz w:val="24"/>
                <w:szCs w:val="24"/>
              </w:rPr>
              <w:t>"Об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tc>
        <w:tc>
          <w:tcPr>
            <w:tcW w:w="8061"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Утверждены новые Правила проведения технического осмотра транспортных средств</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Установлен порядок оказания услуг по проведению технического осмотра, в том числе с использованием передвижной диагностической линии, включая процедуру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проводимую в форме технического диагностирования, в целях допуска транспортных средств к участию в дорожном движении на территории РФ и в случаях, предусмотренных международными договорами РФ, также за ее пределами.</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Предусмотрены особенности проведения технического осмотра вне пунктов технического осмотра с использованием передвижных диагностических линий, а также порядок аннулирования диагностической карты.</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Технический осмотр проводится операторами технического осмотра, аккредитованными в установленном порядке для проведения технического осмотра в области аккредитации, соответствующей категориям транспортных средств.</w:t>
            </w:r>
          </w:p>
          <w:p w:rsidR="00F859CC" w:rsidRPr="00F859CC"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Правила вступают в силу со дня вступления в силу Федерального закона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и действуют в течение 6 лет со дня вступления в силу этого Федерального закона.</w:t>
            </w:r>
          </w:p>
        </w:tc>
        <w:tc>
          <w:tcPr>
            <w:tcW w:w="3283"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Официальный интернет-портал правовой информации http://www.pravo.gov.ru, 23.09.2020,</w:t>
            </w:r>
          </w:p>
          <w:p w:rsidR="003D2544" w:rsidRPr="003D254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"Собрание законодательства РФ", 28.09.2020, N 39, ст. 6031</w:t>
            </w:r>
          </w:p>
          <w:p w:rsidR="003D2544" w:rsidRPr="003D254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Начало действия документа - 01.10.2020 (за исключением отдельных положений).</w:t>
            </w:r>
          </w:p>
          <w:p w:rsidR="00F859CC"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Данный документ вступает в силу по истечении 7 дней после дня официального опубликования, за исключением отдельных положений, вступающих в силу в иные сроки (опубликован на Официальном интернет-портале правовой информации http://www.pravo.gov.ru - 23.09.2020).</w:t>
            </w:r>
          </w:p>
          <w:p w:rsidR="003D2544" w:rsidRPr="00F859CC"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Срок действия Правил, утвержденных данным документом, ограничен 1 марта 2027.</w:t>
            </w:r>
          </w:p>
        </w:tc>
      </w:tr>
      <w:tr w:rsidR="00F859CC"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F859CC" w:rsidRPr="008904AF" w:rsidRDefault="00F859CC"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jc w:val="both"/>
              <w:rPr>
                <w:rFonts w:ascii="Times New Roman" w:hAnsi="Times New Roman"/>
                <w:sz w:val="24"/>
                <w:szCs w:val="24"/>
              </w:rPr>
            </w:pPr>
            <w:r w:rsidRPr="003D2544">
              <w:rPr>
                <w:rFonts w:ascii="Times New Roman" w:hAnsi="Times New Roman"/>
                <w:sz w:val="24"/>
                <w:szCs w:val="24"/>
              </w:rPr>
              <w:t>Постановление Правительства РФ от 15.09.2020 N 1441</w:t>
            </w:r>
          </w:p>
          <w:p w:rsidR="00F859CC" w:rsidRPr="00F859CC" w:rsidRDefault="003D2544" w:rsidP="003D2544">
            <w:pPr>
              <w:autoSpaceDE w:val="0"/>
              <w:autoSpaceDN w:val="0"/>
              <w:adjustRightInd w:val="0"/>
              <w:ind w:left="-108"/>
              <w:jc w:val="both"/>
              <w:rPr>
                <w:rFonts w:ascii="Times New Roman" w:hAnsi="Times New Roman"/>
                <w:sz w:val="24"/>
                <w:szCs w:val="24"/>
              </w:rPr>
            </w:pPr>
            <w:r w:rsidRPr="003D2544">
              <w:rPr>
                <w:rFonts w:ascii="Times New Roman" w:hAnsi="Times New Roman"/>
                <w:sz w:val="24"/>
                <w:szCs w:val="24"/>
              </w:rPr>
              <w:t>"Об утверждении Правил оказания платных образовательных услуг"</w:t>
            </w:r>
          </w:p>
        </w:tc>
        <w:tc>
          <w:tcPr>
            <w:tcW w:w="8061"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Утверждены Правила, определяющие порядок оказания платных образовательных услуг</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Правила применяются с 1 января 2021 года и действуют до 31 декабря 2026 года.</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lastRenderedPageBreak/>
              <w:t>Организации, осуществляющие образовательную деятельность за счет бюджетных ассигнований,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Исполнитель вправе снизить стоимость платных образовательных услуг с учетом покрытия недостающей стоимости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F859CC" w:rsidRPr="00F859CC"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Увеличение стоимости платных образовательных услуг после заключения договора не допускается, за исключением увеличения стоимости с учетом уровня инфляции, предусмотренного законом о бюджете.</w:t>
            </w:r>
          </w:p>
        </w:tc>
        <w:tc>
          <w:tcPr>
            <w:tcW w:w="3283"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lastRenderedPageBreak/>
              <w:t>Официальный интернет-портал правовой информации http://www.pravo.gov.ru, 21.09.2020,</w:t>
            </w:r>
          </w:p>
          <w:p w:rsidR="003D2544" w:rsidRPr="003D254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"Собрание законодательства РФ", 28.09.2020, N 39, ст. 6035</w:t>
            </w:r>
          </w:p>
          <w:p w:rsidR="003D2544" w:rsidRPr="003D254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lastRenderedPageBreak/>
              <w:t>Начало действия документа - 01.01.2021.</w:t>
            </w:r>
          </w:p>
          <w:p w:rsidR="00F859CC" w:rsidRPr="00F859CC"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Срок действия документа ограничен 31 декабря 2026 года.</w:t>
            </w:r>
          </w:p>
        </w:tc>
      </w:tr>
      <w:tr w:rsidR="003C3C1D"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3C3C1D" w:rsidRPr="008904AF" w:rsidRDefault="003C3C1D"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jc w:val="both"/>
              <w:rPr>
                <w:rFonts w:ascii="Times New Roman" w:hAnsi="Times New Roman"/>
                <w:sz w:val="24"/>
                <w:szCs w:val="24"/>
              </w:rPr>
            </w:pPr>
            <w:r w:rsidRPr="003D2544">
              <w:rPr>
                <w:rFonts w:ascii="Times New Roman" w:hAnsi="Times New Roman"/>
                <w:sz w:val="24"/>
                <w:szCs w:val="24"/>
              </w:rPr>
              <w:t>Постановление Правительства РФ от 18.09.2020 N 1485</w:t>
            </w:r>
          </w:p>
          <w:p w:rsidR="003C3C1D" w:rsidRPr="00F859CC" w:rsidRDefault="003D2544" w:rsidP="003D2544">
            <w:pPr>
              <w:autoSpaceDE w:val="0"/>
              <w:autoSpaceDN w:val="0"/>
              <w:adjustRightInd w:val="0"/>
              <w:ind w:left="-108"/>
              <w:jc w:val="both"/>
              <w:rPr>
                <w:rFonts w:ascii="Times New Roman" w:hAnsi="Times New Roman"/>
                <w:sz w:val="24"/>
                <w:szCs w:val="24"/>
              </w:rPr>
            </w:pPr>
            <w:r w:rsidRPr="003D2544">
              <w:rPr>
                <w:rFonts w:ascii="Times New Roman" w:hAnsi="Times New Roman"/>
                <w:sz w:val="24"/>
                <w:szCs w:val="24"/>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tc>
        <w:tc>
          <w:tcPr>
            <w:tcW w:w="8061"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jc w:val="both"/>
              <w:rPr>
                <w:rFonts w:ascii="Times New Roman" w:hAnsi="Times New Roman"/>
                <w:bCs/>
              </w:rPr>
            </w:pP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С 1 января 2021 года вводится порядок подготовки населения в области защиты от чрезвычайных ситуаций</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Подготовка в области защиты от чрезвычайных ситуаций предусматривает:</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 для физических лиц, состоящих в трудовых отношениях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 для физических лиц, не состоящих в трудовых отношениях с работодателем, -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 для физических лиц, осваивающих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 для руководителей органов государственной власти -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 xml:space="preserve">- для руководителей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уполномоченных работников и председателей комиссий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 документов по </w:t>
            </w:r>
            <w:r w:rsidRPr="003D2544">
              <w:rPr>
                <w:rFonts w:ascii="Times New Roman" w:hAnsi="Times New Roman"/>
                <w:bCs/>
              </w:rPr>
              <w:lastRenderedPageBreak/>
              <w:t>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Для лиц, впервые назначенных на должность, связанную с выполнением обязанностей в области защиты от чрезвычайных ситуаций,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w:t>
            </w:r>
          </w:p>
          <w:p w:rsidR="003C3C1D" w:rsidRPr="00F859CC"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Настоящее Постановление вступает в силу с 1 января 2021 года и действует до 31 декабря 2026 года включительно.</w:t>
            </w:r>
          </w:p>
        </w:tc>
        <w:tc>
          <w:tcPr>
            <w:tcW w:w="3283"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lastRenderedPageBreak/>
              <w:t>Официальный интернет-портал правовой информации http://www.pravo.gov.ru, 21.09.2020,</w:t>
            </w:r>
          </w:p>
          <w:p w:rsidR="003D2544" w:rsidRPr="003D254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"Собрание законодательства РФ", 28.09.2020, N 39, ст. 6062</w:t>
            </w:r>
          </w:p>
          <w:p w:rsidR="003D2544" w:rsidRPr="003D254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Начало действия документа - 01.01.2021.</w:t>
            </w:r>
          </w:p>
          <w:p w:rsidR="003C3C1D" w:rsidRPr="00F859CC"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Срок действия документа ограничен 31 декабря 2026 года.</w:t>
            </w:r>
          </w:p>
        </w:tc>
      </w:tr>
      <w:tr w:rsidR="005A6914"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5A6914" w:rsidRPr="008904AF" w:rsidRDefault="005A6914"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jc w:val="both"/>
              <w:rPr>
                <w:rFonts w:ascii="Times New Roman" w:hAnsi="Times New Roman"/>
                <w:sz w:val="24"/>
                <w:szCs w:val="24"/>
              </w:rPr>
            </w:pPr>
            <w:r w:rsidRPr="003D2544">
              <w:rPr>
                <w:rFonts w:ascii="Times New Roman" w:hAnsi="Times New Roman"/>
                <w:sz w:val="24"/>
                <w:szCs w:val="24"/>
              </w:rPr>
              <w:t>Постановление Правительства РФ от 11.09.2020 N 1401</w:t>
            </w:r>
          </w:p>
          <w:p w:rsidR="005A6914" w:rsidRPr="005A6914" w:rsidRDefault="003D2544" w:rsidP="003D2544">
            <w:pPr>
              <w:autoSpaceDE w:val="0"/>
              <w:autoSpaceDN w:val="0"/>
              <w:adjustRightInd w:val="0"/>
              <w:ind w:left="-108"/>
              <w:jc w:val="both"/>
              <w:rPr>
                <w:rFonts w:ascii="Times New Roman" w:hAnsi="Times New Roman"/>
                <w:sz w:val="24"/>
                <w:szCs w:val="24"/>
              </w:rPr>
            </w:pPr>
            <w:r w:rsidRPr="003D2544">
              <w:rPr>
                <w:rFonts w:ascii="Times New Roman" w:hAnsi="Times New Roman"/>
                <w:sz w:val="24"/>
                <w:szCs w:val="24"/>
              </w:rPr>
              <w:t>"О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и признании утратившим силу абзаца пятого пункта 4 изменений, которые вносятся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tc>
        <w:tc>
          <w:tcPr>
            <w:tcW w:w="8061"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Установлен порядок расчета пособий по нетрудоспособности, учитывающий применение районных коэффициентов к величине МРОТ</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Особенности исчисления пособий по временной нетрудоспособности, по беременности и родам, ежемесячного пособия по уходу за ребенком приводятся в соответствие с действующим законодательством.</w:t>
            </w:r>
          </w:p>
          <w:p w:rsidR="005A6914" w:rsidRPr="005A691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В соответствии с изменениями, внесенными в статью 14 Федерального закона от 29 декабря 2006 г. N 255-ФЗ, в районах и местностях, в которых применяются районные коэффициенты к заработной плате, застрахованным лицам, не имеющим заработка за расчетный период, либо средний заработок которых за указанный период ниже МРОТ, определяемого с учетом районных коэффициентов, средний заработок для исчисления пособий принимается равным МРОТ, установленному с учетом таких коэффициентов.</w:t>
            </w:r>
          </w:p>
        </w:tc>
        <w:tc>
          <w:tcPr>
            <w:tcW w:w="3283"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Официальный интернет-портал правовой информации http://www.pravo.gov.ru, 17.09.2020,</w:t>
            </w:r>
          </w:p>
          <w:p w:rsidR="003D2544" w:rsidRPr="003D254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"Собрание законодательства РФ", 21.09.2020, N 38, ст. 5879</w:t>
            </w:r>
          </w:p>
          <w:p w:rsidR="003D2544" w:rsidRPr="003D254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Начало действия документа - 17.09.2020.</w:t>
            </w:r>
          </w:p>
          <w:p w:rsidR="005A6914" w:rsidRPr="005A6914" w:rsidRDefault="003D2544" w:rsidP="003D2544">
            <w:pPr>
              <w:autoSpaceDE w:val="0"/>
              <w:autoSpaceDN w:val="0"/>
              <w:adjustRightInd w:val="0"/>
              <w:ind w:left="-108" w:right="-108"/>
              <w:rPr>
                <w:rFonts w:ascii="Times New Roman" w:hAnsi="Times New Roman"/>
                <w:bCs/>
                <w:sz w:val="24"/>
                <w:szCs w:val="24"/>
              </w:rPr>
            </w:pPr>
            <w:r w:rsidRPr="003D2544">
              <w:rPr>
                <w:rFonts w:ascii="Times New Roman" w:hAnsi="Times New Roman"/>
                <w:bCs/>
                <w:sz w:val="24"/>
                <w:szCs w:val="24"/>
              </w:rPr>
              <w:t>В соответствии с пунктом 3 данный документ вступил в силу со дня официального опубликования (опубликован на Официальном интернет-портале правовой информации http://www.pravo.gov.ru - 17.09.2020) и распространяется на правоотношения, возникшие со дня вступления в силу Федерального закона от 08.06.2020 N 175-ФЗ (вступил в силу с 19 июня 2020 года).</w:t>
            </w:r>
          </w:p>
        </w:tc>
      </w:tr>
      <w:tr w:rsidR="007860BE" w:rsidRPr="00206E40" w:rsidTr="003E7210">
        <w:trPr>
          <w:trHeight w:val="1821"/>
        </w:trPr>
        <w:tc>
          <w:tcPr>
            <w:tcW w:w="534" w:type="dxa"/>
            <w:tcBorders>
              <w:top w:val="single" w:sz="4" w:space="0" w:color="auto"/>
              <w:left w:val="single" w:sz="4" w:space="0" w:color="auto"/>
              <w:bottom w:val="single" w:sz="4" w:space="0" w:color="auto"/>
              <w:right w:val="single" w:sz="4" w:space="0" w:color="auto"/>
            </w:tcBorders>
          </w:tcPr>
          <w:p w:rsidR="007860BE" w:rsidRPr="008904AF" w:rsidRDefault="007860BE"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B159EB" w:rsidRPr="00B159EB" w:rsidRDefault="00B159EB" w:rsidP="00B159EB">
            <w:pPr>
              <w:autoSpaceDE w:val="0"/>
              <w:autoSpaceDN w:val="0"/>
              <w:adjustRightInd w:val="0"/>
              <w:ind w:left="-108"/>
              <w:jc w:val="both"/>
              <w:rPr>
                <w:rFonts w:ascii="Times New Roman" w:hAnsi="Times New Roman"/>
                <w:sz w:val="24"/>
                <w:szCs w:val="24"/>
              </w:rPr>
            </w:pPr>
            <w:r>
              <w:rPr>
                <w:rFonts w:ascii="Times New Roman" w:hAnsi="Times New Roman"/>
                <w:sz w:val="24"/>
                <w:szCs w:val="24"/>
              </w:rPr>
              <w:t>По</w:t>
            </w:r>
            <w:r w:rsidRPr="00B159EB">
              <w:rPr>
                <w:rFonts w:ascii="Times New Roman" w:hAnsi="Times New Roman"/>
                <w:sz w:val="24"/>
                <w:szCs w:val="24"/>
              </w:rPr>
              <w:t>становление Правительства РФ от 23.09.2020 N 1523</w:t>
            </w:r>
          </w:p>
          <w:p w:rsidR="00B159EB" w:rsidRPr="00B159EB" w:rsidRDefault="00B159EB" w:rsidP="00B159EB">
            <w:pPr>
              <w:autoSpaceDE w:val="0"/>
              <w:autoSpaceDN w:val="0"/>
              <w:adjustRightInd w:val="0"/>
              <w:ind w:left="-108"/>
              <w:jc w:val="both"/>
              <w:rPr>
                <w:rFonts w:ascii="Times New Roman" w:hAnsi="Times New Roman"/>
                <w:sz w:val="24"/>
                <w:szCs w:val="24"/>
              </w:rPr>
            </w:pPr>
            <w:r w:rsidRPr="00B159EB">
              <w:rPr>
                <w:rFonts w:ascii="Times New Roman" w:hAnsi="Times New Roman"/>
                <w:sz w:val="24"/>
                <w:szCs w:val="24"/>
              </w:rPr>
              <w:t>"О внесении изменений в государственную программу Российской Федерации "Охрана окружающей среды"</w:t>
            </w:r>
          </w:p>
          <w:p w:rsidR="00B159EB" w:rsidRPr="00B159EB" w:rsidRDefault="00B159EB" w:rsidP="00B159EB">
            <w:pPr>
              <w:autoSpaceDE w:val="0"/>
              <w:autoSpaceDN w:val="0"/>
              <w:adjustRightInd w:val="0"/>
              <w:ind w:left="-108"/>
              <w:jc w:val="both"/>
              <w:rPr>
                <w:rFonts w:ascii="Times New Roman" w:hAnsi="Times New Roman"/>
                <w:sz w:val="24"/>
                <w:szCs w:val="24"/>
              </w:rPr>
            </w:pPr>
            <w:r w:rsidRPr="00B159EB">
              <w:rPr>
                <w:rFonts w:ascii="Times New Roman" w:hAnsi="Times New Roman"/>
                <w:sz w:val="24"/>
                <w:szCs w:val="24"/>
              </w:rPr>
              <w:t>Постановление Правительства РФ от 23.09.2020 N 1527</w:t>
            </w:r>
          </w:p>
          <w:p w:rsidR="007860BE" w:rsidRPr="00157A0A" w:rsidRDefault="00B159EB" w:rsidP="00B159EB">
            <w:pPr>
              <w:autoSpaceDE w:val="0"/>
              <w:autoSpaceDN w:val="0"/>
              <w:adjustRightInd w:val="0"/>
              <w:ind w:left="-108"/>
              <w:jc w:val="both"/>
              <w:rPr>
                <w:rFonts w:ascii="Times New Roman" w:hAnsi="Times New Roman"/>
                <w:sz w:val="24"/>
                <w:szCs w:val="24"/>
              </w:rPr>
            </w:pPr>
            <w:r w:rsidRPr="00B159EB">
              <w:rPr>
                <w:rFonts w:ascii="Times New Roman" w:hAnsi="Times New Roman"/>
                <w:sz w:val="24"/>
                <w:szCs w:val="24"/>
              </w:rPr>
              <w:t>"Об утверждении Правил организованной перевозки группы детей автобусами"</w:t>
            </w:r>
          </w:p>
        </w:tc>
        <w:tc>
          <w:tcPr>
            <w:tcW w:w="8061" w:type="dxa"/>
            <w:tcBorders>
              <w:top w:val="single" w:sz="4" w:space="0" w:color="auto"/>
              <w:left w:val="single" w:sz="4" w:space="0" w:color="auto"/>
              <w:bottom w:val="single" w:sz="4" w:space="0" w:color="auto"/>
              <w:right w:val="single" w:sz="4" w:space="0" w:color="auto"/>
            </w:tcBorders>
          </w:tcPr>
          <w:p w:rsidR="003E7210" w:rsidRPr="003E7210"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t>С 1 января 2021 г. устанавливаются требования к организации и осуществлению организованной перевозки группы детей автобусами в городском, пригородном и междугородном сообщении</w:t>
            </w:r>
          </w:p>
          <w:p w:rsidR="003E7210" w:rsidRPr="003E7210"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w:t>
            </w:r>
          </w:p>
          <w:p w:rsidR="003E7210" w:rsidRPr="003E7210"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t>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Госавтоинспекции на районном уровне подается уведомление об организованной перевозке группы детей.</w:t>
            </w:r>
          </w:p>
          <w:p w:rsidR="003E7210" w:rsidRPr="003E7210"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t>В случае если указанная перевозка осуществляется 3 автобусами и более, перед ее началом подается заявка на сопровождение автобусов патрульным автомобилем (патрульными автомобилями) подразделения Госавтоинспекции.</w:t>
            </w:r>
          </w:p>
          <w:p w:rsidR="003E7210" w:rsidRPr="003E7210"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t>Уведомление подается организатором перевозки, в том числе фрахтователем или фрахтовщиком (если перевозка осуществляется по договору фрахтования), в соответствии с формой, установленной МВД России.</w:t>
            </w:r>
          </w:p>
          <w:p w:rsidR="003E7210" w:rsidRPr="003E7210"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t>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3E7210" w:rsidRPr="003E7210"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t>Если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3E7210" w:rsidRPr="003E7210"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t>Организатор перевозки назначает в каждый автобус сопровождающих лиц.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w:t>
            </w:r>
          </w:p>
          <w:p w:rsidR="003E7210" w:rsidRPr="003E7210"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t>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3E7210" w:rsidRPr="003E7210"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После 23 часов расстояние перевозки не должно превышать 100 километров.</w:t>
            </w:r>
          </w:p>
          <w:p w:rsidR="003E7210" w:rsidRPr="003E7210"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t>Для осуществления организованной перевозки группы детей используется автобус, оборудованный ремнями безопасности.</w:t>
            </w:r>
          </w:p>
          <w:p w:rsidR="003E7210" w:rsidRPr="003E7210"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lastRenderedPageBreak/>
              <w:t>К управлению автобусами, осуществляющими организованную перевозку группы детей, допускаются водители, имеющие, в том числе, стаж работы в качестве водителя транспортного средства категории "D" не менее одного года из последних 2 лет.</w:t>
            </w:r>
          </w:p>
          <w:p w:rsidR="007860BE" w:rsidRPr="00157A0A" w:rsidRDefault="003E7210" w:rsidP="003E7210">
            <w:pPr>
              <w:autoSpaceDE w:val="0"/>
              <w:autoSpaceDN w:val="0"/>
              <w:adjustRightInd w:val="0"/>
              <w:ind w:left="-108"/>
              <w:jc w:val="both"/>
              <w:rPr>
                <w:rFonts w:ascii="Times New Roman" w:hAnsi="Times New Roman"/>
                <w:bCs/>
              </w:rPr>
            </w:pPr>
            <w:r w:rsidRPr="003E7210">
              <w:rPr>
                <w:rFonts w:ascii="Times New Roman" w:hAnsi="Times New Roman"/>
                <w:bCs/>
              </w:rPr>
              <w:t>Настоящее Постановление вступает в силу с 1 января 2021 г. и действует до 1 января 2027 г.</w:t>
            </w:r>
          </w:p>
        </w:tc>
        <w:tc>
          <w:tcPr>
            <w:tcW w:w="3283" w:type="dxa"/>
            <w:tcBorders>
              <w:top w:val="single" w:sz="4" w:space="0" w:color="auto"/>
              <w:left w:val="single" w:sz="4" w:space="0" w:color="auto"/>
              <w:bottom w:val="single" w:sz="4" w:space="0" w:color="auto"/>
              <w:right w:val="single" w:sz="4" w:space="0" w:color="auto"/>
            </w:tcBorders>
          </w:tcPr>
          <w:p w:rsidR="003E7210" w:rsidRPr="003E7210" w:rsidRDefault="003E7210" w:rsidP="003E7210">
            <w:pPr>
              <w:autoSpaceDE w:val="0"/>
              <w:autoSpaceDN w:val="0"/>
              <w:adjustRightInd w:val="0"/>
              <w:ind w:left="-108" w:right="-108"/>
              <w:rPr>
                <w:rFonts w:ascii="Times New Roman" w:hAnsi="Times New Roman"/>
                <w:bCs/>
                <w:sz w:val="24"/>
                <w:szCs w:val="24"/>
              </w:rPr>
            </w:pPr>
            <w:r w:rsidRPr="003E7210">
              <w:rPr>
                <w:rFonts w:ascii="Times New Roman" w:hAnsi="Times New Roman"/>
                <w:bCs/>
                <w:sz w:val="24"/>
                <w:szCs w:val="24"/>
              </w:rPr>
              <w:lastRenderedPageBreak/>
              <w:t>Официальный интернет-портал правовой информации http://www.pravo.gov.ru, 29.09.2020,</w:t>
            </w:r>
          </w:p>
          <w:p w:rsidR="003E7210" w:rsidRPr="003E7210" w:rsidRDefault="003E7210" w:rsidP="003E7210">
            <w:pPr>
              <w:autoSpaceDE w:val="0"/>
              <w:autoSpaceDN w:val="0"/>
              <w:adjustRightInd w:val="0"/>
              <w:ind w:left="-108" w:right="-108"/>
              <w:rPr>
                <w:rFonts w:ascii="Times New Roman" w:hAnsi="Times New Roman"/>
                <w:bCs/>
                <w:sz w:val="24"/>
                <w:szCs w:val="24"/>
              </w:rPr>
            </w:pPr>
            <w:r w:rsidRPr="003E7210">
              <w:rPr>
                <w:rFonts w:ascii="Times New Roman" w:hAnsi="Times New Roman"/>
                <w:bCs/>
                <w:sz w:val="24"/>
                <w:szCs w:val="24"/>
              </w:rPr>
              <w:t>"Собрание законодательства РФ", 05.10.2020, N 40, ст. 6259</w:t>
            </w:r>
          </w:p>
          <w:p w:rsidR="003E7210" w:rsidRPr="003E7210" w:rsidRDefault="003E7210" w:rsidP="003E7210">
            <w:pPr>
              <w:autoSpaceDE w:val="0"/>
              <w:autoSpaceDN w:val="0"/>
              <w:adjustRightInd w:val="0"/>
              <w:ind w:left="-108" w:right="-108"/>
              <w:rPr>
                <w:rFonts w:ascii="Times New Roman" w:hAnsi="Times New Roman"/>
                <w:bCs/>
                <w:sz w:val="24"/>
                <w:szCs w:val="24"/>
              </w:rPr>
            </w:pPr>
            <w:r w:rsidRPr="003E7210">
              <w:rPr>
                <w:rFonts w:ascii="Times New Roman" w:hAnsi="Times New Roman"/>
                <w:bCs/>
                <w:sz w:val="24"/>
                <w:szCs w:val="24"/>
              </w:rPr>
              <w:t>Начало действия документа - 01.01.2021.</w:t>
            </w:r>
          </w:p>
          <w:p w:rsidR="007860BE" w:rsidRPr="00AC13A9" w:rsidRDefault="003E7210" w:rsidP="003E7210">
            <w:pPr>
              <w:autoSpaceDE w:val="0"/>
              <w:autoSpaceDN w:val="0"/>
              <w:adjustRightInd w:val="0"/>
              <w:ind w:left="-108" w:right="-108"/>
              <w:rPr>
                <w:rFonts w:ascii="Times New Roman" w:hAnsi="Times New Roman"/>
                <w:bCs/>
                <w:sz w:val="24"/>
                <w:szCs w:val="24"/>
              </w:rPr>
            </w:pPr>
            <w:r w:rsidRPr="003E7210">
              <w:rPr>
                <w:rFonts w:ascii="Times New Roman" w:hAnsi="Times New Roman"/>
                <w:bCs/>
                <w:sz w:val="24"/>
                <w:szCs w:val="24"/>
              </w:rPr>
              <w:t>Срок действия документа ограничен 1 января 2027 года.</w:t>
            </w:r>
          </w:p>
        </w:tc>
      </w:tr>
      <w:tr w:rsidR="00EA01F0"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EA01F0" w:rsidRPr="008904AF" w:rsidRDefault="00EA01F0"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FC404A" w:rsidRPr="00FC404A" w:rsidRDefault="00FC404A" w:rsidP="00FC404A">
            <w:pPr>
              <w:autoSpaceDE w:val="0"/>
              <w:autoSpaceDN w:val="0"/>
              <w:adjustRightInd w:val="0"/>
              <w:ind w:left="-108"/>
              <w:jc w:val="both"/>
              <w:rPr>
                <w:rFonts w:ascii="Times New Roman" w:hAnsi="Times New Roman"/>
                <w:sz w:val="24"/>
                <w:szCs w:val="24"/>
              </w:rPr>
            </w:pPr>
            <w:r w:rsidRPr="00FC404A">
              <w:rPr>
                <w:rFonts w:ascii="Times New Roman" w:hAnsi="Times New Roman"/>
                <w:sz w:val="24"/>
                <w:szCs w:val="24"/>
              </w:rPr>
              <w:t>Приказ Минфина России от 22.06.2020 N 117н</w:t>
            </w:r>
          </w:p>
          <w:p w:rsidR="00EA01F0" w:rsidRPr="00157A0A" w:rsidRDefault="00FC404A" w:rsidP="00FC404A">
            <w:pPr>
              <w:autoSpaceDE w:val="0"/>
              <w:autoSpaceDN w:val="0"/>
              <w:adjustRightInd w:val="0"/>
              <w:ind w:left="-108"/>
              <w:jc w:val="both"/>
              <w:rPr>
                <w:rFonts w:ascii="Times New Roman" w:hAnsi="Times New Roman"/>
                <w:sz w:val="24"/>
                <w:szCs w:val="24"/>
              </w:rPr>
            </w:pPr>
            <w:r w:rsidRPr="00FC404A">
              <w:rPr>
                <w:rFonts w:ascii="Times New Roman" w:hAnsi="Times New Roman"/>
                <w:sz w:val="24"/>
                <w:szCs w:val="24"/>
              </w:rPr>
              <w:t>"Об утверждении Порядка обращения взыскания задолженности субъекта Российской Федерации (муниципального образования) по бюджетному кредиту на пополнение остатка средств на едином счете бюджета"</w:t>
            </w:r>
          </w:p>
        </w:tc>
        <w:tc>
          <w:tcPr>
            <w:tcW w:w="8061" w:type="dxa"/>
            <w:tcBorders>
              <w:top w:val="single" w:sz="4" w:space="0" w:color="auto"/>
              <w:left w:val="single" w:sz="4" w:space="0" w:color="auto"/>
              <w:bottom w:val="single" w:sz="4" w:space="0" w:color="auto"/>
              <w:right w:val="single" w:sz="4" w:space="0" w:color="auto"/>
            </w:tcBorders>
          </w:tcPr>
          <w:p w:rsidR="00FC404A" w:rsidRPr="00FC404A" w:rsidRDefault="00FC404A" w:rsidP="00FC404A">
            <w:pPr>
              <w:autoSpaceDE w:val="0"/>
              <w:autoSpaceDN w:val="0"/>
              <w:adjustRightInd w:val="0"/>
              <w:ind w:left="-108"/>
              <w:jc w:val="both"/>
              <w:rPr>
                <w:rFonts w:ascii="Times New Roman" w:hAnsi="Times New Roman"/>
                <w:bCs/>
              </w:rPr>
            </w:pPr>
            <w:r w:rsidRPr="00FC404A">
              <w:rPr>
                <w:rFonts w:ascii="Times New Roman" w:hAnsi="Times New Roman"/>
                <w:bCs/>
              </w:rPr>
              <w:t>С 1 января 2021 действует обновленный порядок обращения взыскания задолженности субъекта РФ (муниципального образования) по бюджетному кредиту</w:t>
            </w:r>
          </w:p>
          <w:p w:rsidR="00FC404A" w:rsidRPr="00FC404A" w:rsidRDefault="00FC404A" w:rsidP="00FC404A">
            <w:pPr>
              <w:autoSpaceDE w:val="0"/>
              <w:autoSpaceDN w:val="0"/>
              <w:adjustRightInd w:val="0"/>
              <w:ind w:left="-108"/>
              <w:jc w:val="both"/>
              <w:rPr>
                <w:rFonts w:ascii="Times New Roman" w:hAnsi="Times New Roman"/>
                <w:bCs/>
              </w:rPr>
            </w:pPr>
            <w:r w:rsidRPr="00FC404A">
              <w:rPr>
                <w:rFonts w:ascii="Times New Roman" w:hAnsi="Times New Roman"/>
                <w:bCs/>
              </w:rPr>
              <w:t>Порядок разработан в соответствии с новой редакцией пункта 5 статьи 93.6 БК РФ, предусматривающей уточненное название бюджетного кредита - бюджетный кредит на пополнение остатка средств на едином счете бюджета.</w:t>
            </w:r>
          </w:p>
          <w:p w:rsidR="00FC404A" w:rsidRPr="00FC404A" w:rsidRDefault="00FC404A" w:rsidP="00FC404A">
            <w:pPr>
              <w:autoSpaceDE w:val="0"/>
              <w:autoSpaceDN w:val="0"/>
              <w:adjustRightInd w:val="0"/>
              <w:ind w:left="-108"/>
              <w:jc w:val="both"/>
              <w:rPr>
                <w:rFonts w:ascii="Times New Roman" w:hAnsi="Times New Roman"/>
                <w:bCs/>
              </w:rPr>
            </w:pPr>
            <w:r w:rsidRPr="00FC404A">
              <w:rPr>
                <w:rFonts w:ascii="Times New Roman" w:hAnsi="Times New Roman"/>
                <w:bCs/>
              </w:rPr>
              <w:t>Порядок регламентирует обращение взыскания задолженности по бюджетному кредиту, включая плату за пользование им (проценты), а также штрафы и пени за нарушение срока возврата бюджетного кредита и уплаты процентов.</w:t>
            </w:r>
          </w:p>
          <w:p w:rsidR="00EA01F0" w:rsidRPr="00157A0A" w:rsidRDefault="00FC404A" w:rsidP="00FC404A">
            <w:pPr>
              <w:autoSpaceDE w:val="0"/>
              <w:autoSpaceDN w:val="0"/>
              <w:adjustRightInd w:val="0"/>
              <w:ind w:left="-108"/>
              <w:jc w:val="both"/>
              <w:rPr>
                <w:rFonts w:ascii="Times New Roman" w:hAnsi="Times New Roman"/>
                <w:bCs/>
              </w:rPr>
            </w:pPr>
            <w:r w:rsidRPr="00FC404A">
              <w:rPr>
                <w:rFonts w:ascii="Times New Roman" w:hAnsi="Times New Roman"/>
                <w:bCs/>
              </w:rPr>
              <w:t>С указанной даты признан утратившим силу действующий в настоящее время аналогичный приказ Минфина России от 26 июля 2013 г. N 73н.</w:t>
            </w:r>
          </w:p>
        </w:tc>
        <w:tc>
          <w:tcPr>
            <w:tcW w:w="3283" w:type="dxa"/>
            <w:tcBorders>
              <w:top w:val="single" w:sz="4" w:space="0" w:color="auto"/>
              <w:left w:val="single" w:sz="4" w:space="0" w:color="auto"/>
              <w:bottom w:val="single" w:sz="4" w:space="0" w:color="auto"/>
              <w:right w:val="single" w:sz="4" w:space="0" w:color="auto"/>
            </w:tcBorders>
          </w:tcPr>
          <w:p w:rsidR="00FC404A" w:rsidRPr="00FC404A" w:rsidRDefault="00FC404A" w:rsidP="00FC404A">
            <w:pPr>
              <w:autoSpaceDE w:val="0"/>
              <w:autoSpaceDN w:val="0"/>
              <w:adjustRightInd w:val="0"/>
              <w:ind w:left="-108" w:right="-108"/>
              <w:rPr>
                <w:rFonts w:ascii="Times New Roman" w:hAnsi="Times New Roman"/>
                <w:bCs/>
                <w:sz w:val="24"/>
                <w:szCs w:val="24"/>
              </w:rPr>
            </w:pPr>
            <w:r w:rsidRPr="00FC404A">
              <w:rPr>
                <w:rFonts w:ascii="Times New Roman" w:hAnsi="Times New Roman"/>
                <w:bCs/>
                <w:sz w:val="24"/>
                <w:szCs w:val="24"/>
              </w:rPr>
              <w:t>Официальный интернет-портал правовой информации http://www.pravo.gov.ru, 10.09.2020</w:t>
            </w:r>
          </w:p>
          <w:p w:rsidR="00EA01F0" w:rsidRPr="00AC13A9" w:rsidRDefault="00FC404A" w:rsidP="00FC404A">
            <w:pPr>
              <w:autoSpaceDE w:val="0"/>
              <w:autoSpaceDN w:val="0"/>
              <w:adjustRightInd w:val="0"/>
              <w:ind w:left="-108" w:right="-108"/>
              <w:rPr>
                <w:rFonts w:ascii="Times New Roman" w:hAnsi="Times New Roman"/>
                <w:bCs/>
                <w:sz w:val="24"/>
                <w:szCs w:val="24"/>
              </w:rPr>
            </w:pPr>
            <w:r w:rsidRPr="00FC404A">
              <w:rPr>
                <w:rFonts w:ascii="Times New Roman" w:hAnsi="Times New Roman"/>
                <w:bCs/>
                <w:sz w:val="24"/>
                <w:szCs w:val="24"/>
              </w:rPr>
              <w:t>Начало действия документа - 01.01.2021.</w:t>
            </w:r>
          </w:p>
        </w:tc>
      </w:tr>
      <w:tr w:rsidR="008E4F9C"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8E4F9C" w:rsidRPr="008904AF" w:rsidRDefault="008E4F9C"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1E101F" w:rsidRPr="001E101F" w:rsidRDefault="001E101F" w:rsidP="001E101F">
            <w:pPr>
              <w:autoSpaceDE w:val="0"/>
              <w:autoSpaceDN w:val="0"/>
              <w:adjustRightInd w:val="0"/>
              <w:ind w:left="-108"/>
              <w:jc w:val="both"/>
              <w:rPr>
                <w:rFonts w:ascii="Times New Roman" w:hAnsi="Times New Roman"/>
                <w:sz w:val="24"/>
                <w:szCs w:val="24"/>
              </w:rPr>
            </w:pPr>
            <w:r w:rsidRPr="001E101F">
              <w:rPr>
                <w:rFonts w:ascii="Times New Roman" w:hAnsi="Times New Roman"/>
                <w:sz w:val="24"/>
                <w:szCs w:val="24"/>
              </w:rPr>
              <w:t>Приказ Минфина России от 13.04.2020 N 68н</w:t>
            </w:r>
          </w:p>
          <w:p w:rsidR="001E101F" w:rsidRPr="001E101F" w:rsidRDefault="001E101F" w:rsidP="001E101F">
            <w:pPr>
              <w:autoSpaceDE w:val="0"/>
              <w:autoSpaceDN w:val="0"/>
              <w:adjustRightInd w:val="0"/>
              <w:ind w:left="-108"/>
              <w:jc w:val="both"/>
              <w:rPr>
                <w:rFonts w:ascii="Times New Roman" w:hAnsi="Times New Roman"/>
                <w:sz w:val="24"/>
                <w:szCs w:val="24"/>
              </w:rPr>
            </w:pPr>
            <w:r w:rsidRPr="001E101F">
              <w:rPr>
                <w:rFonts w:ascii="Times New Roman" w:hAnsi="Times New Roman"/>
                <w:sz w:val="24"/>
                <w:szCs w:val="24"/>
              </w:rPr>
              <w: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w:t>
            </w:r>
          </w:p>
          <w:p w:rsidR="008E4F9C" w:rsidRPr="00EA01F0" w:rsidRDefault="001E101F" w:rsidP="001E101F">
            <w:pPr>
              <w:autoSpaceDE w:val="0"/>
              <w:autoSpaceDN w:val="0"/>
              <w:adjustRightInd w:val="0"/>
              <w:ind w:left="-108"/>
              <w:jc w:val="both"/>
              <w:rPr>
                <w:rFonts w:ascii="Times New Roman" w:hAnsi="Times New Roman"/>
                <w:sz w:val="24"/>
                <w:szCs w:val="24"/>
              </w:rPr>
            </w:pPr>
            <w:r w:rsidRPr="001E101F">
              <w:rPr>
                <w:rFonts w:ascii="Times New Roman" w:hAnsi="Times New Roman"/>
                <w:sz w:val="24"/>
                <w:szCs w:val="24"/>
              </w:rPr>
              <w:t>Зарегистрировано в Минюсте России 10.09.2020 N 59738</w:t>
            </w:r>
          </w:p>
        </w:tc>
        <w:tc>
          <w:tcPr>
            <w:tcW w:w="8061" w:type="dxa"/>
            <w:tcBorders>
              <w:top w:val="single" w:sz="4" w:space="0" w:color="auto"/>
              <w:left w:val="single" w:sz="4" w:space="0" w:color="auto"/>
              <w:bottom w:val="single" w:sz="4" w:space="0" w:color="auto"/>
              <w:right w:val="single" w:sz="4" w:space="0" w:color="auto"/>
            </w:tcBorders>
          </w:tcPr>
          <w:p w:rsidR="001E101F" w:rsidRPr="001E101F"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С 1 января 2021 обновлены общие требования к порядку взыскания в доход бюджетов неиспользованных межбюджетных трансфертов</w:t>
            </w:r>
          </w:p>
          <w:p w:rsidR="001E101F" w:rsidRPr="001E101F"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Общие требования к порядку взыскания в доход бюджетов:</w:t>
            </w:r>
          </w:p>
          <w:p w:rsidR="001E101F" w:rsidRPr="001E101F"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1E101F" w:rsidRPr="001E101F"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межбюджетных трансфертов бюджетам государственных внебюджетных фондов.</w:t>
            </w:r>
          </w:p>
          <w:p w:rsidR="001E101F" w:rsidRPr="001E101F"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Возврат неиспользованных остатков целевых средств в бюджет, из которого были предоставлены средства, осуществляется органами государственной власти субъектов РФ, органами местного самоуправления, органами управления ГВБФ, за которыми закреплены источники доходов бюджета по возврату остатков целевых средств.</w:t>
            </w:r>
          </w:p>
          <w:p w:rsidR="008E4F9C" w:rsidRPr="00EA01F0"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Срок принятия финансовым органом решения не должен превышать 30 рабочих дней со дня, следующего за днем после истечения установленного срока перечисления неиспользованных остатков целевых средств в доход соответствующего бюджета.</w:t>
            </w:r>
          </w:p>
        </w:tc>
        <w:tc>
          <w:tcPr>
            <w:tcW w:w="3283" w:type="dxa"/>
            <w:tcBorders>
              <w:top w:val="single" w:sz="4" w:space="0" w:color="auto"/>
              <w:left w:val="single" w:sz="4" w:space="0" w:color="auto"/>
              <w:bottom w:val="single" w:sz="4" w:space="0" w:color="auto"/>
              <w:right w:val="single" w:sz="4" w:space="0" w:color="auto"/>
            </w:tcBorders>
          </w:tcPr>
          <w:p w:rsidR="001E101F" w:rsidRPr="001E101F" w:rsidRDefault="001E101F" w:rsidP="001E101F">
            <w:pPr>
              <w:autoSpaceDE w:val="0"/>
              <w:autoSpaceDN w:val="0"/>
              <w:adjustRightInd w:val="0"/>
              <w:ind w:left="-108" w:right="-108"/>
              <w:rPr>
                <w:rFonts w:ascii="Times New Roman" w:hAnsi="Times New Roman"/>
                <w:bCs/>
                <w:sz w:val="24"/>
                <w:szCs w:val="24"/>
              </w:rPr>
            </w:pPr>
            <w:r w:rsidRPr="001E101F">
              <w:rPr>
                <w:rFonts w:ascii="Times New Roman" w:hAnsi="Times New Roman"/>
                <w:bCs/>
                <w:sz w:val="24"/>
                <w:szCs w:val="24"/>
              </w:rPr>
              <w:t>Официальный интернет-портал правовой информации http://www.pravo.gov.ru, 10.09.2020</w:t>
            </w:r>
          </w:p>
          <w:p w:rsidR="008E4F9C" w:rsidRPr="00AC13A9" w:rsidRDefault="001E101F" w:rsidP="001E101F">
            <w:pPr>
              <w:autoSpaceDE w:val="0"/>
              <w:autoSpaceDN w:val="0"/>
              <w:adjustRightInd w:val="0"/>
              <w:ind w:left="-108" w:right="-108"/>
              <w:rPr>
                <w:rFonts w:ascii="Times New Roman" w:hAnsi="Times New Roman"/>
                <w:bCs/>
                <w:sz w:val="24"/>
                <w:szCs w:val="24"/>
              </w:rPr>
            </w:pPr>
            <w:r w:rsidRPr="001E101F">
              <w:rPr>
                <w:rFonts w:ascii="Times New Roman" w:hAnsi="Times New Roman"/>
                <w:bCs/>
                <w:sz w:val="24"/>
                <w:szCs w:val="24"/>
              </w:rPr>
              <w:t>Начало действия документа - 01.01.2021.</w:t>
            </w:r>
          </w:p>
        </w:tc>
      </w:tr>
      <w:tr w:rsidR="008E4F9C"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8E4F9C" w:rsidRPr="008904AF" w:rsidRDefault="008E4F9C"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1E101F" w:rsidRPr="001E101F" w:rsidRDefault="001E101F" w:rsidP="001E101F">
            <w:pPr>
              <w:autoSpaceDE w:val="0"/>
              <w:autoSpaceDN w:val="0"/>
              <w:adjustRightInd w:val="0"/>
              <w:ind w:left="-108"/>
              <w:jc w:val="both"/>
              <w:rPr>
                <w:rFonts w:ascii="Times New Roman" w:hAnsi="Times New Roman"/>
                <w:sz w:val="24"/>
                <w:szCs w:val="24"/>
              </w:rPr>
            </w:pPr>
            <w:r w:rsidRPr="001E101F">
              <w:rPr>
                <w:rFonts w:ascii="Times New Roman" w:hAnsi="Times New Roman"/>
                <w:sz w:val="24"/>
                <w:szCs w:val="24"/>
              </w:rPr>
              <w:t>Приказ Минфина России от 22.06.2020 N 117н</w:t>
            </w:r>
          </w:p>
          <w:p w:rsidR="001E101F" w:rsidRPr="001E101F" w:rsidRDefault="001E101F" w:rsidP="001E101F">
            <w:pPr>
              <w:autoSpaceDE w:val="0"/>
              <w:autoSpaceDN w:val="0"/>
              <w:adjustRightInd w:val="0"/>
              <w:ind w:left="-108"/>
              <w:jc w:val="both"/>
              <w:rPr>
                <w:rFonts w:ascii="Times New Roman" w:hAnsi="Times New Roman"/>
                <w:sz w:val="24"/>
                <w:szCs w:val="24"/>
              </w:rPr>
            </w:pPr>
            <w:r w:rsidRPr="001E101F">
              <w:rPr>
                <w:rFonts w:ascii="Times New Roman" w:hAnsi="Times New Roman"/>
                <w:sz w:val="24"/>
                <w:szCs w:val="24"/>
              </w:rPr>
              <w:t>"Об утверждении Порядка обращения взыскания задолженности субъекта Российской Федерации (муниципального образования) по бюджетному кредиту на пополнение остатка средств на едином счете бюджета"</w:t>
            </w:r>
          </w:p>
          <w:p w:rsidR="008E4F9C" w:rsidRPr="008E4F9C" w:rsidRDefault="001E101F" w:rsidP="001E101F">
            <w:pPr>
              <w:autoSpaceDE w:val="0"/>
              <w:autoSpaceDN w:val="0"/>
              <w:adjustRightInd w:val="0"/>
              <w:ind w:left="-108"/>
              <w:jc w:val="both"/>
              <w:rPr>
                <w:rFonts w:ascii="Times New Roman" w:hAnsi="Times New Roman"/>
                <w:sz w:val="24"/>
                <w:szCs w:val="24"/>
              </w:rPr>
            </w:pPr>
            <w:r w:rsidRPr="001E101F">
              <w:rPr>
                <w:rFonts w:ascii="Times New Roman" w:hAnsi="Times New Roman"/>
                <w:sz w:val="24"/>
                <w:szCs w:val="24"/>
              </w:rPr>
              <w:t>Зарегистрировано в Минюсте России 10.09.2020 N 59739.</w:t>
            </w:r>
          </w:p>
        </w:tc>
        <w:tc>
          <w:tcPr>
            <w:tcW w:w="8061" w:type="dxa"/>
            <w:tcBorders>
              <w:top w:val="single" w:sz="4" w:space="0" w:color="auto"/>
              <w:left w:val="single" w:sz="4" w:space="0" w:color="auto"/>
              <w:bottom w:val="single" w:sz="4" w:space="0" w:color="auto"/>
              <w:right w:val="single" w:sz="4" w:space="0" w:color="auto"/>
            </w:tcBorders>
          </w:tcPr>
          <w:p w:rsidR="001E101F" w:rsidRPr="001E101F"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С 1 января 2021 действует обновленный порядок обращения взыскания задолженности субъекта РФ (муниципального образования) по бюджетному кредит</w:t>
            </w:r>
          </w:p>
          <w:p w:rsidR="001E101F" w:rsidRPr="001E101F"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Порядок разработан в соответствии с новой редакцией пункта 5 статьи 93.6 БК РФ, предусматривающей уточненное название бюджетного кредита - бюджетный кредит на пополнение остатка средств на едином счете бюджета.</w:t>
            </w:r>
          </w:p>
          <w:p w:rsidR="001E101F" w:rsidRPr="001E101F"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Порядок регламентирует обращение взыскания задолженности по бюджетному кредиту, включая плату за пользование им (проценты), а также штрафы и пени за нарушение срока возврата бюджетного кредита и уплаты процентов.</w:t>
            </w:r>
          </w:p>
          <w:p w:rsidR="008E4F9C" w:rsidRPr="008E4F9C"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С указанной даты признан утратившим силу действующий в настоящее время аналогичный приказ Минфина России от 26 июля 2013 г. N 73н.</w:t>
            </w:r>
          </w:p>
        </w:tc>
        <w:tc>
          <w:tcPr>
            <w:tcW w:w="3283" w:type="dxa"/>
            <w:tcBorders>
              <w:top w:val="single" w:sz="4" w:space="0" w:color="auto"/>
              <w:left w:val="single" w:sz="4" w:space="0" w:color="auto"/>
              <w:bottom w:val="single" w:sz="4" w:space="0" w:color="auto"/>
              <w:right w:val="single" w:sz="4" w:space="0" w:color="auto"/>
            </w:tcBorders>
          </w:tcPr>
          <w:p w:rsidR="001E101F" w:rsidRPr="001E101F" w:rsidRDefault="001E101F" w:rsidP="001E101F">
            <w:pPr>
              <w:autoSpaceDE w:val="0"/>
              <w:autoSpaceDN w:val="0"/>
              <w:adjustRightInd w:val="0"/>
              <w:ind w:left="-108" w:right="-108"/>
              <w:rPr>
                <w:rFonts w:ascii="Times New Roman" w:hAnsi="Times New Roman"/>
                <w:bCs/>
                <w:sz w:val="24"/>
                <w:szCs w:val="24"/>
              </w:rPr>
            </w:pPr>
            <w:r w:rsidRPr="001E101F">
              <w:rPr>
                <w:rFonts w:ascii="Times New Roman" w:hAnsi="Times New Roman"/>
                <w:bCs/>
                <w:sz w:val="24"/>
                <w:szCs w:val="24"/>
              </w:rPr>
              <w:t>Официальный интернет-портал правовой информации http://www.pravo.gov.ru, 10.09.2020</w:t>
            </w:r>
          </w:p>
          <w:p w:rsidR="008E4F9C" w:rsidRPr="00AC13A9" w:rsidRDefault="001E101F" w:rsidP="001E101F">
            <w:pPr>
              <w:autoSpaceDE w:val="0"/>
              <w:autoSpaceDN w:val="0"/>
              <w:adjustRightInd w:val="0"/>
              <w:ind w:left="-108" w:right="-108"/>
              <w:rPr>
                <w:rFonts w:ascii="Times New Roman" w:hAnsi="Times New Roman"/>
                <w:bCs/>
                <w:sz w:val="24"/>
                <w:szCs w:val="24"/>
              </w:rPr>
            </w:pPr>
            <w:r w:rsidRPr="001E101F">
              <w:rPr>
                <w:rFonts w:ascii="Times New Roman" w:hAnsi="Times New Roman"/>
                <w:bCs/>
                <w:sz w:val="24"/>
                <w:szCs w:val="24"/>
              </w:rPr>
              <w:t>Начало действия документа - 01.01.2021.</w:t>
            </w:r>
          </w:p>
        </w:tc>
      </w:tr>
      <w:tr w:rsidR="00F206B3"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F206B3" w:rsidRPr="008904AF" w:rsidRDefault="00F206B3"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F206B3" w:rsidRPr="00F206B3" w:rsidRDefault="00F206B3" w:rsidP="00F206B3">
            <w:pPr>
              <w:autoSpaceDE w:val="0"/>
              <w:autoSpaceDN w:val="0"/>
              <w:adjustRightInd w:val="0"/>
              <w:ind w:left="-108"/>
              <w:jc w:val="both"/>
              <w:rPr>
                <w:rFonts w:ascii="Times New Roman" w:hAnsi="Times New Roman"/>
                <w:sz w:val="24"/>
                <w:szCs w:val="24"/>
              </w:rPr>
            </w:pPr>
            <w:r w:rsidRPr="00F206B3">
              <w:rPr>
                <w:rFonts w:ascii="Times New Roman" w:hAnsi="Times New Roman"/>
                <w:sz w:val="24"/>
                <w:szCs w:val="24"/>
              </w:rPr>
              <w:t>Приказ ФНС России от 26.08.2020 N ЕД-7-3/603@</w:t>
            </w:r>
          </w:p>
          <w:p w:rsidR="00F206B3" w:rsidRPr="00F206B3" w:rsidRDefault="00F206B3" w:rsidP="00F206B3">
            <w:pPr>
              <w:autoSpaceDE w:val="0"/>
              <w:autoSpaceDN w:val="0"/>
              <w:adjustRightInd w:val="0"/>
              <w:ind w:left="-108"/>
              <w:jc w:val="both"/>
              <w:rPr>
                <w:rFonts w:ascii="Times New Roman" w:hAnsi="Times New Roman"/>
                <w:sz w:val="24"/>
                <w:szCs w:val="24"/>
              </w:rPr>
            </w:pPr>
            <w:r w:rsidRPr="00F206B3">
              <w:rPr>
                <w:rFonts w:ascii="Times New Roman" w:hAnsi="Times New Roman"/>
                <w:sz w:val="24"/>
                <w:szCs w:val="24"/>
              </w:rPr>
              <w:t>"Об утверждении формы и формата представления сведений о доле доходов от деятельности музея, театра, библиотеки, учредителями которых являются субъекты Российской Федерации или муниципальные образования, в электронной форме"</w:t>
            </w:r>
          </w:p>
          <w:p w:rsidR="00F206B3" w:rsidRPr="001E101F" w:rsidRDefault="00F206B3" w:rsidP="00F206B3">
            <w:pPr>
              <w:autoSpaceDE w:val="0"/>
              <w:autoSpaceDN w:val="0"/>
              <w:adjustRightInd w:val="0"/>
              <w:ind w:left="-108"/>
              <w:jc w:val="both"/>
              <w:rPr>
                <w:rFonts w:ascii="Times New Roman" w:hAnsi="Times New Roman"/>
                <w:sz w:val="24"/>
                <w:szCs w:val="24"/>
              </w:rPr>
            </w:pPr>
            <w:r w:rsidRPr="00F206B3">
              <w:rPr>
                <w:rFonts w:ascii="Times New Roman" w:hAnsi="Times New Roman"/>
                <w:sz w:val="24"/>
                <w:szCs w:val="24"/>
              </w:rPr>
              <w:t>Зарегистрировано в Минюсте России 15.09.2020 N 59863.</w:t>
            </w:r>
          </w:p>
        </w:tc>
        <w:tc>
          <w:tcPr>
            <w:tcW w:w="8061" w:type="dxa"/>
            <w:tcBorders>
              <w:top w:val="single" w:sz="4" w:space="0" w:color="auto"/>
              <w:left w:val="single" w:sz="4" w:space="0" w:color="auto"/>
              <w:bottom w:val="single" w:sz="4" w:space="0" w:color="auto"/>
              <w:right w:val="single" w:sz="4" w:space="0" w:color="auto"/>
            </w:tcBorders>
          </w:tcPr>
          <w:p w:rsidR="00F206B3" w:rsidRPr="00F206B3" w:rsidRDefault="00F206B3" w:rsidP="00F206B3">
            <w:pPr>
              <w:autoSpaceDE w:val="0"/>
              <w:autoSpaceDN w:val="0"/>
              <w:adjustRightInd w:val="0"/>
              <w:ind w:left="-108"/>
              <w:jc w:val="both"/>
              <w:rPr>
                <w:rFonts w:ascii="Times New Roman" w:hAnsi="Times New Roman"/>
                <w:bCs/>
              </w:rPr>
            </w:pPr>
            <w:r w:rsidRPr="00F206B3">
              <w:rPr>
                <w:rFonts w:ascii="Times New Roman" w:hAnsi="Times New Roman"/>
                <w:bCs/>
              </w:rPr>
              <w:t>Для региональных и муниципальных музеев, театров и библиотек утверждена форма представления сведений о доходах для обоснования льготной налоговой ставки</w:t>
            </w:r>
          </w:p>
          <w:p w:rsidR="00F206B3" w:rsidRPr="00F206B3" w:rsidRDefault="00F206B3" w:rsidP="00F206B3">
            <w:pPr>
              <w:autoSpaceDE w:val="0"/>
              <w:autoSpaceDN w:val="0"/>
              <w:adjustRightInd w:val="0"/>
              <w:ind w:left="-108"/>
              <w:jc w:val="both"/>
              <w:rPr>
                <w:rFonts w:ascii="Times New Roman" w:hAnsi="Times New Roman"/>
                <w:bCs/>
              </w:rPr>
            </w:pPr>
            <w:r w:rsidRPr="00F206B3">
              <w:rPr>
                <w:rFonts w:ascii="Times New Roman" w:hAnsi="Times New Roman"/>
                <w:bCs/>
              </w:rPr>
              <w:t>На основании ст. 284.8 НК РФ льготная ставка по налогу на прибыль (в размере 0 процентов) применяется при условии, что доля доходов от основной деятельности составляет не менее 90% всех доходов учреждения. Для ее применения необходимо подать соответствующие сведения в налоговый орган по утвержденной форме.</w:t>
            </w:r>
          </w:p>
          <w:p w:rsidR="00F206B3" w:rsidRPr="001E101F" w:rsidRDefault="00F206B3" w:rsidP="00F206B3">
            <w:pPr>
              <w:autoSpaceDE w:val="0"/>
              <w:autoSpaceDN w:val="0"/>
              <w:adjustRightInd w:val="0"/>
              <w:ind w:left="-108"/>
              <w:jc w:val="both"/>
              <w:rPr>
                <w:rFonts w:ascii="Times New Roman" w:hAnsi="Times New Roman"/>
                <w:bCs/>
              </w:rPr>
            </w:pPr>
            <w:r w:rsidRPr="00F206B3">
              <w:rPr>
                <w:rFonts w:ascii="Times New Roman" w:hAnsi="Times New Roman"/>
                <w:bCs/>
              </w:rPr>
              <w:t>Настоящим приказом утверждены форма и формат представления указанных сведений.</w:t>
            </w:r>
          </w:p>
        </w:tc>
        <w:tc>
          <w:tcPr>
            <w:tcW w:w="3283" w:type="dxa"/>
            <w:tcBorders>
              <w:top w:val="single" w:sz="4" w:space="0" w:color="auto"/>
              <w:left w:val="single" w:sz="4" w:space="0" w:color="auto"/>
              <w:bottom w:val="single" w:sz="4" w:space="0" w:color="auto"/>
              <w:right w:val="single" w:sz="4" w:space="0" w:color="auto"/>
            </w:tcBorders>
          </w:tcPr>
          <w:p w:rsidR="00F206B3" w:rsidRPr="00F206B3" w:rsidRDefault="00F206B3" w:rsidP="00F206B3">
            <w:pPr>
              <w:autoSpaceDE w:val="0"/>
              <w:autoSpaceDN w:val="0"/>
              <w:adjustRightInd w:val="0"/>
              <w:ind w:left="-108" w:right="-108"/>
              <w:rPr>
                <w:rFonts w:ascii="Times New Roman" w:hAnsi="Times New Roman"/>
                <w:bCs/>
                <w:sz w:val="24"/>
                <w:szCs w:val="24"/>
              </w:rPr>
            </w:pPr>
            <w:r w:rsidRPr="00F206B3">
              <w:rPr>
                <w:rFonts w:ascii="Times New Roman" w:hAnsi="Times New Roman"/>
                <w:bCs/>
                <w:sz w:val="24"/>
                <w:szCs w:val="24"/>
              </w:rPr>
              <w:t>Официальный интернет-портал правовой информации http://www.pravo.gov.ru, 15.09.2020</w:t>
            </w:r>
          </w:p>
          <w:p w:rsidR="00F206B3" w:rsidRPr="00F206B3" w:rsidRDefault="00F206B3" w:rsidP="00F206B3">
            <w:pPr>
              <w:autoSpaceDE w:val="0"/>
              <w:autoSpaceDN w:val="0"/>
              <w:adjustRightInd w:val="0"/>
              <w:ind w:left="-108" w:right="-108"/>
              <w:rPr>
                <w:rFonts w:ascii="Times New Roman" w:hAnsi="Times New Roman"/>
                <w:bCs/>
                <w:sz w:val="24"/>
                <w:szCs w:val="24"/>
              </w:rPr>
            </w:pPr>
            <w:r w:rsidRPr="00F206B3">
              <w:rPr>
                <w:rFonts w:ascii="Times New Roman" w:hAnsi="Times New Roman"/>
                <w:bCs/>
                <w:sz w:val="24"/>
                <w:szCs w:val="24"/>
              </w:rPr>
              <w:t>Начало действия документа - 01.01.2021.</w:t>
            </w:r>
          </w:p>
          <w:p w:rsidR="00F206B3" w:rsidRPr="001E101F" w:rsidRDefault="00F206B3" w:rsidP="00F206B3">
            <w:pPr>
              <w:autoSpaceDE w:val="0"/>
              <w:autoSpaceDN w:val="0"/>
              <w:adjustRightInd w:val="0"/>
              <w:ind w:left="-108" w:right="-108"/>
              <w:rPr>
                <w:rFonts w:ascii="Times New Roman" w:hAnsi="Times New Roman"/>
                <w:bCs/>
                <w:sz w:val="24"/>
                <w:szCs w:val="24"/>
              </w:rPr>
            </w:pPr>
            <w:r w:rsidRPr="00F206B3">
              <w:rPr>
                <w:rFonts w:ascii="Times New Roman" w:hAnsi="Times New Roman"/>
                <w:bCs/>
                <w:sz w:val="24"/>
                <w:szCs w:val="24"/>
              </w:rPr>
              <w:t>В соответствии с пунктом 2 данный документ вступает в силу по истечении двух месяцев со дня официального опубликования (опубликован на Официальном интернет-портале правовой информации http://www.pravo.gov.ru - 15.09.2020), но не ранее 1 января 2021 года.</w:t>
            </w:r>
          </w:p>
        </w:tc>
      </w:tr>
      <w:tr w:rsidR="000627E8"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0627E8" w:rsidRPr="008904AF" w:rsidRDefault="000627E8"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F206B3" w:rsidRPr="00F206B3" w:rsidRDefault="00F206B3" w:rsidP="00F206B3">
            <w:pPr>
              <w:autoSpaceDE w:val="0"/>
              <w:autoSpaceDN w:val="0"/>
              <w:adjustRightInd w:val="0"/>
              <w:ind w:left="-108"/>
              <w:jc w:val="both"/>
              <w:rPr>
                <w:rFonts w:ascii="Times New Roman" w:hAnsi="Times New Roman"/>
                <w:sz w:val="24"/>
                <w:szCs w:val="24"/>
              </w:rPr>
            </w:pPr>
            <w:r w:rsidRPr="00F206B3">
              <w:rPr>
                <w:rFonts w:ascii="Times New Roman" w:hAnsi="Times New Roman"/>
                <w:sz w:val="24"/>
                <w:szCs w:val="24"/>
              </w:rPr>
              <w:t xml:space="preserve">&lt;Письмо&gt; </w:t>
            </w:r>
            <w:proofErr w:type="spellStart"/>
            <w:r w:rsidRPr="00F206B3">
              <w:rPr>
                <w:rFonts w:ascii="Times New Roman" w:hAnsi="Times New Roman"/>
                <w:sz w:val="24"/>
                <w:szCs w:val="24"/>
              </w:rPr>
              <w:t>Роспотребнадзора</w:t>
            </w:r>
            <w:proofErr w:type="spellEnd"/>
            <w:r w:rsidRPr="00F206B3">
              <w:rPr>
                <w:rFonts w:ascii="Times New Roman" w:hAnsi="Times New Roman"/>
                <w:sz w:val="24"/>
                <w:szCs w:val="24"/>
              </w:rPr>
              <w:t xml:space="preserve"> от 08.09.2020 N 02/18612-2020-32</w:t>
            </w:r>
          </w:p>
          <w:p w:rsidR="000627E8" w:rsidRPr="001413AC" w:rsidRDefault="00F206B3" w:rsidP="00F206B3">
            <w:pPr>
              <w:autoSpaceDE w:val="0"/>
              <w:autoSpaceDN w:val="0"/>
              <w:adjustRightInd w:val="0"/>
              <w:ind w:left="-108"/>
              <w:jc w:val="both"/>
              <w:rPr>
                <w:rFonts w:ascii="Times New Roman" w:hAnsi="Times New Roman"/>
                <w:sz w:val="24"/>
                <w:szCs w:val="24"/>
              </w:rPr>
            </w:pPr>
            <w:r w:rsidRPr="00F206B3">
              <w:rPr>
                <w:rFonts w:ascii="Times New Roman" w:hAnsi="Times New Roman"/>
                <w:sz w:val="24"/>
                <w:szCs w:val="24"/>
              </w:rPr>
              <w:t xml:space="preserve">"О дополнительных мерах по профилактике новой </w:t>
            </w:r>
            <w:proofErr w:type="spellStart"/>
            <w:r w:rsidRPr="00F206B3">
              <w:rPr>
                <w:rFonts w:ascii="Times New Roman" w:hAnsi="Times New Roman"/>
                <w:sz w:val="24"/>
                <w:szCs w:val="24"/>
              </w:rPr>
              <w:t>коронавирусной</w:t>
            </w:r>
            <w:proofErr w:type="spellEnd"/>
            <w:r w:rsidRPr="00F206B3">
              <w:rPr>
                <w:rFonts w:ascii="Times New Roman" w:hAnsi="Times New Roman"/>
                <w:sz w:val="24"/>
                <w:szCs w:val="24"/>
              </w:rPr>
              <w:t xml:space="preserve"> инфекции"</w:t>
            </w:r>
          </w:p>
        </w:tc>
        <w:tc>
          <w:tcPr>
            <w:tcW w:w="8061" w:type="dxa"/>
            <w:tcBorders>
              <w:top w:val="single" w:sz="4" w:space="0" w:color="auto"/>
              <w:left w:val="single" w:sz="4" w:space="0" w:color="auto"/>
              <w:bottom w:val="single" w:sz="4" w:space="0" w:color="auto"/>
              <w:right w:val="single" w:sz="4" w:space="0" w:color="auto"/>
            </w:tcBorders>
          </w:tcPr>
          <w:p w:rsidR="00F206B3" w:rsidRPr="00F206B3" w:rsidRDefault="00F206B3" w:rsidP="00F206B3">
            <w:pPr>
              <w:autoSpaceDE w:val="0"/>
              <w:autoSpaceDN w:val="0"/>
              <w:adjustRightInd w:val="0"/>
              <w:ind w:left="-108"/>
              <w:jc w:val="both"/>
              <w:rPr>
                <w:rFonts w:ascii="Times New Roman" w:hAnsi="Times New Roman"/>
                <w:bCs/>
              </w:rPr>
            </w:pPr>
            <w:proofErr w:type="spellStart"/>
            <w:r w:rsidRPr="00F206B3">
              <w:rPr>
                <w:rFonts w:ascii="Times New Roman" w:hAnsi="Times New Roman"/>
                <w:bCs/>
              </w:rPr>
              <w:t>Роспотребнадзор</w:t>
            </w:r>
            <w:proofErr w:type="spellEnd"/>
            <w:r w:rsidRPr="00F206B3">
              <w:rPr>
                <w:rFonts w:ascii="Times New Roman" w:hAnsi="Times New Roman"/>
                <w:bCs/>
              </w:rPr>
              <w:t xml:space="preserve"> настаивает на соблюдении масочного режима всеми сотрудниками образовательных учреждений</w:t>
            </w:r>
          </w:p>
          <w:p w:rsidR="00F206B3" w:rsidRPr="00F206B3" w:rsidRDefault="00F206B3" w:rsidP="00F206B3">
            <w:pPr>
              <w:autoSpaceDE w:val="0"/>
              <w:autoSpaceDN w:val="0"/>
              <w:adjustRightInd w:val="0"/>
              <w:ind w:left="-108"/>
              <w:jc w:val="both"/>
              <w:rPr>
                <w:rFonts w:ascii="Times New Roman" w:hAnsi="Times New Roman"/>
                <w:bCs/>
              </w:rPr>
            </w:pPr>
            <w:r w:rsidRPr="00F206B3">
              <w:rPr>
                <w:rFonts w:ascii="Times New Roman" w:hAnsi="Times New Roman"/>
                <w:bCs/>
              </w:rPr>
              <w:t xml:space="preserve">В соответствии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F206B3">
              <w:rPr>
                <w:rFonts w:ascii="Times New Roman" w:hAnsi="Times New Roman"/>
                <w:bCs/>
              </w:rPr>
              <w:t>коронавирусной</w:t>
            </w:r>
            <w:proofErr w:type="spellEnd"/>
            <w:r w:rsidRPr="00F206B3">
              <w:rPr>
                <w:rFonts w:ascii="Times New Roman" w:hAnsi="Times New Roman"/>
                <w:bCs/>
              </w:rPr>
              <w:t xml:space="preserve"> инфекции (COVID-19)" использование средств индивидуальной защиты органов дыхания (одноразовых масок или многоразовых масок) предусмотрено только среди сотрудников, участвующих в приготовлении и раздаче пищи, обслуживающего персонала и членов экзаменационной комиссии.</w:t>
            </w:r>
          </w:p>
          <w:p w:rsidR="00F206B3" w:rsidRPr="00F206B3" w:rsidRDefault="00F206B3" w:rsidP="00F206B3">
            <w:pPr>
              <w:autoSpaceDE w:val="0"/>
              <w:autoSpaceDN w:val="0"/>
              <w:adjustRightInd w:val="0"/>
              <w:ind w:left="-108"/>
              <w:jc w:val="both"/>
              <w:rPr>
                <w:rFonts w:ascii="Times New Roman" w:hAnsi="Times New Roman"/>
                <w:bCs/>
              </w:rPr>
            </w:pPr>
            <w:r w:rsidRPr="00F206B3">
              <w:rPr>
                <w:rFonts w:ascii="Times New Roman" w:hAnsi="Times New Roman"/>
                <w:bCs/>
              </w:rPr>
              <w:lastRenderedPageBreak/>
              <w:t xml:space="preserve">Однако в связи с началом нового учебного года регистрируются случаи заболеваний новой </w:t>
            </w:r>
            <w:proofErr w:type="spellStart"/>
            <w:r w:rsidRPr="00F206B3">
              <w:rPr>
                <w:rFonts w:ascii="Times New Roman" w:hAnsi="Times New Roman"/>
                <w:bCs/>
              </w:rPr>
              <w:t>коронавирусной</w:t>
            </w:r>
            <w:proofErr w:type="spellEnd"/>
            <w:r w:rsidRPr="00F206B3">
              <w:rPr>
                <w:rFonts w:ascii="Times New Roman" w:hAnsi="Times New Roman"/>
                <w:bCs/>
              </w:rPr>
              <w:t xml:space="preserve"> инфекцией COVID-19 среди сотрудников образовательных учреждений, что приводит к необходимости введения дистанционного обучения в ряде образовательных учреждений.</w:t>
            </w:r>
          </w:p>
          <w:p w:rsidR="00157A0A" w:rsidRPr="000627E8" w:rsidRDefault="00F206B3" w:rsidP="00F206B3">
            <w:pPr>
              <w:autoSpaceDE w:val="0"/>
              <w:autoSpaceDN w:val="0"/>
              <w:adjustRightInd w:val="0"/>
              <w:ind w:left="-108"/>
              <w:jc w:val="both"/>
              <w:rPr>
                <w:rFonts w:ascii="Times New Roman" w:hAnsi="Times New Roman"/>
                <w:bCs/>
              </w:rPr>
            </w:pPr>
            <w:r w:rsidRPr="00F206B3">
              <w:rPr>
                <w:rFonts w:ascii="Times New Roman" w:hAnsi="Times New Roman"/>
                <w:bCs/>
              </w:rPr>
              <w:t xml:space="preserve">С учетом складывающейся ситуации и в целях предотвращения возникновения и распространения новой </w:t>
            </w:r>
            <w:proofErr w:type="spellStart"/>
            <w:r w:rsidRPr="00F206B3">
              <w:rPr>
                <w:rFonts w:ascii="Times New Roman" w:hAnsi="Times New Roman"/>
                <w:bCs/>
              </w:rPr>
              <w:t>коронавирусной</w:t>
            </w:r>
            <w:proofErr w:type="spellEnd"/>
            <w:r w:rsidRPr="00F206B3">
              <w:rPr>
                <w:rFonts w:ascii="Times New Roman" w:hAnsi="Times New Roman"/>
                <w:bCs/>
              </w:rPr>
              <w:t xml:space="preserve"> инфекции (COVID-19) среди сотрудников, учащихся и воспитанников образовательных учреждений </w:t>
            </w:r>
            <w:proofErr w:type="spellStart"/>
            <w:r w:rsidRPr="00F206B3">
              <w:rPr>
                <w:rFonts w:ascii="Times New Roman" w:hAnsi="Times New Roman"/>
                <w:bCs/>
              </w:rPr>
              <w:t>Роспотребнадзор</w:t>
            </w:r>
            <w:proofErr w:type="spellEnd"/>
            <w:r w:rsidRPr="00F206B3">
              <w:rPr>
                <w:rFonts w:ascii="Times New Roman" w:hAnsi="Times New Roman"/>
                <w:bCs/>
              </w:rPr>
              <w:t xml:space="preserve"> предлагает принять меры к соблюдению масочного режима всеми сотрудниками образовательных учреждений, в том числе педагогического состава при нахождении в зданиях учреждений (вне периода проведения уроков).</w:t>
            </w:r>
          </w:p>
        </w:tc>
        <w:tc>
          <w:tcPr>
            <w:tcW w:w="3283" w:type="dxa"/>
            <w:tcBorders>
              <w:top w:val="single" w:sz="4" w:space="0" w:color="auto"/>
              <w:left w:val="single" w:sz="4" w:space="0" w:color="auto"/>
              <w:bottom w:val="single" w:sz="4" w:space="0" w:color="auto"/>
              <w:right w:val="single" w:sz="4" w:space="0" w:color="auto"/>
            </w:tcBorders>
          </w:tcPr>
          <w:p w:rsidR="000627E8" w:rsidRPr="000627E8" w:rsidRDefault="00F206B3" w:rsidP="00186F73">
            <w:pPr>
              <w:autoSpaceDE w:val="0"/>
              <w:autoSpaceDN w:val="0"/>
              <w:adjustRightInd w:val="0"/>
              <w:ind w:left="-108" w:right="-108"/>
              <w:rPr>
                <w:rFonts w:ascii="Times New Roman" w:hAnsi="Times New Roman"/>
                <w:bCs/>
                <w:sz w:val="24"/>
                <w:szCs w:val="24"/>
              </w:rPr>
            </w:pPr>
            <w:r w:rsidRPr="00F206B3">
              <w:rPr>
                <w:rFonts w:ascii="Times New Roman" w:hAnsi="Times New Roman"/>
                <w:bCs/>
                <w:sz w:val="24"/>
                <w:szCs w:val="24"/>
              </w:rPr>
              <w:lastRenderedPageBreak/>
              <w:t>"Официальные документы в образовании", N 27, сентябрь, 2020</w:t>
            </w:r>
          </w:p>
        </w:tc>
      </w:tr>
      <w:tr w:rsidR="00984959"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984959" w:rsidRPr="008904AF" w:rsidRDefault="00984959"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1E101F" w:rsidRPr="001E101F" w:rsidRDefault="001E101F" w:rsidP="001E101F">
            <w:pPr>
              <w:autoSpaceDE w:val="0"/>
              <w:autoSpaceDN w:val="0"/>
              <w:adjustRightInd w:val="0"/>
              <w:ind w:left="-108"/>
              <w:jc w:val="both"/>
              <w:rPr>
                <w:rFonts w:ascii="Times New Roman" w:hAnsi="Times New Roman"/>
                <w:sz w:val="24"/>
                <w:szCs w:val="24"/>
              </w:rPr>
            </w:pPr>
            <w:r w:rsidRPr="001E101F">
              <w:rPr>
                <w:rFonts w:ascii="Times New Roman" w:hAnsi="Times New Roman"/>
                <w:sz w:val="24"/>
                <w:szCs w:val="24"/>
              </w:rPr>
              <w:t>&lt;Письмо&gt; Минфина России от 21.07.2020 N 23-01-06/63479</w:t>
            </w:r>
          </w:p>
          <w:p w:rsidR="00984959" w:rsidRPr="008352D6" w:rsidRDefault="001E101F" w:rsidP="001E101F">
            <w:pPr>
              <w:autoSpaceDE w:val="0"/>
              <w:autoSpaceDN w:val="0"/>
              <w:adjustRightInd w:val="0"/>
              <w:ind w:left="-108"/>
              <w:jc w:val="both"/>
              <w:rPr>
                <w:rFonts w:ascii="Times New Roman" w:hAnsi="Times New Roman"/>
                <w:sz w:val="24"/>
                <w:szCs w:val="24"/>
              </w:rPr>
            </w:pPr>
            <w:r w:rsidRPr="001E101F">
              <w:rPr>
                <w:rFonts w:ascii="Times New Roman" w:hAnsi="Times New Roman"/>
                <w:sz w:val="24"/>
                <w:szCs w:val="24"/>
              </w:rPr>
              <w:t>&lt;Об администрировании доходов от административных штрафов&gt;</w:t>
            </w:r>
          </w:p>
        </w:tc>
        <w:tc>
          <w:tcPr>
            <w:tcW w:w="8061" w:type="dxa"/>
            <w:tcBorders>
              <w:top w:val="single" w:sz="4" w:space="0" w:color="auto"/>
              <w:left w:val="single" w:sz="4" w:space="0" w:color="auto"/>
              <w:bottom w:val="single" w:sz="4" w:space="0" w:color="auto"/>
              <w:right w:val="single" w:sz="4" w:space="0" w:color="auto"/>
            </w:tcBorders>
          </w:tcPr>
          <w:p w:rsidR="001E101F" w:rsidRPr="001E101F"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Разъяснены вопросы администрирования доходов бюджетов субъектов РФ и местных бюджетов от административных штрафов, установленных КоАП РФ</w:t>
            </w:r>
          </w:p>
          <w:p w:rsidR="001E101F" w:rsidRPr="001E101F"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С 1 января 2020 года доходы от административных штрафов, налагаемых мировыми судьями, в равных долях зачисляются в бюджет субъекта Российской Федерации и местные бюджеты.</w:t>
            </w:r>
          </w:p>
          <w:p w:rsidR="001E101F" w:rsidRPr="001E101F"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Для учета доходов от административных штрафов, предусмотренных статьей 17.7 КоАП РФ, налагаемых мировыми судьями, предусмотрен код классификации доходов бюджетов 000 1 16 01173 01 0000 140.</w:t>
            </w:r>
          </w:p>
          <w:p w:rsidR="0060311C" w:rsidRPr="008352D6" w:rsidRDefault="001E101F" w:rsidP="001E101F">
            <w:pPr>
              <w:autoSpaceDE w:val="0"/>
              <w:autoSpaceDN w:val="0"/>
              <w:adjustRightInd w:val="0"/>
              <w:ind w:left="-108"/>
              <w:jc w:val="both"/>
              <w:rPr>
                <w:rFonts w:ascii="Times New Roman" w:hAnsi="Times New Roman"/>
                <w:bCs/>
              </w:rPr>
            </w:pPr>
            <w:r w:rsidRPr="001E101F">
              <w:rPr>
                <w:rFonts w:ascii="Times New Roman" w:hAnsi="Times New Roman"/>
                <w:bCs/>
              </w:rPr>
              <w:t>Отмечено также, что оснований для администрирования доходов от административных штрафов, предусмотренных статьей 17.7 КоАП РФ, по постановлениям об административных правонарушениях, вынесенным мировыми судьями в 2019 году по результатам рассмотрения материалов, представленных должностными лицами Федерального казначейства, но вступившим в законную силу в 2020 году, не имеется.</w:t>
            </w:r>
          </w:p>
        </w:tc>
        <w:tc>
          <w:tcPr>
            <w:tcW w:w="3283" w:type="dxa"/>
            <w:tcBorders>
              <w:top w:val="single" w:sz="4" w:space="0" w:color="auto"/>
              <w:left w:val="single" w:sz="4" w:space="0" w:color="auto"/>
              <w:bottom w:val="single" w:sz="4" w:space="0" w:color="auto"/>
              <w:right w:val="single" w:sz="4" w:space="0" w:color="auto"/>
            </w:tcBorders>
          </w:tcPr>
          <w:p w:rsidR="00984959" w:rsidRPr="005E1A74" w:rsidRDefault="00984959" w:rsidP="00984959">
            <w:pPr>
              <w:autoSpaceDE w:val="0"/>
              <w:autoSpaceDN w:val="0"/>
              <w:adjustRightInd w:val="0"/>
              <w:ind w:left="-108" w:right="-108"/>
              <w:rPr>
                <w:rFonts w:ascii="Times New Roman" w:hAnsi="Times New Roman"/>
                <w:bCs/>
                <w:sz w:val="24"/>
                <w:szCs w:val="24"/>
              </w:rPr>
            </w:pPr>
          </w:p>
        </w:tc>
      </w:tr>
      <w:tr w:rsidR="003C3C1D"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3C3C1D" w:rsidRPr="008904AF" w:rsidRDefault="003C3C1D"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F93B63" w:rsidRPr="00F93B63" w:rsidRDefault="00F93B63" w:rsidP="00F93B63">
            <w:pPr>
              <w:autoSpaceDE w:val="0"/>
              <w:autoSpaceDN w:val="0"/>
              <w:adjustRightInd w:val="0"/>
              <w:ind w:left="-108"/>
              <w:jc w:val="both"/>
              <w:rPr>
                <w:rFonts w:ascii="Times New Roman" w:hAnsi="Times New Roman"/>
                <w:sz w:val="24"/>
                <w:szCs w:val="24"/>
              </w:rPr>
            </w:pPr>
            <w:r w:rsidRPr="00F93B63">
              <w:rPr>
                <w:rFonts w:ascii="Times New Roman" w:hAnsi="Times New Roman"/>
                <w:sz w:val="24"/>
                <w:szCs w:val="24"/>
              </w:rPr>
              <w:t>&lt;Письмо&gt; ФНС России от 02.09.2020 N БС-4-21/14156@</w:t>
            </w:r>
          </w:p>
          <w:p w:rsidR="003C3C1D" w:rsidRPr="00EE709B" w:rsidRDefault="00F93B63" w:rsidP="00F93B63">
            <w:pPr>
              <w:autoSpaceDE w:val="0"/>
              <w:autoSpaceDN w:val="0"/>
              <w:adjustRightInd w:val="0"/>
              <w:ind w:left="-108"/>
              <w:jc w:val="both"/>
              <w:rPr>
                <w:rFonts w:ascii="Times New Roman" w:hAnsi="Times New Roman"/>
                <w:sz w:val="24"/>
                <w:szCs w:val="24"/>
              </w:rPr>
            </w:pPr>
            <w:r w:rsidRPr="00F93B63">
              <w:rPr>
                <w:rFonts w:ascii="Times New Roman" w:hAnsi="Times New Roman"/>
                <w:sz w:val="24"/>
                <w:szCs w:val="24"/>
              </w:rPr>
              <w:t>"Об основаниях уплаты государственной пошлины за государственную регистрацию прав на ранее учтенные объекты недвижимости"</w:t>
            </w:r>
          </w:p>
        </w:tc>
        <w:tc>
          <w:tcPr>
            <w:tcW w:w="8061" w:type="dxa"/>
            <w:tcBorders>
              <w:top w:val="single" w:sz="4" w:space="0" w:color="auto"/>
              <w:left w:val="single" w:sz="4" w:space="0" w:color="auto"/>
              <w:bottom w:val="single" w:sz="4" w:space="0" w:color="auto"/>
              <w:right w:val="single" w:sz="4" w:space="0" w:color="auto"/>
            </w:tcBorders>
          </w:tcPr>
          <w:p w:rsidR="00F93B63" w:rsidRPr="00F93B63" w:rsidRDefault="00F93B63" w:rsidP="00F93B63">
            <w:pPr>
              <w:autoSpaceDE w:val="0"/>
              <w:autoSpaceDN w:val="0"/>
              <w:adjustRightInd w:val="0"/>
              <w:ind w:left="-108"/>
              <w:jc w:val="both"/>
              <w:rPr>
                <w:rFonts w:ascii="Times New Roman" w:hAnsi="Times New Roman"/>
                <w:bCs/>
              </w:rPr>
            </w:pPr>
            <w:r w:rsidRPr="00F93B63">
              <w:rPr>
                <w:rFonts w:ascii="Times New Roman" w:hAnsi="Times New Roman"/>
                <w:bCs/>
              </w:rPr>
              <w:t xml:space="preserve">Исполнительные органы </w:t>
            </w:r>
            <w:proofErr w:type="spellStart"/>
            <w:r w:rsidRPr="00F93B63">
              <w:rPr>
                <w:rFonts w:ascii="Times New Roman" w:hAnsi="Times New Roman"/>
                <w:bCs/>
              </w:rPr>
              <w:t>госвласти</w:t>
            </w:r>
            <w:proofErr w:type="spellEnd"/>
            <w:r w:rsidRPr="00F93B63">
              <w:rPr>
                <w:rFonts w:ascii="Times New Roman" w:hAnsi="Times New Roman"/>
                <w:bCs/>
              </w:rPr>
              <w:t xml:space="preserve"> и органы местного самоуправления наделены правом на подачу от имени граждан заявлений о </w:t>
            </w:r>
            <w:proofErr w:type="spellStart"/>
            <w:r w:rsidRPr="00F93B63">
              <w:rPr>
                <w:rFonts w:ascii="Times New Roman" w:hAnsi="Times New Roman"/>
                <w:bCs/>
              </w:rPr>
              <w:t>госрегистрации</w:t>
            </w:r>
            <w:proofErr w:type="spellEnd"/>
            <w:r w:rsidRPr="00F93B63">
              <w:rPr>
                <w:rFonts w:ascii="Times New Roman" w:hAnsi="Times New Roman"/>
                <w:bCs/>
              </w:rPr>
              <w:t xml:space="preserve"> прав на недвижимое имущество и сделок с ним</w:t>
            </w:r>
          </w:p>
          <w:p w:rsidR="00F93B63" w:rsidRPr="00F93B63" w:rsidRDefault="00F93B63" w:rsidP="00F93B63">
            <w:pPr>
              <w:autoSpaceDE w:val="0"/>
              <w:autoSpaceDN w:val="0"/>
              <w:adjustRightInd w:val="0"/>
              <w:ind w:left="-108"/>
              <w:jc w:val="both"/>
              <w:rPr>
                <w:rFonts w:ascii="Times New Roman" w:hAnsi="Times New Roman"/>
                <w:bCs/>
              </w:rPr>
            </w:pPr>
            <w:r w:rsidRPr="00F93B63">
              <w:rPr>
                <w:rFonts w:ascii="Times New Roman" w:hAnsi="Times New Roman"/>
                <w:bCs/>
              </w:rPr>
              <w:t>Однако это не освобождает граждан от уплаты государственной пошлины за осуществление указанных юридически значимых действий.</w:t>
            </w:r>
          </w:p>
          <w:p w:rsidR="003C3C1D" w:rsidRPr="00EE709B" w:rsidRDefault="00F93B63" w:rsidP="00F93B63">
            <w:pPr>
              <w:autoSpaceDE w:val="0"/>
              <w:autoSpaceDN w:val="0"/>
              <w:adjustRightInd w:val="0"/>
              <w:ind w:left="-108"/>
              <w:jc w:val="both"/>
              <w:rPr>
                <w:rFonts w:ascii="Times New Roman" w:hAnsi="Times New Roman"/>
                <w:bCs/>
              </w:rPr>
            </w:pPr>
            <w:r w:rsidRPr="00F93B63">
              <w:rPr>
                <w:rFonts w:ascii="Times New Roman" w:hAnsi="Times New Roman"/>
                <w:bCs/>
              </w:rPr>
              <w:t xml:space="preserve">Сообщается также, что в целях стимулирования правообладателей недвижимости к государственной регистрации прав, возникших до вступления в силу Федерального закона "О государственной регистрации прав на недвижимое имущество и сделок с ним" разработан законопроект, предусматривающий освобождение от уплаты госпошлины при обращении за совершением юридически значимых действий, связанных с </w:t>
            </w:r>
            <w:proofErr w:type="spellStart"/>
            <w:r w:rsidRPr="00F93B63">
              <w:rPr>
                <w:rFonts w:ascii="Times New Roman" w:hAnsi="Times New Roman"/>
                <w:bCs/>
              </w:rPr>
              <w:t>госрегистрацией</w:t>
            </w:r>
            <w:proofErr w:type="spellEnd"/>
            <w:r w:rsidRPr="00F93B63">
              <w:rPr>
                <w:rFonts w:ascii="Times New Roman" w:hAnsi="Times New Roman"/>
                <w:bCs/>
              </w:rPr>
              <w:t xml:space="preserve"> ранее возникших прав.</w:t>
            </w:r>
          </w:p>
        </w:tc>
        <w:tc>
          <w:tcPr>
            <w:tcW w:w="3283" w:type="dxa"/>
            <w:tcBorders>
              <w:top w:val="single" w:sz="4" w:space="0" w:color="auto"/>
              <w:left w:val="single" w:sz="4" w:space="0" w:color="auto"/>
              <w:bottom w:val="single" w:sz="4" w:space="0" w:color="auto"/>
              <w:right w:val="single" w:sz="4" w:space="0" w:color="auto"/>
            </w:tcBorders>
          </w:tcPr>
          <w:p w:rsidR="003C3C1D" w:rsidRPr="00EE709B" w:rsidRDefault="003C3C1D" w:rsidP="003C3C1D">
            <w:pPr>
              <w:autoSpaceDE w:val="0"/>
              <w:autoSpaceDN w:val="0"/>
              <w:adjustRightInd w:val="0"/>
              <w:ind w:left="-108" w:right="-108"/>
              <w:rPr>
                <w:rFonts w:ascii="Times New Roman" w:hAnsi="Times New Roman"/>
                <w:bCs/>
                <w:sz w:val="24"/>
                <w:szCs w:val="24"/>
              </w:rPr>
            </w:pPr>
          </w:p>
        </w:tc>
      </w:tr>
      <w:tr w:rsidR="00C44242"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C44242" w:rsidRPr="008904AF" w:rsidRDefault="00C44242"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913C90" w:rsidRPr="00913C90" w:rsidRDefault="00913C90" w:rsidP="00913C90">
            <w:pPr>
              <w:autoSpaceDE w:val="0"/>
              <w:autoSpaceDN w:val="0"/>
              <w:adjustRightInd w:val="0"/>
              <w:ind w:left="-108"/>
              <w:jc w:val="both"/>
              <w:rPr>
                <w:rFonts w:ascii="Times New Roman" w:hAnsi="Times New Roman"/>
                <w:sz w:val="24"/>
                <w:szCs w:val="24"/>
              </w:rPr>
            </w:pPr>
            <w:r w:rsidRPr="00913C90">
              <w:rPr>
                <w:rFonts w:ascii="Times New Roman" w:hAnsi="Times New Roman"/>
                <w:sz w:val="24"/>
                <w:szCs w:val="24"/>
              </w:rPr>
              <w:t>&lt;Письмо&gt; Минфина России от 27.08.2020 N 23-01-09/75310</w:t>
            </w:r>
          </w:p>
          <w:p w:rsidR="00C44242" w:rsidRPr="009B3297" w:rsidRDefault="00913C90" w:rsidP="00913C90">
            <w:pPr>
              <w:autoSpaceDE w:val="0"/>
              <w:autoSpaceDN w:val="0"/>
              <w:adjustRightInd w:val="0"/>
              <w:ind w:left="-108"/>
              <w:jc w:val="both"/>
              <w:rPr>
                <w:rFonts w:ascii="Times New Roman" w:hAnsi="Times New Roman"/>
                <w:sz w:val="24"/>
                <w:szCs w:val="24"/>
              </w:rPr>
            </w:pPr>
            <w:r w:rsidRPr="00913C90">
              <w:rPr>
                <w:rFonts w:ascii="Times New Roman" w:hAnsi="Times New Roman"/>
                <w:sz w:val="24"/>
                <w:szCs w:val="24"/>
              </w:rPr>
              <w:t xml:space="preserve">&lt;Об указании в реквизитах распоряжения о переводе денежных средств в уплату </w:t>
            </w:r>
            <w:r w:rsidRPr="00913C90">
              <w:rPr>
                <w:rFonts w:ascii="Times New Roman" w:hAnsi="Times New Roman"/>
                <w:sz w:val="24"/>
                <w:szCs w:val="24"/>
              </w:rPr>
              <w:lastRenderedPageBreak/>
              <w:t>платежей в бюджетную систему Российской Федерации значения кода, присвоенного территории муниципального образования (межселенной территории) в соответствии с ОКТМО&gt;</w:t>
            </w:r>
          </w:p>
        </w:tc>
        <w:tc>
          <w:tcPr>
            <w:tcW w:w="8061" w:type="dxa"/>
            <w:tcBorders>
              <w:top w:val="single" w:sz="4" w:space="0" w:color="auto"/>
              <w:left w:val="single" w:sz="4" w:space="0" w:color="auto"/>
              <w:bottom w:val="single" w:sz="4" w:space="0" w:color="auto"/>
              <w:right w:val="single" w:sz="4" w:space="0" w:color="auto"/>
            </w:tcBorders>
          </w:tcPr>
          <w:p w:rsidR="00913C90" w:rsidRPr="00913C90" w:rsidRDefault="00913C90" w:rsidP="00913C90">
            <w:pPr>
              <w:autoSpaceDE w:val="0"/>
              <w:autoSpaceDN w:val="0"/>
              <w:adjustRightInd w:val="0"/>
              <w:ind w:left="-108"/>
              <w:jc w:val="both"/>
              <w:rPr>
                <w:rFonts w:ascii="Times New Roman" w:hAnsi="Times New Roman"/>
                <w:bCs/>
              </w:rPr>
            </w:pPr>
            <w:r w:rsidRPr="00913C90">
              <w:rPr>
                <w:rFonts w:ascii="Times New Roman" w:hAnsi="Times New Roman"/>
                <w:bCs/>
              </w:rPr>
              <w:lastRenderedPageBreak/>
              <w:t>Минфин разъяснил порядок указания в распоряжениях о переводе денежных средств значение кода, присвоенного территории муниципального образования (межселенной территории)</w:t>
            </w:r>
          </w:p>
          <w:p w:rsidR="00913C90" w:rsidRPr="00913C90" w:rsidRDefault="00913C90" w:rsidP="00913C90">
            <w:pPr>
              <w:autoSpaceDE w:val="0"/>
              <w:autoSpaceDN w:val="0"/>
              <w:adjustRightInd w:val="0"/>
              <w:ind w:left="-108"/>
              <w:jc w:val="both"/>
              <w:rPr>
                <w:rFonts w:ascii="Times New Roman" w:hAnsi="Times New Roman"/>
                <w:bCs/>
              </w:rPr>
            </w:pPr>
            <w:r w:rsidRPr="00913C90">
              <w:rPr>
                <w:rFonts w:ascii="Times New Roman" w:hAnsi="Times New Roman"/>
                <w:bCs/>
              </w:rPr>
              <w:t xml:space="preserve">В соответствии с Правилами, утвержденными приказом Минфина России от 12.11.2013 N 107н, в реквизите "105" распоряжения о переводе денежных средств </w:t>
            </w:r>
            <w:r w:rsidRPr="00913C90">
              <w:rPr>
                <w:rFonts w:ascii="Times New Roman" w:hAnsi="Times New Roman"/>
                <w:bCs/>
              </w:rPr>
              <w:lastRenderedPageBreak/>
              <w:t>указывается значение ОКТМО, соответствующее коду территории, на которой мобилизуются денежные средства от уплаты иных платежей.</w:t>
            </w:r>
          </w:p>
          <w:p w:rsidR="00913C90" w:rsidRPr="00913C90" w:rsidRDefault="00913C90" w:rsidP="00913C90">
            <w:pPr>
              <w:autoSpaceDE w:val="0"/>
              <w:autoSpaceDN w:val="0"/>
              <w:adjustRightInd w:val="0"/>
              <w:ind w:left="-108"/>
              <w:jc w:val="both"/>
              <w:rPr>
                <w:rFonts w:ascii="Times New Roman" w:hAnsi="Times New Roman"/>
                <w:bCs/>
              </w:rPr>
            </w:pPr>
            <w:r w:rsidRPr="00913C90">
              <w:rPr>
                <w:rFonts w:ascii="Times New Roman" w:hAnsi="Times New Roman"/>
                <w:bCs/>
              </w:rPr>
              <w:t>Реквизит ОКТМО применяется для соответствующего распределения поступлений в том числе между бюджетами субъекта РФ и местного бюджета по нормативам, установленным бюджетным законодательством.</w:t>
            </w:r>
          </w:p>
          <w:p w:rsidR="00EE709B" w:rsidRPr="009B3297" w:rsidRDefault="00913C90" w:rsidP="00913C90">
            <w:pPr>
              <w:autoSpaceDE w:val="0"/>
              <w:autoSpaceDN w:val="0"/>
              <w:adjustRightInd w:val="0"/>
              <w:ind w:left="-108"/>
              <w:jc w:val="both"/>
              <w:rPr>
                <w:rFonts w:ascii="Times New Roman" w:hAnsi="Times New Roman"/>
                <w:bCs/>
              </w:rPr>
            </w:pPr>
            <w:r w:rsidRPr="00913C90">
              <w:rPr>
                <w:rFonts w:ascii="Times New Roman" w:hAnsi="Times New Roman"/>
                <w:bCs/>
              </w:rPr>
              <w:t>Сообщается, что в соответствии с установленными требованиями администраторы поступлений в бюджет доводят до плательщиков информацию, необходимую для заполнения распоряжений о переводе денежных средств в бюджеты, в том числе соответствующее значение ОКТМО.</w:t>
            </w:r>
          </w:p>
        </w:tc>
        <w:tc>
          <w:tcPr>
            <w:tcW w:w="3283" w:type="dxa"/>
            <w:tcBorders>
              <w:top w:val="single" w:sz="4" w:space="0" w:color="auto"/>
              <w:left w:val="single" w:sz="4" w:space="0" w:color="auto"/>
              <w:bottom w:val="single" w:sz="4" w:space="0" w:color="auto"/>
              <w:right w:val="single" w:sz="4" w:space="0" w:color="auto"/>
            </w:tcBorders>
          </w:tcPr>
          <w:p w:rsidR="00C44242" w:rsidRPr="009B3297" w:rsidRDefault="00C44242" w:rsidP="00EE709B">
            <w:pPr>
              <w:autoSpaceDE w:val="0"/>
              <w:autoSpaceDN w:val="0"/>
              <w:adjustRightInd w:val="0"/>
              <w:ind w:left="-108" w:right="-108"/>
              <w:rPr>
                <w:rFonts w:ascii="Times New Roman" w:hAnsi="Times New Roman"/>
                <w:bCs/>
                <w:sz w:val="24"/>
                <w:szCs w:val="24"/>
              </w:rPr>
            </w:pPr>
          </w:p>
        </w:tc>
      </w:tr>
      <w:tr w:rsidR="009E7038"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9E7038" w:rsidRPr="008904AF" w:rsidRDefault="009E7038"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E6463B" w:rsidRPr="00E6463B" w:rsidRDefault="00E6463B" w:rsidP="00E6463B">
            <w:pPr>
              <w:autoSpaceDE w:val="0"/>
              <w:autoSpaceDN w:val="0"/>
              <w:adjustRightInd w:val="0"/>
              <w:ind w:left="-108"/>
              <w:jc w:val="both"/>
              <w:rPr>
                <w:rFonts w:ascii="Times New Roman" w:hAnsi="Times New Roman"/>
                <w:sz w:val="24"/>
                <w:szCs w:val="24"/>
              </w:rPr>
            </w:pPr>
            <w:r w:rsidRPr="00E6463B">
              <w:rPr>
                <w:rFonts w:ascii="Times New Roman" w:hAnsi="Times New Roman"/>
                <w:sz w:val="24"/>
                <w:szCs w:val="24"/>
              </w:rPr>
              <w:t>&lt;Письмо&gt; Минстроя России от 24.08.2020 N 33225-ИФ/03</w:t>
            </w:r>
          </w:p>
          <w:p w:rsidR="009E7038" w:rsidRPr="00984959" w:rsidRDefault="00E6463B" w:rsidP="00E6463B">
            <w:pPr>
              <w:autoSpaceDE w:val="0"/>
              <w:autoSpaceDN w:val="0"/>
              <w:adjustRightInd w:val="0"/>
              <w:ind w:left="-108"/>
              <w:jc w:val="both"/>
              <w:rPr>
                <w:rFonts w:ascii="Times New Roman" w:hAnsi="Times New Roman"/>
                <w:sz w:val="24"/>
                <w:szCs w:val="24"/>
              </w:rPr>
            </w:pPr>
            <w:r w:rsidRPr="00E6463B">
              <w:rPr>
                <w:rFonts w:ascii="Times New Roman" w:hAnsi="Times New Roman"/>
                <w:sz w:val="24"/>
                <w:szCs w:val="24"/>
              </w:rPr>
              <w:t>&lt;О разрешениях на строительство, срок действия которых истекает в период с 7 апреля 2020 года по 1 января 2021 года&gt;</w:t>
            </w:r>
          </w:p>
        </w:tc>
        <w:tc>
          <w:tcPr>
            <w:tcW w:w="8061" w:type="dxa"/>
            <w:tcBorders>
              <w:top w:val="single" w:sz="4" w:space="0" w:color="auto"/>
              <w:left w:val="single" w:sz="4" w:space="0" w:color="auto"/>
              <w:bottom w:val="single" w:sz="4" w:space="0" w:color="auto"/>
              <w:right w:val="single" w:sz="4" w:space="0" w:color="auto"/>
            </w:tcBorders>
          </w:tcPr>
          <w:p w:rsidR="00E6463B" w:rsidRPr="00E6463B" w:rsidRDefault="00E6463B" w:rsidP="00E6463B">
            <w:pPr>
              <w:autoSpaceDE w:val="0"/>
              <w:autoSpaceDN w:val="0"/>
              <w:adjustRightInd w:val="0"/>
              <w:ind w:left="-108"/>
              <w:jc w:val="both"/>
              <w:rPr>
                <w:rFonts w:ascii="Times New Roman" w:hAnsi="Times New Roman"/>
                <w:bCs/>
              </w:rPr>
            </w:pPr>
            <w:r w:rsidRPr="00E6463B">
              <w:rPr>
                <w:rFonts w:ascii="Times New Roman" w:hAnsi="Times New Roman"/>
                <w:bCs/>
              </w:rPr>
              <w:t>Разрешения на строительство, срок действия которых истекает в период с 7 апреля 2020 года по 1 января 2021 г. считаются продленными на один год без необходимости подачи застройщиком соответствующего заявления</w:t>
            </w:r>
          </w:p>
          <w:p w:rsidR="00E6463B" w:rsidRPr="00E6463B" w:rsidRDefault="00E6463B" w:rsidP="00E6463B">
            <w:pPr>
              <w:autoSpaceDE w:val="0"/>
              <w:autoSpaceDN w:val="0"/>
              <w:adjustRightInd w:val="0"/>
              <w:ind w:left="-108"/>
              <w:jc w:val="both"/>
              <w:rPr>
                <w:rFonts w:ascii="Times New Roman" w:hAnsi="Times New Roman"/>
                <w:bCs/>
              </w:rPr>
            </w:pPr>
            <w:r w:rsidRPr="00E6463B">
              <w:rPr>
                <w:rFonts w:ascii="Times New Roman" w:hAnsi="Times New Roman"/>
                <w:bCs/>
              </w:rPr>
              <w:t>Сообщается, в частности, что в соответствии с пунктом 8 Постановления Правительства РФ от 3 апреля 2020 г. N 440 "О продлении действия разрешений и иных особенностях в отношении разрешительной деятельности в 2020 году" (далее - Постановление N 440), особенности применения разрешительных режимов в отношении федеральных законов, указанных в пункте 2 части 1 статьи 17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приложениям N 3 - 17.</w:t>
            </w:r>
          </w:p>
          <w:p w:rsidR="00E6463B" w:rsidRPr="00E6463B" w:rsidRDefault="00E6463B" w:rsidP="00E6463B">
            <w:pPr>
              <w:autoSpaceDE w:val="0"/>
              <w:autoSpaceDN w:val="0"/>
              <w:adjustRightInd w:val="0"/>
              <w:ind w:left="-108"/>
              <w:jc w:val="both"/>
              <w:rPr>
                <w:rFonts w:ascii="Times New Roman" w:hAnsi="Times New Roman"/>
                <w:bCs/>
              </w:rPr>
            </w:pPr>
            <w:r w:rsidRPr="00E6463B">
              <w:rPr>
                <w:rFonts w:ascii="Times New Roman" w:hAnsi="Times New Roman"/>
                <w:bCs/>
              </w:rPr>
              <w:t>В приложении N 3 к Постановлению N 440 установлены особенности применения разрешительных режимов, предусмотренных Градостроительным кодексом РФ, в том числе, предусмотрено, что на один год продлевается срок действия разрешений на строительство, срок действия которых истекает в период с 7 апреля 2020 года по 1 января 2021 года.</w:t>
            </w:r>
          </w:p>
          <w:p w:rsidR="00E6463B" w:rsidRPr="00E6463B" w:rsidRDefault="00E6463B" w:rsidP="00E6463B">
            <w:pPr>
              <w:autoSpaceDE w:val="0"/>
              <w:autoSpaceDN w:val="0"/>
              <w:adjustRightInd w:val="0"/>
              <w:ind w:left="-108"/>
              <w:jc w:val="both"/>
              <w:rPr>
                <w:rFonts w:ascii="Times New Roman" w:hAnsi="Times New Roman"/>
                <w:bCs/>
              </w:rPr>
            </w:pPr>
            <w:r w:rsidRPr="00E6463B">
              <w:rPr>
                <w:rFonts w:ascii="Times New Roman" w:hAnsi="Times New Roman"/>
                <w:bCs/>
              </w:rPr>
              <w:t>Постановление N 440 не предусматривает необходимости подачи заявления о внесении изменений в разрешение на строительство с целью продления срока действия разрешения на строительство, срок действия которого истекает в период с 7 апреля 2020 года по 1 января 2021 года. Таким образом, разрешения на строительство, срок действия которых истекает в вышеуказанный период, считаются продленными на один год без необходимости подачи застройщиком соответствующего заявления.</w:t>
            </w:r>
          </w:p>
          <w:p w:rsidR="00E6463B" w:rsidRPr="00E6463B" w:rsidRDefault="00E6463B" w:rsidP="00E6463B">
            <w:pPr>
              <w:autoSpaceDE w:val="0"/>
              <w:autoSpaceDN w:val="0"/>
              <w:adjustRightInd w:val="0"/>
              <w:ind w:left="-108"/>
              <w:jc w:val="both"/>
              <w:rPr>
                <w:rFonts w:ascii="Times New Roman" w:hAnsi="Times New Roman"/>
                <w:bCs/>
              </w:rPr>
            </w:pPr>
            <w:r w:rsidRPr="00E6463B">
              <w:rPr>
                <w:rFonts w:ascii="Times New Roman" w:hAnsi="Times New Roman"/>
                <w:bCs/>
              </w:rPr>
              <w:t xml:space="preserve">Минстрой России также информирует, что несмотря на отсутствие необходимости подачи застройщиком заявления о внесении изменений в разрешение на строительство с целью продления срока действия разрешения на строительство, срок действия которого истекает в период с 7 апреля 2020 года по 1 января 2021 года, органы, уполномоченные на выдачу разрешений на строительство, принимают указанное заявление и рассматривают в порядке, предусмотренном частью 21.14 статьи 51 Градостроительного кодекса РФ (далее - </w:t>
            </w:r>
            <w:proofErr w:type="spellStart"/>
            <w:r w:rsidRPr="00E6463B">
              <w:rPr>
                <w:rFonts w:ascii="Times New Roman" w:hAnsi="Times New Roman"/>
                <w:bCs/>
              </w:rPr>
              <w:t>ГрК</w:t>
            </w:r>
            <w:proofErr w:type="spellEnd"/>
            <w:r w:rsidRPr="00E6463B">
              <w:rPr>
                <w:rFonts w:ascii="Times New Roman" w:hAnsi="Times New Roman"/>
                <w:bCs/>
              </w:rPr>
              <w:t xml:space="preserve"> РФ). В случае принятия положительного решения по такому заявлению, органы, уполномоченные на выдачу </w:t>
            </w:r>
            <w:r w:rsidRPr="00E6463B">
              <w:rPr>
                <w:rFonts w:ascii="Times New Roman" w:hAnsi="Times New Roman"/>
                <w:bCs/>
              </w:rPr>
              <w:lastRenderedPageBreak/>
              <w:t>разрешений на строительство, продлевают срок действия такого разрешения на срок, указанный в заявлении.</w:t>
            </w:r>
          </w:p>
          <w:p w:rsidR="00E6463B" w:rsidRPr="00E6463B" w:rsidRDefault="00E6463B" w:rsidP="00E6463B">
            <w:pPr>
              <w:autoSpaceDE w:val="0"/>
              <w:autoSpaceDN w:val="0"/>
              <w:adjustRightInd w:val="0"/>
              <w:ind w:left="-108"/>
              <w:jc w:val="both"/>
              <w:rPr>
                <w:rFonts w:ascii="Times New Roman" w:hAnsi="Times New Roman"/>
                <w:bCs/>
              </w:rPr>
            </w:pPr>
            <w:r w:rsidRPr="00E6463B">
              <w:rPr>
                <w:rFonts w:ascii="Times New Roman" w:hAnsi="Times New Roman"/>
                <w:bCs/>
              </w:rPr>
              <w:t xml:space="preserve">Частью 21.15 статьи 51 </w:t>
            </w:r>
            <w:proofErr w:type="spellStart"/>
            <w:r w:rsidRPr="00E6463B">
              <w:rPr>
                <w:rFonts w:ascii="Times New Roman" w:hAnsi="Times New Roman"/>
                <w:bCs/>
              </w:rPr>
              <w:t>ГрК</w:t>
            </w:r>
            <w:proofErr w:type="spellEnd"/>
            <w:r w:rsidRPr="00E6463B">
              <w:rPr>
                <w:rFonts w:ascii="Times New Roman" w:hAnsi="Times New Roman"/>
                <w:bCs/>
              </w:rPr>
              <w:t xml:space="preserve"> РФ определен исчерпывающий перечень оснований для отказа во внесении изменений в разрешение на строительство.</w:t>
            </w:r>
          </w:p>
          <w:p w:rsidR="00102FF1" w:rsidRPr="00984959" w:rsidRDefault="00E6463B" w:rsidP="00E6463B">
            <w:pPr>
              <w:autoSpaceDE w:val="0"/>
              <w:autoSpaceDN w:val="0"/>
              <w:adjustRightInd w:val="0"/>
              <w:ind w:left="-108"/>
              <w:jc w:val="both"/>
              <w:rPr>
                <w:rFonts w:ascii="Times New Roman" w:hAnsi="Times New Roman"/>
                <w:bCs/>
              </w:rPr>
            </w:pPr>
            <w:r w:rsidRPr="00E6463B">
              <w:rPr>
                <w:rFonts w:ascii="Times New Roman" w:hAnsi="Times New Roman"/>
                <w:bCs/>
              </w:rPr>
              <w:t xml:space="preserve">В случае внесения изменений в разрешение на строительство исключительно в связи с продлением срока действия разрешения, для отказа во внесении изменений в разрешение на строительство применяются положения, предусмотренные пунктами 7 и 8 части 21.15 статьи 51 </w:t>
            </w:r>
            <w:proofErr w:type="spellStart"/>
            <w:r w:rsidRPr="00E6463B">
              <w:rPr>
                <w:rFonts w:ascii="Times New Roman" w:hAnsi="Times New Roman"/>
                <w:bCs/>
              </w:rPr>
              <w:t>ГрК</w:t>
            </w:r>
            <w:proofErr w:type="spellEnd"/>
            <w:r w:rsidRPr="00E6463B">
              <w:rPr>
                <w:rFonts w:ascii="Times New Roman" w:hAnsi="Times New Roman"/>
                <w:bCs/>
              </w:rPr>
              <w:t xml:space="preserve"> РФ. При этом, положения пункта 8 части 21.15 статьи 51 </w:t>
            </w:r>
            <w:proofErr w:type="spellStart"/>
            <w:r w:rsidRPr="00E6463B">
              <w:rPr>
                <w:rFonts w:ascii="Times New Roman" w:hAnsi="Times New Roman"/>
                <w:bCs/>
              </w:rPr>
              <w:t>ГрК</w:t>
            </w:r>
            <w:proofErr w:type="spellEnd"/>
            <w:r w:rsidRPr="00E6463B">
              <w:rPr>
                <w:rFonts w:ascii="Times New Roman" w:hAnsi="Times New Roman"/>
                <w:bCs/>
              </w:rPr>
              <w:t xml:space="preserve"> РФ применяются с учетом особенностей, предусмотренных Постановлением N 440.</w:t>
            </w:r>
          </w:p>
        </w:tc>
        <w:tc>
          <w:tcPr>
            <w:tcW w:w="3283" w:type="dxa"/>
            <w:tcBorders>
              <w:top w:val="single" w:sz="4" w:space="0" w:color="auto"/>
              <w:left w:val="single" w:sz="4" w:space="0" w:color="auto"/>
              <w:bottom w:val="single" w:sz="4" w:space="0" w:color="auto"/>
              <w:right w:val="single" w:sz="4" w:space="0" w:color="auto"/>
            </w:tcBorders>
          </w:tcPr>
          <w:p w:rsidR="009B3297" w:rsidRPr="00984959" w:rsidRDefault="00E6463B" w:rsidP="00102FF1">
            <w:pPr>
              <w:autoSpaceDE w:val="0"/>
              <w:autoSpaceDN w:val="0"/>
              <w:adjustRightInd w:val="0"/>
              <w:ind w:left="-108" w:right="-108"/>
              <w:rPr>
                <w:rFonts w:ascii="Times New Roman" w:hAnsi="Times New Roman"/>
                <w:bCs/>
                <w:sz w:val="24"/>
                <w:szCs w:val="24"/>
              </w:rPr>
            </w:pPr>
            <w:r w:rsidRPr="00E6463B">
              <w:rPr>
                <w:rFonts w:ascii="Times New Roman" w:hAnsi="Times New Roman"/>
                <w:bCs/>
                <w:sz w:val="24"/>
                <w:szCs w:val="24"/>
              </w:rPr>
              <w:lastRenderedPageBreak/>
              <w:t>"Официальные документы", N 34, 15-21.09.2020 (еженедельное приложение к газете "Учет, налоги, право")</w:t>
            </w:r>
          </w:p>
        </w:tc>
      </w:tr>
      <w:tr w:rsidR="00F206B3"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F206B3" w:rsidRPr="008904AF" w:rsidRDefault="00F206B3"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F206B3" w:rsidRPr="00F206B3" w:rsidRDefault="00F206B3" w:rsidP="00F206B3">
            <w:pPr>
              <w:autoSpaceDE w:val="0"/>
              <w:autoSpaceDN w:val="0"/>
              <w:adjustRightInd w:val="0"/>
              <w:ind w:left="-108"/>
              <w:jc w:val="both"/>
              <w:rPr>
                <w:rFonts w:ascii="Times New Roman" w:hAnsi="Times New Roman"/>
                <w:sz w:val="24"/>
                <w:szCs w:val="24"/>
              </w:rPr>
            </w:pPr>
            <w:r w:rsidRPr="00F206B3">
              <w:rPr>
                <w:rFonts w:ascii="Times New Roman" w:hAnsi="Times New Roman"/>
                <w:sz w:val="24"/>
                <w:szCs w:val="24"/>
              </w:rPr>
              <w:t>&lt;Письмо&gt; ФНС России от 15.09.2020 N БС-4-11/14930@</w:t>
            </w:r>
          </w:p>
          <w:p w:rsidR="00F206B3" w:rsidRPr="00E6463B" w:rsidRDefault="00F206B3" w:rsidP="00F206B3">
            <w:pPr>
              <w:autoSpaceDE w:val="0"/>
              <w:autoSpaceDN w:val="0"/>
              <w:adjustRightInd w:val="0"/>
              <w:ind w:left="-108"/>
              <w:jc w:val="both"/>
              <w:rPr>
                <w:rFonts w:ascii="Times New Roman" w:hAnsi="Times New Roman"/>
                <w:sz w:val="24"/>
                <w:szCs w:val="24"/>
              </w:rPr>
            </w:pPr>
            <w:r w:rsidRPr="00F206B3">
              <w:rPr>
                <w:rFonts w:ascii="Times New Roman" w:hAnsi="Times New Roman"/>
                <w:sz w:val="24"/>
                <w:szCs w:val="24"/>
              </w:rPr>
              <w:t>"По вопросу порядка предоставления имущественного налогового вычета по налогу на доходы физических лиц по расходам на приобретение жилого дома и земельного участка с видом разрешенного использования, установленного в соответствии с частью 7 статьи 54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8061" w:type="dxa"/>
            <w:tcBorders>
              <w:top w:val="single" w:sz="4" w:space="0" w:color="auto"/>
              <w:left w:val="single" w:sz="4" w:space="0" w:color="auto"/>
              <w:bottom w:val="single" w:sz="4" w:space="0" w:color="auto"/>
              <w:right w:val="single" w:sz="4" w:space="0" w:color="auto"/>
            </w:tcBorders>
          </w:tcPr>
          <w:p w:rsidR="00F206B3" w:rsidRPr="00F206B3" w:rsidRDefault="00F206B3" w:rsidP="00F206B3">
            <w:pPr>
              <w:autoSpaceDE w:val="0"/>
              <w:autoSpaceDN w:val="0"/>
              <w:adjustRightInd w:val="0"/>
              <w:ind w:left="-108"/>
              <w:jc w:val="both"/>
              <w:rPr>
                <w:rFonts w:ascii="Times New Roman" w:hAnsi="Times New Roman"/>
                <w:bCs/>
              </w:rPr>
            </w:pPr>
            <w:r w:rsidRPr="00F206B3">
              <w:rPr>
                <w:rFonts w:ascii="Times New Roman" w:hAnsi="Times New Roman"/>
                <w:bCs/>
              </w:rPr>
              <w:t>С 1 января 2019 года по расходам на приобретение садового земельного участка, в случае строительства на нем жилого дома, налогоплательщик вправе получить имущественный налоговый вычет</w:t>
            </w:r>
          </w:p>
          <w:p w:rsidR="00F206B3" w:rsidRPr="00F206B3" w:rsidRDefault="00F206B3" w:rsidP="00F206B3">
            <w:pPr>
              <w:autoSpaceDE w:val="0"/>
              <w:autoSpaceDN w:val="0"/>
              <w:adjustRightInd w:val="0"/>
              <w:ind w:left="-108"/>
              <w:jc w:val="both"/>
              <w:rPr>
                <w:rFonts w:ascii="Times New Roman" w:hAnsi="Times New Roman"/>
                <w:bCs/>
              </w:rPr>
            </w:pPr>
            <w:r w:rsidRPr="00F206B3">
              <w:rPr>
                <w:rFonts w:ascii="Times New Roman" w:hAnsi="Times New Roman"/>
                <w:bCs/>
              </w:rPr>
              <w:t>На основании НК РФ предусмотрено предоставление имущественного налогового вычета по расходам на приобретение земельных участков, предоставленных для ИЖС, и земельных участков, на которых расположены приобретаемые жилые дома. При приобретении иных земельных участков предоставление налогового вычета НК РФ не предусмотрено.</w:t>
            </w:r>
          </w:p>
          <w:p w:rsidR="00F206B3" w:rsidRPr="00F206B3" w:rsidRDefault="00F206B3" w:rsidP="00F206B3">
            <w:pPr>
              <w:autoSpaceDE w:val="0"/>
              <w:autoSpaceDN w:val="0"/>
              <w:adjustRightInd w:val="0"/>
              <w:ind w:left="-108"/>
              <w:jc w:val="both"/>
              <w:rPr>
                <w:rFonts w:ascii="Times New Roman" w:hAnsi="Times New Roman"/>
                <w:bCs/>
              </w:rPr>
            </w:pPr>
            <w:r w:rsidRPr="00F206B3">
              <w:rPr>
                <w:rFonts w:ascii="Times New Roman" w:hAnsi="Times New Roman"/>
                <w:bCs/>
              </w:rPr>
              <w:t>На основании Закона о ведении гражданами садоводства и огородничества на садовом земельном участке допускается размещение садовых домов, жилых домов, хозяйственных построек и гаражей.</w:t>
            </w:r>
          </w:p>
          <w:p w:rsidR="00F206B3" w:rsidRPr="00F206B3" w:rsidRDefault="00F206B3" w:rsidP="00F206B3">
            <w:pPr>
              <w:autoSpaceDE w:val="0"/>
              <w:autoSpaceDN w:val="0"/>
              <w:adjustRightInd w:val="0"/>
              <w:ind w:left="-108"/>
              <w:jc w:val="both"/>
              <w:rPr>
                <w:rFonts w:ascii="Times New Roman" w:hAnsi="Times New Roman"/>
                <w:bCs/>
              </w:rPr>
            </w:pPr>
            <w:r w:rsidRPr="00F206B3">
              <w:rPr>
                <w:rFonts w:ascii="Times New Roman" w:hAnsi="Times New Roman"/>
                <w:bCs/>
              </w:rPr>
              <w:t>Начиная с 1 января 2019 года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ЕГРН и (или) указанные в правоустанавливающих документах, считаются равнозначными.</w:t>
            </w:r>
          </w:p>
          <w:p w:rsidR="00F206B3" w:rsidRPr="00E6463B" w:rsidRDefault="00F206B3" w:rsidP="00F206B3">
            <w:pPr>
              <w:autoSpaceDE w:val="0"/>
              <w:autoSpaceDN w:val="0"/>
              <w:adjustRightInd w:val="0"/>
              <w:ind w:left="-108"/>
              <w:jc w:val="both"/>
              <w:rPr>
                <w:rFonts w:ascii="Times New Roman" w:hAnsi="Times New Roman"/>
                <w:bCs/>
              </w:rPr>
            </w:pPr>
            <w:r w:rsidRPr="00F206B3">
              <w:rPr>
                <w:rFonts w:ascii="Times New Roman" w:hAnsi="Times New Roman"/>
                <w:bCs/>
              </w:rPr>
              <w:t>Таким образом, в случае строительства жилого дома на приобретенном в собственность садовом земельном участке налогоплательщик вправе учесть расходы по его приобретению в составе имущественного налогового вычета, после государственной регистрации права собственности на построенный жилой дом.</w:t>
            </w:r>
          </w:p>
        </w:tc>
        <w:tc>
          <w:tcPr>
            <w:tcW w:w="3283" w:type="dxa"/>
            <w:tcBorders>
              <w:top w:val="single" w:sz="4" w:space="0" w:color="auto"/>
              <w:left w:val="single" w:sz="4" w:space="0" w:color="auto"/>
              <w:bottom w:val="single" w:sz="4" w:space="0" w:color="auto"/>
              <w:right w:val="single" w:sz="4" w:space="0" w:color="auto"/>
            </w:tcBorders>
          </w:tcPr>
          <w:p w:rsidR="00F206B3" w:rsidRPr="00E6463B" w:rsidRDefault="00F206B3" w:rsidP="00102FF1">
            <w:pPr>
              <w:autoSpaceDE w:val="0"/>
              <w:autoSpaceDN w:val="0"/>
              <w:adjustRightInd w:val="0"/>
              <w:ind w:left="-108" w:right="-108"/>
              <w:rPr>
                <w:rFonts w:ascii="Times New Roman" w:hAnsi="Times New Roman"/>
                <w:bCs/>
                <w:sz w:val="24"/>
                <w:szCs w:val="24"/>
              </w:rPr>
            </w:pPr>
            <w:r w:rsidRPr="00F206B3">
              <w:rPr>
                <w:rFonts w:ascii="Times New Roman" w:hAnsi="Times New Roman"/>
                <w:bCs/>
                <w:sz w:val="24"/>
                <w:szCs w:val="24"/>
              </w:rPr>
              <w:t>Текст документа приведен в соответствии с публикацией на сайте https://www.nalog.ru/ по состоянию на 17.09.2020.</w:t>
            </w:r>
          </w:p>
        </w:tc>
      </w:tr>
      <w:tr w:rsidR="003D2544"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3D2544" w:rsidRPr="008904AF" w:rsidRDefault="003D2544"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jc w:val="both"/>
              <w:rPr>
                <w:rFonts w:ascii="Times New Roman" w:hAnsi="Times New Roman"/>
                <w:sz w:val="24"/>
                <w:szCs w:val="24"/>
              </w:rPr>
            </w:pPr>
            <w:r w:rsidRPr="003D2544">
              <w:rPr>
                <w:rFonts w:ascii="Times New Roman" w:hAnsi="Times New Roman"/>
                <w:sz w:val="24"/>
                <w:szCs w:val="24"/>
              </w:rPr>
              <w:t>&lt;Письмо&gt; Минприроды России от 07.09.2020 N 25-50/11514-ОГ</w:t>
            </w:r>
          </w:p>
          <w:p w:rsidR="003D2544" w:rsidRPr="00F206B3" w:rsidRDefault="003D2544" w:rsidP="003D2544">
            <w:pPr>
              <w:autoSpaceDE w:val="0"/>
              <w:autoSpaceDN w:val="0"/>
              <w:adjustRightInd w:val="0"/>
              <w:ind w:left="-108"/>
              <w:jc w:val="both"/>
              <w:rPr>
                <w:rFonts w:ascii="Times New Roman" w:hAnsi="Times New Roman"/>
                <w:sz w:val="24"/>
                <w:szCs w:val="24"/>
              </w:rPr>
            </w:pPr>
            <w:r w:rsidRPr="003D2544">
              <w:rPr>
                <w:rFonts w:ascii="Times New Roman" w:hAnsi="Times New Roman"/>
                <w:sz w:val="24"/>
                <w:szCs w:val="24"/>
              </w:rPr>
              <w:t>"О рассмотрении обращения по вопросу регулирования деятельности в области обращения с отходами производства и потребления"</w:t>
            </w:r>
          </w:p>
        </w:tc>
        <w:tc>
          <w:tcPr>
            <w:tcW w:w="8061" w:type="dxa"/>
            <w:tcBorders>
              <w:top w:val="single" w:sz="4" w:space="0" w:color="auto"/>
              <w:left w:val="single" w:sz="4" w:space="0" w:color="auto"/>
              <w:bottom w:val="single" w:sz="4" w:space="0" w:color="auto"/>
              <w:right w:val="single" w:sz="4" w:space="0" w:color="auto"/>
            </w:tcBorders>
          </w:tcPr>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Разъяснен вопрос о регулировании деятельности регионального оператора по обращению с твердыми коммунальными отходами</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Сообщается, в частности, что сбор, транспортирование, обработка, утилизация, обезвреживание, захоронение ТКО на территории субъекта РФ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3D2544" w:rsidRPr="003D2544"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 xml:space="preserve">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w:t>
            </w:r>
            <w:r w:rsidRPr="003D2544">
              <w:rPr>
                <w:rFonts w:ascii="Times New Roman" w:hAnsi="Times New Roman"/>
                <w:bCs/>
              </w:rPr>
              <w:lastRenderedPageBreak/>
              <w:t>уполномоченным органом исполнительной власти субъекта РФ. Региональный оператор осуществляет свою деятельность только в тех зонах, на которых он выбран путем конкурсного отбора.</w:t>
            </w:r>
          </w:p>
          <w:p w:rsidR="003D2544" w:rsidRPr="00F206B3" w:rsidRDefault="003D2544" w:rsidP="003D2544">
            <w:pPr>
              <w:autoSpaceDE w:val="0"/>
              <w:autoSpaceDN w:val="0"/>
              <w:adjustRightInd w:val="0"/>
              <w:ind w:left="-108"/>
              <w:jc w:val="both"/>
              <w:rPr>
                <w:rFonts w:ascii="Times New Roman" w:hAnsi="Times New Roman"/>
                <w:bCs/>
              </w:rPr>
            </w:pPr>
            <w:r w:rsidRPr="003D2544">
              <w:rPr>
                <w:rFonts w:ascii="Times New Roman" w:hAnsi="Times New Roman"/>
                <w:bCs/>
              </w:rPr>
              <w:t>Деятельность по сбору, транспортированию, обработке, утилизации, обезвреживанию, размещению отходов I - IV классов опасности подлежит лицензированию.</w:t>
            </w:r>
          </w:p>
        </w:tc>
        <w:tc>
          <w:tcPr>
            <w:tcW w:w="3283" w:type="dxa"/>
            <w:tcBorders>
              <w:top w:val="single" w:sz="4" w:space="0" w:color="auto"/>
              <w:left w:val="single" w:sz="4" w:space="0" w:color="auto"/>
              <w:bottom w:val="single" w:sz="4" w:space="0" w:color="auto"/>
              <w:right w:val="single" w:sz="4" w:space="0" w:color="auto"/>
            </w:tcBorders>
          </w:tcPr>
          <w:p w:rsidR="003D2544" w:rsidRPr="00F206B3" w:rsidRDefault="003D2544" w:rsidP="00102FF1">
            <w:pPr>
              <w:autoSpaceDE w:val="0"/>
              <w:autoSpaceDN w:val="0"/>
              <w:adjustRightInd w:val="0"/>
              <w:ind w:left="-108" w:right="-108"/>
              <w:rPr>
                <w:rFonts w:ascii="Times New Roman" w:hAnsi="Times New Roman"/>
                <w:bCs/>
                <w:sz w:val="24"/>
                <w:szCs w:val="24"/>
              </w:rPr>
            </w:pPr>
          </w:p>
        </w:tc>
      </w:tr>
      <w:tr w:rsidR="00797CC8"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797CC8" w:rsidRPr="008904AF" w:rsidRDefault="00797CC8"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991759" w:rsidRPr="00991759" w:rsidRDefault="00991759" w:rsidP="00991759">
            <w:pPr>
              <w:autoSpaceDE w:val="0"/>
              <w:autoSpaceDN w:val="0"/>
              <w:adjustRightInd w:val="0"/>
              <w:ind w:right="-108"/>
              <w:rPr>
                <w:rFonts w:ascii="Times New Roman" w:hAnsi="Times New Roman"/>
                <w:sz w:val="24"/>
                <w:szCs w:val="24"/>
              </w:rPr>
            </w:pPr>
            <w:r w:rsidRPr="00991759">
              <w:rPr>
                <w:rFonts w:ascii="Times New Roman" w:hAnsi="Times New Roman"/>
                <w:sz w:val="24"/>
                <w:szCs w:val="24"/>
              </w:rPr>
              <w:t xml:space="preserve">&lt;Информация&gt; </w:t>
            </w:r>
            <w:proofErr w:type="spellStart"/>
            <w:r w:rsidRPr="00991759">
              <w:rPr>
                <w:rFonts w:ascii="Times New Roman" w:hAnsi="Times New Roman"/>
                <w:sz w:val="24"/>
                <w:szCs w:val="24"/>
              </w:rPr>
              <w:t>Роспотребнадзора</w:t>
            </w:r>
            <w:proofErr w:type="spellEnd"/>
          </w:p>
          <w:p w:rsidR="00797CC8" w:rsidRPr="00797CC8" w:rsidRDefault="00991759" w:rsidP="00991759">
            <w:pPr>
              <w:autoSpaceDE w:val="0"/>
              <w:autoSpaceDN w:val="0"/>
              <w:adjustRightInd w:val="0"/>
              <w:ind w:right="-108"/>
              <w:rPr>
                <w:rFonts w:ascii="Times New Roman" w:hAnsi="Times New Roman"/>
                <w:sz w:val="24"/>
                <w:szCs w:val="24"/>
              </w:rPr>
            </w:pPr>
            <w:r w:rsidRPr="00991759">
              <w:rPr>
                <w:rFonts w:ascii="Times New Roman" w:hAnsi="Times New Roman"/>
                <w:sz w:val="24"/>
                <w:szCs w:val="24"/>
              </w:rPr>
              <w:t>"Памятка для детей по профилактике заболеваний в школе"</w:t>
            </w:r>
          </w:p>
        </w:tc>
        <w:tc>
          <w:tcPr>
            <w:tcW w:w="8061" w:type="dxa"/>
            <w:tcBorders>
              <w:top w:val="single" w:sz="4" w:space="0" w:color="auto"/>
              <w:left w:val="single" w:sz="4" w:space="0" w:color="auto"/>
              <w:bottom w:val="single" w:sz="4" w:space="0" w:color="auto"/>
              <w:right w:val="single" w:sz="4" w:space="0" w:color="auto"/>
            </w:tcBorders>
          </w:tcPr>
          <w:p w:rsidR="00991759" w:rsidRPr="00991759" w:rsidRDefault="00991759" w:rsidP="00991759">
            <w:pPr>
              <w:autoSpaceDE w:val="0"/>
              <w:autoSpaceDN w:val="0"/>
              <w:adjustRightInd w:val="0"/>
              <w:jc w:val="both"/>
              <w:rPr>
                <w:rFonts w:ascii="Times New Roman" w:hAnsi="Times New Roman"/>
                <w:bCs/>
              </w:rPr>
            </w:pPr>
            <w:r w:rsidRPr="00991759">
              <w:rPr>
                <w:rFonts w:ascii="Times New Roman" w:hAnsi="Times New Roman"/>
                <w:bCs/>
              </w:rPr>
              <w:t xml:space="preserve">Советы от </w:t>
            </w:r>
            <w:proofErr w:type="spellStart"/>
            <w:r w:rsidRPr="00991759">
              <w:rPr>
                <w:rFonts w:ascii="Times New Roman" w:hAnsi="Times New Roman"/>
                <w:bCs/>
              </w:rPr>
              <w:t>Роспотребнадзора</w:t>
            </w:r>
            <w:proofErr w:type="spellEnd"/>
            <w:r w:rsidRPr="00991759">
              <w:rPr>
                <w:rFonts w:ascii="Times New Roman" w:hAnsi="Times New Roman"/>
                <w:bCs/>
              </w:rPr>
              <w:t>, которые помогут сохранить здоровье школьника</w:t>
            </w:r>
          </w:p>
          <w:p w:rsidR="00797CC8" w:rsidRPr="00797CC8" w:rsidRDefault="00991759" w:rsidP="00991759">
            <w:pPr>
              <w:autoSpaceDE w:val="0"/>
              <w:autoSpaceDN w:val="0"/>
              <w:adjustRightInd w:val="0"/>
              <w:jc w:val="both"/>
              <w:rPr>
                <w:rFonts w:ascii="Times New Roman" w:hAnsi="Times New Roman"/>
                <w:bCs/>
              </w:rPr>
            </w:pPr>
            <w:r w:rsidRPr="00991759">
              <w:rPr>
                <w:rFonts w:ascii="Times New Roman" w:hAnsi="Times New Roman"/>
                <w:bCs/>
              </w:rPr>
              <w:t>Памятка по профилактике заболеваний в школе включает в себя, в частности, подсказки для детей, как одеваться в школу, чтобы чувствовать себя комфортно, что делать на переменах, как правильно прикрывать нос при чихании, как правильно мыть руки, и прочее.</w:t>
            </w:r>
          </w:p>
        </w:tc>
        <w:tc>
          <w:tcPr>
            <w:tcW w:w="3283" w:type="dxa"/>
            <w:tcBorders>
              <w:top w:val="single" w:sz="4" w:space="0" w:color="auto"/>
              <w:left w:val="single" w:sz="4" w:space="0" w:color="auto"/>
              <w:bottom w:val="single" w:sz="4" w:space="0" w:color="auto"/>
              <w:right w:val="single" w:sz="4" w:space="0" w:color="auto"/>
            </w:tcBorders>
          </w:tcPr>
          <w:p w:rsidR="00797CC8" w:rsidRPr="00797CC8" w:rsidRDefault="00991759" w:rsidP="00A80822">
            <w:pPr>
              <w:autoSpaceDE w:val="0"/>
              <w:autoSpaceDN w:val="0"/>
              <w:adjustRightInd w:val="0"/>
              <w:rPr>
                <w:rFonts w:ascii="Times New Roman" w:hAnsi="Times New Roman"/>
                <w:bCs/>
                <w:sz w:val="24"/>
                <w:szCs w:val="24"/>
              </w:rPr>
            </w:pPr>
            <w:r w:rsidRPr="00991759">
              <w:rPr>
                <w:rFonts w:ascii="Times New Roman" w:hAnsi="Times New Roman"/>
                <w:bCs/>
                <w:sz w:val="24"/>
                <w:szCs w:val="24"/>
              </w:rPr>
              <w:t>Текст документа приведен в соответствии с публикацией на сайте https://www.rospotrebnadzor.ru по состоянию на 02.09.2020.</w:t>
            </w:r>
          </w:p>
        </w:tc>
      </w:tr>
      <w:tr w:rsidR="001C2ACA"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1C2ACA" w:rsidRPr="008904AF" w:rsidRDefault="001C2ACA"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1C2ACA" w:rsidRPr="00797CC8" w:rsidRDefault="00C36F9A" w:rsidP="001C2ACA">
            <w:pPr>
              <w:autoSpaceDE w:val="0"/>
              <w:autoSpaceDN w:val="0"/>
              <w:adjustRightInd w:val="0"/>
              <w:ind w:right="-108"/>
              <w:rPr>
                <w:rFonts w:ascii="Times New Roman" w:hAnsi="Times New Roman"/>
                <w:sz w:val="24"/>
                <w:szCs w:val="24"/>
              </w:rPr>
            </w:pPr>
            <w:r w:rsidRPr="00C36F9A">
              <w:rPr>
                <w:rFonts w:ascii="Times New Roman" w:hAnsi="Times New Roman"/>
                <w:sz w:val="24"/>
                <w:szCs w:val="24"/>
              </w:rPr>
              <w:t>&lt;Информация&gt; Генпрокуратуры России от 02.09.2020 "Органы прокуратуры приступили к формированию планов проверок хозяйствующих субъектов"</w:t>
            </w:r>
          </w:p>
        </w:tc>
        <w:tc>
          <w:tcPr>
            <w:tcW w:w="8061" w:type="dxa"/>
            <w:tcBorders>
              <w:top w:val="single" w:sz="4" w:space="0" w:color="auto"/>
              <w:left w:val="single" w:sz="4" w:space="0" w:color="auto"/>
              <w:bottom w:val="single" w:sz="4" w:space="0" w:color="auto"/>
              <w:right w:val="single" w:sz="4" w:space="0" w:color="auto"/>
            </w:tcBorders>
          </w:tcPr>
          <w:p w:rsidR="008D1163" w:rsidRPr="008D1163" w:rsidRDefault="008D1163" w:rsidP="008D1163">
            <w:pPr>
              <w:autoSpaceDE w:val="0"/>
              <w:autoSpaceDN w:val="0"/>
              <w:adjustRightInd w:val="0"/>
              <w:jc w:val="both"/>
              <w:rPr>
                <w:rFonts w:ascii="Times New Roman" w:hAnsi="Times New Roman"/>
                <w:bCs/>
              </w:rPr>
            </w:pPr>
            <w:r w:rsidRPr="008D1163">
              <w:rPr>
                <w:rFonts w:ascii="Times New Roman" w:hAnsi="Times New Roman"/>
                <w:bCs/>
              </w:rPr>
              <w:t>С 1 сентября 2020 г органы прокуратуры приступили к формированию ежегодных планов проведения плановых проверок на 2021 год</w:t>
            </w:r>
          </w:p>
          <w:p w:rsidR="008D1163" w:rsidRPr="008D1163" w:rsidRDefault="008D1163" w:rsidP="008D1163">
            <w:pPr>
              <w:autoSpaceDE w:val="0"/>
              <w:autoSpaceDN w:val="0"/>
              <w:adjustRightInd w:val="0"/>
              <w:jc w:val="both"/>
              <w:rPr>
                <w:rFonts w:ascii="Times New Roman" w:hAnsi="Times New Roman"/>
                <w:bCs/>
              </w:rPr>
            </w:pPr>
            <w:r w:rsidRPr="008D1163">
              <w:rPr>
                <w:rFonts w:ascii="Times New Roman" w:hAnsi="Times New Roman"/>
                <w:bCs/>
              </w:rPr>
              <w:t>Данная процедура призвана обеспечить законность контрольно-надзорных мероприятий, оградить хозяйствующие субъекты от необоснованного и неправомерного вмешательства контролеров в их деятельность.</w:t>
            </w:r>
          </w:p>
          <w:p w:rsidR="008D1163" w:rsidRPr="008D1163" w:rsidRDefault="008D1163" w:rsidP="008D1163">
            <w:pPr>
              <w:autoSpaceDE w:val="0"/>
              <w:autoSpaceDN w:val="0"/>
              <w:adjustRightInd w:val="0"/>
              <w:jc w:val="both"/>
              <w:rPr>
                <w:rFonts w:ascii="Times New Roman" w:hAnsi="Times New Roman"/>
                <w:bCs/>
              </w:rPr>
            </w:pPr>
            <w:r w:rsidRPr="008D1163">
              <w:rPr>
                <w:rFonts w:ascii="Times New Roman" w:hAnsi="Times New Roman"/>
                <w:bCs/>
              </w:rPr>
              <w:t>При этом отмечается, что в 2020 г. истек пятилетний запрет на проведение проверок малого бизнеса, установленный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Кроме того, 31 декабря 2020 г. истекает установленный Постановлением Правительства РФ от 03.04.2020 N 438 мораторий на проведение проверок в отношении большинства субъектов предпринимательства. Таким образом, все мероприятия по контролю, проведение которых было запрещено в текущем году, могут быть включены в проект плана на 2021 г.</w:t>
            </w:r>
          </w:p>
          <w:p w:rsidR="008D1163" w:rsidRPr="008D1163" w:rsidRDefault="008D1163" w:rsidP="008D1163">
            <w:pPr>
              <w:autoSpaceDE w:val="0"/>
              <w:autoSpaceDN w:val="0"/>
              <w:adjustRightInd w:val="0"/>
              <w:jc w:val="both"/>
              <w:rPr>
                <w:rFonts w:ascii="Times New Roman" w:hAnsi="Times New Roman"/>
                <w:bCs/>
              </w:rPr>
            </w:pPr>
            <w:r w:rsidRPr="008D1163">
              <w:rPr>
                <w:rFonts w:ascii="Times New Roman" w:hAnsi="Times New Roman"/>
                <w:bCs/>
              </w:rPr>
              <w:t>С учетом вышеуказанного прокуроры ориентированы на соблюдение риск-ориентированного подхода при планировании проверочных мероприятий и недопустимость увеличения их числа органами контроля.</w:t>
            </w:r>
          </w:p>
          <w:p w:rsidR="001C2ACA" w:rsidRPr="00797CC8" w:rsidRDefault="008D1163" w:rsidP="008D1163">
            <w:pPr>
              <w:autoSpaceDE w:val="0"/>
              <w:autoSpaceDN w:val="0"/>
              <w:adjustRightInd w:val="0"/>
              <w:jc w:val="both"/>
              <w:rPr>
                <w:rFonts w:ascii="Times New Roman" w:hAnsi="Times New Roman"/>
                <w:bCs/>
              </w:rPr>
            </w:pPr>
            <w:r w:rsidRPr="008D1163">
              <w:rPr>
                <w:rFonts w:ascii="Times New Roman" w:hAnsi="Times New Roman"/>
                <w:bCs/>
              </w:rPr>
              <w:t>Вопрос законности включения в проекты планов объектов государственного контроля (надзора), объектов муниципального контроля находится под контролем Генеральной прокуратуры Российской Федерации.</w:t>
            </w:r>
          </w:p>
        </w:tc>
        <w:tc>
          <w:tcPr>
            <w:tcW w:w="3283" w:type="dxa"/>
            <w:tcBorders>
              <w:top w:val="single" w:sz="4" w:space="0" w:color="auto"/>
              <w:left w:val="single" w:sz="4" w:space="0" w:color="auto"/>
              <w:bottom w:val="single" w:sz="4" w:space="0" w:color="auto"/>
              <w:right w:val="single" w:sz="4" w:space="0" w:color="auto"/>
            </w:tcBorders>
          </w:tcPr>
          <w:p w:rsidR="001C2ACA" w:rsidRPr="00797CC8" w:rsidRDefault="008D1163" w:rsidP="001C2ACA">
            <w:pPr>
              <w:autoSpaceDE w:val="0"/>
              <w:autoSpaceDN w:val="0"/>
              <w:adjustRightInd w:val="0"/>
              <w:rPr>
                <w:rFonts w:ascii="Times New Roman" w:hAnsi="Times New Roman"/>
                <w:bCs/>
                <w:sz w:val="24"/>
                <w:szCs w:val="24"/>
              </w:rPr>
            </w:pPr>
            <w:r w:rsidRPr="008D1163">
              <w:rPr>
                <w:rFonts w:ascii="Times New Roman" w:hAnsi="Times New Roman"/>
                <w:bCs/>
                <w:sz w:val="24"/>
                <w:szCs w:val="24"/>
              </w:rPr>
              <w:t>Текст документа приведен в соответствии с публикацией на сайте https://genproc.gov.ru/ по состоянию на 03.09.2020.</w:t>
            </w:r>
          </w:p>
        </w:tc>
      </w:tr>
      <w:tr w:rsidR="00113A48"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8D1163" w:rsidRPr="008D1163" w:rsidRDefault="008D1163" w:rsidP="008D1163">
            <w:pPr>
              <w:autoSpaceDE w:val="0"/>
              <w:autoSpaceDN w:val="0"/>
              <w:adjustRightInd w:val="0"/>
              <w:ind w:right="-108"/>
              <w:rPr>
                <w:rFonts w:ascii="Times New Roman" w:hAnsi="Times New Roman"/>
                <w:sz w:val="24"/>
                <w:szCs w:val="24"/>
              </w:rPr>
            </w:pPr>
            <w:r w:rsidRPr="008D1163">
              <w:rPr>
                <w:rFonts w:ascii="Times New Roman" w:hAnsi="Times New Roman"/>
                <w:sz w:val="24"/>
                <w:szCs w:val="24"/>
              </w:rPr>
              <w:t xml:space="preserve">&lt;Информация&gt; </w:t>
            </w:r>
            <w:proofErr w:type="spellStart"/>
            <w:r w:rsidRPr="008D1163">
              <w:rPr>
                <w:rFonts w:ascii="Times New Roman" w:hAnsi="Times New Roman"/>
                <w:sz w:val="24"/>
                <w:szCs w:val="24"/>
              </w:rPr>
              <w:t>Роспотребнадзора</w:t>
            </w:r>
            <w:proofErr w:type="spellEnd"/>
          </w:p>
          <w:p w:rsidR="00113A48" w:rsidRPr="00663623" w:rsidRDefault="008D1163" w:rsidP="008D1163">
            <w:pPr>
              <w:autoSpaceDE w:val="0"/>
              <w:autoSpaceDN w:val="0"/>
              <w:adjustRightInd w:val="0"/>
              <w:ind w:right="-108"/>
              <w:rPr>
                <w:rFonts w:ascii="Times New Roman" w:hAnsi="Times New Roman"/>
                <w:sz w:val="24"/>
                <w:szCs w:val="24"/>
              </w:rPr>
            </w:pPr>
            <w:r w:rsidRPr="008D1163">
              <w:rPr>
                <w:rFonts w:ascii="Times New Roman" w:hAnsi="Times New Roman"/>
                <w:sz w:val="24"/>
                <w:szCs w:val="24"/>
              </w:rPr>
              <w:t>"О праве потребителя на возврат страховой премии при досрочном погашении кредита"</w:t>
            </w:r>
          </w:p>
        </w:tc>
        <w:tc>
          <w:tcPr>
            <w:tcW w:w="8061" w:type="dxa"/>
            <w:tcBorders>
              <w:top w:val="single" w:sz="4" w:space="0" w:color="auto"/>
              <w:left w:val="single" w:sz="4" w:space="0" w:color="auto"/>
              <w:bottom w:val="single" w:sz="4" w:space="0" w:color="auto"/>
              <w:right w:val="single" w:sz="4" w:space="0" w:color="auto"/>
            </w:tcBorders>
          </w:tcPr>
          <w:p w:rsidR="008D1163" w:rsidRPr="008D1163" w:rsidRDefault="008D1163" w:rsidP="008D1163">
            <w:pPr>
              <w:autoSpaceDE w:val="0"/>
              <w:autoSpaceDN w:val="0"/>
              <w:adjustRightInd w:val="0"/>
              <w:jc w:val="both"/>
              <w:rPr>
                <w:rFonts w:ascii="Times New Roman" w:hAnsi="Times New Roman"/>
                <w:bCs/>
              </w:rPr>
            </w:pPr>
            <w:r w:rsidRPr="008D1163">
              <w:rPr>
                <w:rFonts w:ascii="Times New Roman" w:hAnsi="Times New Roman"/>
                <w:bCs/>
              </w:rPr>
              <w:t>1 сентября 2020 года вступили в силу изменения, позволяющие заемщику, досрочно погасившему кредит, вернуть часть денежных средств за страховку</w:t>
            </w:r>
          </w:p>
          <w:p w:rsidR="008D1163" w:rsidRPr="008D1163" w:rsidRDefault="008D1163" w:rsidP="008D1163">
            <w:pPr>
              <w:autoSpaceDE w:val="0"/>
              <w:autoSpaceDN w:val="0"/>
              <w:adjustRightInd w:val="0"/>
              <w:jc w:val="both"/>
              <w:rPr>
                <w:rFonts w:ascii="Times New Roman" w:hAnsi="Times New Roman"/>
                <w:bCs/>
              </w:rPr>
            </w:pPr>
            <w:r w:rsidRPr="008D1163">
              <w:rPr>
                <w:rFonts w:ascii="Times New Roman" w:hAnsi="Times New Roman"/>
                <w:bCs/>
              </w:rPr>
              <w:t>Указанные нововведения будут применяться к договорам страхования, заключенным после 1 сентября 2020.</w:t>
            </w:r>
          </w:p>
          <w:p w:rsidR="008D1163" w:rsidRPr="008D1163" w:rsidRDefault="008D1163" w:rsidP="008D1163">
            <w:pPr>
              <w:autoSpaceDE w:val="0"/>
              <w:autoSpaceDN w:val="0"/>
              <w:adjustRightInd w:val="0"/>
              <w:jc w:val="both"/>
              <w:rPr>
                <w:rFonts w:ascii="Times New Roman" w:hAnsi="Times New Roman"/>
                <w:bCs/>
              </w:rPr>
            </w:pPr>
            <w:r w:rsidRPr="008D1163">
              <w:rPr>
                <w:rFonts w:ascii="Times New Roman" w:hAnsi="Times New Roman"/>
                <w:bCs/>
              </w:rPr>
              <w:t xml:space="preserve">При этом </w:t>
            </w:r>
            <w:proofErr w:type="spellStart"/>
            <w:r w:rsidRPr="008D1163">
              <w:rPr>
                <w:rFonts w:ascii="Times New Roman" w:hAnsi="Times New Roman"/>
                <w:bCs/>
              </w:rPr>
              <w:t>Роспотребнадзор</w:t>
            </w:r>
            <w:proofErr w:type="spellEnd"/>
            <w:r w:rsidRPr="008D1163">
              <w:rPr>
                <w:rFonts w:ascii="Times New Roman" w:hAnsi="Times New Roman"/>
                <w:bCs/>
              </w:rPr>
              <w:t xml:space="preserve"> напоминает, что для возврата денежных средств необходимо, чтобы одновременно были соблюдены следующие условия:</w:t>
            </w:r>
          </w:p>
          <w:p w:rsidR="008D1163" w:rsidRPr="008D1163" w:rsidRDefault="008D1163" w:rsidP="008D1163">
            <w:pPr>
              <w:autoSpaceDE w:val="0"/>
              <w:autoSpaceDN w:val="0"/>
              <w:adjustRightInd w:val="0"/>
              <w:jc w:val="both"/>
              <w:rPr>
                <w:rFonts w:ascii="Times New Roman" w:hAnsi="Times New Roman"/>
                <w:bCs/>
              </w:rPr>
            </w:pPr>
            <w:r w:rsidRPr="008D1163">
              <w:rPr>
                <w:rFonts w:ascii="Times New Roman" w:hAnsi="Times New Roman"/>
                <w:bCs/>
              </w:rPr>
              <w:t>- заемщик является страхователем по договору добровольного страхования, который обеспечивает исполнение кредитных или заемных обязательств;</w:t>
            </w:r>
          </w:p>
          <w:p w:rsidR="008D1163" w:rsidRPr="008D1163" w:rsidRDefault="008D1163" w:rsidP="008D1163">
            <w:pPr>
              <w:autoSpaceDE w:val="0"/>
              <w:autoSpaceDN w:val="0"/>
              <w:adjustRightInd w:val="0"/>
              <w:jc w:val="both"/>
              <w:rPr>
                <w:rFonts w:ascii="Times New Roman" w:hAnsi="Times New Roman"/>
                <w:bCs/>
              </w:rPr>
            </w:pPr>
            <w:r w:rsidRPr="008D1163">
              <w:rPr>
                <w:rFonts w:ascii="Times New Roman" w:hAnsi="Times New Roman"/>
                <w:bCs/>
              </w:rPr>
              <w:t>- заемщик подал заявление о возврате части премии;</w:t>
            </w:r>
          </w:p>
          <w:p w:rsidR="008D1163" w:rsidRPr="008D1163" w:rsidRDefault="008D1163" w:rsidP="008D1163">
            <w:pPr>
              <w:autoSpaceDE w:val="0"/>
              <w:autoSpaceDN w:val="0"/>
              <w:adjustRightInd w:val="0"/>
              <w:jc w:val="both"/>
              <w:rPr>
                <w:rFonts w:ascii="Times New Roman" w:hAnsi="Times New Roman"/>
                <w:bCs/>
              </w:rPr>
            </w:pPr>
            <w:r w:rsidRPr="008D1163">
              <w:rPr>
                <w:rFonts w:ascii="Times New Roman" w:hAnsi="Times New Roman"/>
                <w:bCs/>
              </w:rPr>
              <w:lastRenderedPageBreak/>
              <w:t>- не произошли события с признаками страхового случая.</w:t>
            </w:r>
          </w:p>
          <w:p w:rsidR="008D1163" w:rsidRPr="008D1163" w:rsidRDefault="008D1163" w:rsidP="008D1163">
            <w:pPr>
              <w:autoSpaceDE w:val="0"/>
              <w:autoSpaceDN w:val="0"/>
              <w:adjustRightInd w:val="0"/>
              <w:jc w:val="both"/>
              <w:rPr>
                <w:rFonts w:ascii="Times New Roman" w:hAnsi="Times New Roman"/>
                <w:bCs/>
              </w:rPr>
            </w:pPr>
            <w:r w:rsidRPr="008D1163">
              <w:rPr>
                <w:rFonts w:ascii="Times New Roman" w:hAnsi="Times New Roman"/>
                <w:bCs/>
              </w:rPr>
              <w:t>Заявление можно направить в страховую компанию или в банк (если заемщик страховался через него).</w:t>
            </w:r>
          </w:p>
          <w:p w:rsidR="008D1163" w:rsidRPr="008D1163" w:rsidRDefault="008D1163" w:rsidP="008D1163">
            <w:pPr>
              <w:autoSpaceDE w:val="0"/>
              <w:autoSpaceDN w:val="0"/>
              <w:adjustRightInd w:val="0"/>
              <w:jc w:val="both"/>
              <w:rPr>
                <w:rFonts w:ascii="Times New Roman" w:hAnsi="Times New Roman"/>
                <w:bCs/>
              </w:rPr>
            </w:pPr>
            <w:r w:rsidRPr="008D1163">
              <w:rPr>
                <w:rFonts w:ascii="Times New Roman" w:hAnsi="Times New Roman"/>
                <w:bCs/>
              </w:rPr>
              <w:t>Страховая организация в течение 7 рабочих дней со дня получения заявления должна вернуть часть премии за тот период, когда страхование уже не действовало.</w:t>
            </w:r>
          </w:p>
          <w:p w:rsidR="00852CDF" w:rsidRPr="00663623" w:rsidRDefault="008D1163" w:rsidP="008D1163">
            <w:pPr>
              <w:autoSpaceDE w:val="0"/>
              <w:autoSpaceDN w:val="0"/>
              <w:adjustRightInd w:val="0"/>
              <w:jc w:val="both"/>
              <w:rPr>
                <w:rFonts w:ascii="Times New Roman" w:hAnsi="Times New Roman"/>
                <w:bCs/>
              </w:rPr>
            </w:pPr>
            <w:r w:rsidRPr="008D1163">
              <w:rPr>
                <w:rFonts w:ascii="Times New Roman" w:hAnsi="Times New Roman"/>
                <w:bCs/>
              </w:rPr>
              <w:t>Кроме того, сообщается, что в случае если услуга по страхованию оказалась навязанной и в момент ее оформления не было возможности убедить сотрудника банка в том, что страховка не нужна, то потребитель вправе отказаться от такой услуги в течение 14 дней со дня заключения договора.</w:t>
            </w:r>
          </w:p>
        </w:tc>
        <w:tc>
          <w:tcPr>
            <w:tcW w:w="3283" w:type="dxa"/>
            <w:tcBorders>
              <w:top w:val="single" w:sz="4" w:space="0" w:color="auto"/>
              <w:left w:val="single" w:sz="4" w:space="0" w:color="auto"/>
              <w:bottom w:val="single" w:sz="4" w:space="0" w:color="auto"/>
              <w:right w:val="single" w:sz="4" w:space="0" w:color="auto"/>
            </w:tcBorders>
          </w:tcPr>
          <w:p w:rsidR="00113A48" w:rsidRPr="00663623" w:rsidRDefault="008D1163" w:rsidP="0050447C">
            <w:pPr>
              <w:autoSpaceDE w:val="0"/>
              <w:autoSpaceDN w:val="0"/>
              <w:adjustRightInd w:val="0"/>
              <w:rPr>
                <w:rFonts w:ascii="Times New Roman" w:hAnsi="Times New Roman"/>
                <w:bCs/>
                <w:sz w:val="24"/>
                <w:szCs w:val="24"/>
              </w:rPr>
            </w:pPr>
            <w:r w:rsidRPr="008D1163">
              <w:rPr>
                <w:rFonts w:ascii="Times New Roman" w:hAnsi="Times New Roman"/>
                <w:bCs/>
                <w:sz w:val="24"/>
                <w:szCs w:val="24"/>
              </w:rPr>
              <w:lastRenderedPageBreak/>
              <w:t>Текст документа приведен в соответствии с публикацией на сайте https://www.rospotrebnadzor.ru по состоянию на 04.09.2020.</w:t>
            </w: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5021CE"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5021CE" w:rsidRPr="008904AF" w:rsidRDefault="005021CE"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871E78" w:rsidRPr="00871E78" w:rsidRDefault="00871E78" w:rsidP="00871E78">
            <w:pPr>
              <w:autoSpaceDE w:val="0"/>
              <w:autoSpaceDN w:val="0"/>
              <w:adjustRightInd w:val="0"/>
              <w:ind w:right="-108"/>
              <w:rPr>
                <w:rFonts w:ascii="Times New Roman" w:hAnsi="Times New Roman"/>
                <w:sz w:val="24"/>
                <w:szCs w:val="24"/>
              </w:rPr>
            </w:pPr>
            <w:r w:rsidRPr="00871E78">
              <w:rPr>
                <w:rFonts w:ascii="Times New Roman" w:hAnsi="Times New Roman"/>
                <w:sz w:val="24"/>
                <w:szCs w:val="24"/>
              </w:rPr>
              <w:t>Закон Иркутской области от 29.09.2020 N 78-ОЗ</w:t>
            </w:r>
          </w:p>
          <w:p w:rsidR="005021CE" w:rsidRPr="005021CE" w:rsidRDefault="00871E78" w:rsidP="00871E78">
            <w:pPr>
              <w:autoSpaceDE w:val="0"/>
              <w:autoSpaceDN w:val="0"/>
              <w:adjustRightInd w:val="0"/>
              <w:ind w:right="-108"/>
              <w:rPr>
                <w:rFonts w:ascii="Times New Roman" w:hAnsi="Times New Roman"/>
                <w:sz w:val="24"/>
                <w:szCs w:val="24"/>
              </w:rPr>
            </w:pPr>
            <w:r w:rsidRPr="00871E78">
              <w:rPr>
                <w:rFonts w:ascii="Times New Roman" w:hAnsi="Times New Roman"/>
                <w:sz w:val="24"/>
                <w:szCs w:val="24"/>
              </w:rPr>
              <w:t>"О внесении изменений в статью 13(3) Закона Иркутской области "Об отдельных вопросах муниципальной службы в Иркутской области"</w:t>
            </w:r>
          </w:p>
        </w:tc>
        <w:tc>
          <w:tcPr>
            <w:tcW w:w="8061" w:type="dxa"/>
            <w:tcBorders>
              <w:top w:val="single" w:sz="4" w:space="0" w:color="auto"/>
              <w:left w:val="single" w:sz="4" w:space="0" w:color="auto"/>
              <w:bottom w:val="single" w:sz="4" w:space="0" w:color="auto"/>
              <w:right w:val="single" w:sz="4" w:space="0" w:color="auto"/>
            </w:tcBorders>
          </w:tcPr>
          <w:p w:rsidR="005021CE" w:rsidRPr="005021CE" w:rsidRDefault="00871E78" w:rsidP="005021CE">
            <w:pPr>
              <w:autoSpaceDE w:val="0"/>
              <w:autoSpaceDN w:val="0"/>
              <w:adjustRightInd w:val="0"/>
              <w:jc w:val="both"/>
              <w:rPr>
                <w:rFonts w:ascii="Times New Roman" w:hAnsi="Times New Roman"/>
                <w:bCs/>
              </w:rPr>
            </w:pPr>
            <w:r w:rsidRPr="00871E78">
              <w:rPr>
                <w:rFonts w:ascii="Times New Roman" w:hAnsi="Times New Roman"/>
                <w:bCs/>
              </w:rPr>
              <w:t>Уточнен порядок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частности, отменена норма, согласно которой взыскания налагались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не могло быть применено позднее трех лет со дня совершения проступка.</w:t>
            </w:r>
          </w:p>
        </w:tc>
        <w:tc>
          <w:tcPr>
            <w:tcW w:w="3283" w:type="dxa"/>
            <w:tcBorders>
              <w:top w:val="single" w:sz="4" w:space="0" w:color="auto"/>
              <w:left w:val="single" w:sz="4" w:space="0" w:color="auto"/>
              <w:bottom w:val="single" w:sz="4" w:space="0" w:color="auto"/>
              <w:right w:val="single" w:sz="4" w:space="0" w:color="auto"/>
            </w:tcBorders>
          </w:tcPr>
          <w:p w:rsidR="00871E78" w:rsidRPr="00871E78" w:rsidRDefault="00871E78" w:rsidP="00871E78">
            <w:pPr>
              <w:autoSpaceDE w:val="0"/>
              <w:autoSpaceDN w:val="0"/>
              <w:adjustRightInd w:val="0"/>
              <w:rPr>
                <w:rFonts w:ascii="Times New Roman" w:hAnsi="Times New Roman"/>
                <w:bCs/>
                <w:sz w:val="24"/>
                <w:szCs w:val="24"/>
              </w:rPr>
            </w:pPr>
            <w:r w:rsidRPr="00871E78">
              <w:rPr>
                <w:rFonts w:ascii="Times New Roman" w:hAnsi="Times New Roman"/>
                <w:bCs/>
                <w:sz w:val="24"/>
                <w:szCs w:val="24"/>
              </w:rPr>
              <w:t>Официальный интернет-портал правовой информации http://www.pravo.gov.ru, 01.10.2020,</w:t>
            </w:r>
          </w:p>
          <w:p w:rsidR="00871E78" w:rsidRPr="00871E78" w:rsidRDefault="00871E78" w:rsidP="00871E78">
            <w:pPr>
              <w:autoSpaceDE w:val="0"/>
              <w:autoSpaceDN w:val="0"/>
              <w:adjustRightInd w:val="0"/>
              <w:rPr>
                <w:rFonts w:ascii="Times New Roman" w:hAnsi="Times New Roman"/>
                <w:bCs/>
                <w:sz w:val="24"/>
                <w:szCs w:val="24"/>
              </w:rPr>
            </w:pPr>
            <w:r w:rsidRPr="00871E78">
              <w:rPr>
                <w:rFonts w:ascii="Times New Roman" w:hAnsi="Times New Roman"/>
                <w:bCs/>
                <w:sz w:val="24"/>
                <w:szCs w:val="24"/>
              </w:rPr>
              <w:t>Официальный интернет-портал правовой информации Иркутской области http://www.ogirk.ru, 01.10.2020</w:t>
            </w:r>
          </w:p>
          <w:p w:rsidR="005021CE" w:rsidRPr="005021CE" w:rsidRDefault="00871E78" w:rsidP="00871E78">
            <w:pPr>
              <w:autoSpaceDE w:val="0"/>
              <w:autoSpaceDN w:val="0"/>
              <w:adjustRightInd w:val="0"/>
              <w:rPr>
                <w:rFonts w:ascii="Times New Roman" w:hAnsi="Times New Roman"/>
                <w:bCs/>
                <w:sz w:val="24"/>
                <w:szCs w:val="24"/>
              </w:rPr>
            </w:pPr>
            <w:r w:rsidRPr="00871E78">
              <w:rPr>
                <w:rFonts w:ascii="Times New Roman" w:hAnsi="Times New Roman"/>
                <w:bCs/>
                <w:sz w:val="24"/>
                <w:szCs w:val="24"/>
              </w:rPr>
              <w:t>В соответствии со ст. 2 данный документ вступил в силу через десять календарных дней после дня официального опубликования.</w:t>
            </w:r>
          </w:p>
        </w:tc>
      </w:tr>
      <w:tr w:rsidR="00784F17"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784F17" w:rsidRPr="008904AF" w:rsidRDefault="00784F17"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871E78" w:rsidRPr="00871E78" w:rsidRDefault="00871E78" w:rsidP="00871E78">
            <w:pPr>
              <w:autoSpaceDE w:val="0"/>
              <w:autoSpaceDN w:val="0"/>
              <w:adjustRightInd w:val="0"/>
              <w:ind w:right="-108"/>
              <w:rPr>
                <w:rFonts w:ascii="Times New Roman" w:hAnsi="Times New Roman"/>
                <w:sz w:val="24"/>
                <w:szCs w:val="24"/>
              </w:rPr>
            </w:pPr>
            <w:r w:rsidRPr="00871E78">
              <w:rPr>
                <w:rFonts w:ascii="Times New Roman" w:hAnsi="Times New Roman"/>
                <w:sz w:val="24"/>
                <w:szCs w:val="24"/>
              </w:rPr>
              <w:t>Закон Иркутской области от 29.09.2020 N 77-ОЗ</w:t>
            </w:r>
          </w:p>
          <w:p w:rsidR="00784F17" w:rsidRPr="00784F17" w:rsidRDefault="00871E78" w:rsidP="00871E78">
            <w:pPr>
              <w:autoSpaceDE w:val="0"/>
              <w:autoSpaceDN w:val="0"/>
              <w:adjustRightInd w:val="0"/>
              <w:ind w:right="-108"/>
              <w:rPr>
                <w:rFonts w:ascii="Times New Roman" w:hAnsi="Times New Roman"/>
                <w:sz w:val="24"/>
                <w:szCs w:val="24"/>
              </w:rPr>
            </w:pPr>
            <w:r w:rsidRPr="00871E78">
              <w:rPr>
                <w:rFonts w:ascii="Times New Roman" w:hAnsi="Times New Roman"/>
                <w:sz w:val="24"/>
                <w:szCs w:val="24"/>
              </w:rPr>
              <w:t>"О величине прожиточного минимума пенсионера в Иркутской области на 2021 год"</w:t>
            </w:r>
          </w:p>
        </w:tc>
        <w:tc>
          <w:tcPr>
            <w:tcW w:w="8061" w:type="dxa"/>
            <w:tcBorders>
              <w:top w:val="single" w:sz="4" w:space="0" w:color="auto"/>
              <w:left w:val="single" w:sz="4" w:space="0" w:color="auto"/>
              <w:bottom w:val="single" w:sz="4" w:space="0" w:color="auto"/>
              <w:right w:val="single" w:sz="4" w:space="0" w:color="auto"/>
            </w:tcBorders>
          </w:tcPr>
          <w:p w:rsidR="00784F17" w:rsidRPr="00784F17" w:rsidRDefault="00914078" w:rsidP="002A3C3A">
            <w:pPr>
              <w:autoSpaceDE w:val="0"/>
              <w:autoSpaceDN w:val="0"/>
              <w:adjustRightInd w:val="0"/>
              <w:jc w:val="both"/>
              <w:rPr>
                <w:rFonts w:ascii="Times New Roman" w:hAnsi="Times New Roman"/>
                <w:bCs/>
              </w:rPr>
            </w:pPr>
            <w:r w:rsidRPr="00914078">
              <w:rPr>
                <w:rFonts w:ascii="Times New Roman" w:hAnsi="Times New Roman"/>
                <w:bCs/>
              </w:rPr>
              <w:t>На 2021 год величина прожиточного минимума пенсионера в Иркутской области установлена в размере 10 003 рублей.</w:t>
            </w:r>
          </w:p>
        </w:tc>
        <w:tc>
          <w:tcPr>
            <w:tcW w:w="3283" w:type="dxa"/>
            <w:tcBorders>
              <w:top w:val="single" w:sz="4" w:space="0" w:color="auto"/>
              <w:left w:val="single" w:sz="4" w:space="0" w:color="auto"/>
              <w:bottom w:val="single" w:sz="4" w:space="0" w:color="auto"/>
              <w:right w:val="single" w:sz="4" w:space="0" w:color="auto"/>
            </w:tcBorders>
          </w:tcPr>
          <w:p w:rsidR="00914078" w:rsidRPr="00914078" w:rsidRDefault="00914078" w:rsidP="00914078">
            <w:pPr>
              <w:autoSpaceDE w:val="0"/>
              <w:autoSpaceDN w:val="0"/>
              <w:adjustRightInd w:val="0"/>
              <w:rPr>
                <w:rFonts w:ascii="Times New Roman" w:hAnsi="Times New Roman"/>
                <w:bCs/>
                <w:sz w:val="24"/>
                <w:szCs w:val="24"/>
              </w:rPr>
            </w:pPr>
            <w:r w:rsidRPr="00914078">
              <w:rPr>
                <w:rFonts w:ascii="Times New Roman" w:hAnsi="Times New Roman"/>
                <w:bCs/>
                <w:sz w:val="24"/>
                <w:szCs w:val="24"/>
              </w:rPr>
              <w:t>Официальный интернет-портал правовой информации http://www.pravo.gov.ru, 01.10.2020,</w:t>
            </w:r>
          </w:p>
          <w:p w:rsidR="00914078" w:rsidRPr="00914078" w:rsidRDefault="00914078" w:rsidP="00914078">
            <w:pPr>
              <w:autoSpaceDE w:val="0"/>
              <w:autoSpaceDN w:val="0"/>
              <w:adjustRightInd w:val="0"/>
              <w:rPr>
                <w:rFonts w:ascii="Times New Roman" w:hAnsi="Times New Roman"/>
                <w:bCs/>
                <w:sz w:val="24"/>
                <w:szCs w:val="24"/>
              </w:rPr>
            </w:pPr>
            <w:r w:rsidRPr="00914078">
              <w:rPr>
                <w:rFonts w:ascii="Times New Roman" w:hAnsi="Times New Roman"/>
                <w:bCs/>
                <w:sz w:val="24"/>
                <w:szCs w:val="24"/>
              </w:rPr>
              <w:t>Официальный интернет-портал правовой информации Иркутской области http://www.ogirk.ru, 01.10.2020</w:t>
            </w:r>
          </w:p>
          <w:p w:rsidR="00784F17" w:rsidRPr="00784F17" w:rsidRDefault="00914078" w:rsidP="00914078">
            <w:pPr>
              <w:autoSpaceDE w:val="0"/>
              <w:autoSpaceDN w:val="0"/>
              <w:adjustRightInd w:val="0"/>
              <w:rPr>
                <w:rFonts w:ascii="Times New Roman" w:hAnsi="Times New Roman"/>
                <w:bCs/>
                <w:sz w:val="24"/>
                <w:szCs w:val="24"/>
              </w:rPr>
            </w:pPr>
            <w:r w:rsidRPr="00914078">
              <w:rPr>
                <w:rFonts w:ascii="Times New Roman" w:hAnsi="Times New Roman"/>
                <w:bCs/>
                <w:sz w:val="24"/>
                <w:szCs w:val="24"/>
              </w:rPr>
              <w:t>Начало действия документа - 12.10.2020.</w:t>
            </w:r>
          </w:p>
        </w:tc>
      </w:tr>
      <w:tr w:rsidR="00A0147E"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A0147E" w:rsidRPr="008904AF" w:rsidRDefault="00A0147E"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914078" w:rsidRPr="00914078" w:rsidRDefault="00914078" w:rsidP="00914078">
            <w:pPr>
              <w:autoSpaceDE w:val="0"/>
              <w:autoSpaceDN w:val="0"/>
              <w:adjustRightInd w:val="0"/>
              <w:ind w:right="-108"/>
              <w:rPr>
                <w:rFonts w:ascii="Times New Roman" w:hAnsi="Times New Roman"/>
                <w:sz w:val="24"/>
                <w:szCs w:val="24"/>
              </w:rPr>
            </w:pPr>
            <w:r>
              <w:rPr>
                <w:rFonts w:ascii="Times New Roman" w:hAnsi="Times New Roman"/>
                <w:sz w:val="24"/>
                <w:szCs w:val="24"/>
              </w:rPr>
              <w:t>З</w:t>
            </w:r>
            <w:r w:rsidRPr="00914078">
              <w:rPr>
                <w:rFonts w:ascii="Times New Roman" w:hAnsi="Times New Roman"/>
                <w:sz w:val="24"/>
                <w:szCs w:val="24"/>
              </w:rPr>
              <w:t>акон Иркутской области от 30.09.2020 N 79-ОЗ</w:t>
            </w:r>
          </w:p>
          <w:p w:rsidR="00A0147E" w:rsidRPr="00A0147E" w:rsidRDefault="00914078" w:rsidP="00914078">
            <w:pPr>
              <w:autoSpaceDE w:val="0"/>
              <w:autoSpaceDN w:val="0"/>
              <w:adjustRightInd w:val="0"/>
              <w:ind w:right="-108"/>
              <w:rPr>
                <w:rFonts w:ascii="Times New Roman" w:hAnsi="Times New Roman"/>
                <w:sz w:val="24"/>
                <w:szCs w:val="24"/>
              </w:rPr>
            </w:pPr>
            <w:r w:rsidRPr="00914078">
              <w:rPr>
                <w:rFonts w:ascii="Times New Roman" w:hAnsi="Times New Roman"/>
                <w:sz w:val="24"/>
                <w:szCs w:val="24"/>
              </w:rPr>
              <w:lastRenderedPageBreak/>
              <w:tab/>
              <w:t>"О внесении изменений в Закон Иркутской области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061" w:type="dxa"/>
            <w:tcBorders>
              <w:top w:val="single" w:sz="4" w:space="0" w:color="auto"/>
              <w:left w:val="single" w:sz="4" w:space="0" w:color="auto"/>
              <w:bottom w:val="single" w:sz="4" w:space="0" w:color="auto"/>
              <w:right w:val="single" w:sz="4" w:space="0" w:color="auto"/>
            </w:tcBorders>
          </w:tcPr>
          <w:p w:rsidR="00A0147E" w:rsidRPr="00A0147E" w:rsidRDefault="00914078" w:rsidP="002A3C3A">
            <w:pPr>
              <w:autoSpaceDE w:val="0"/>
              <w:autoSpaceDN w:val="0"/>
              <w:adjustRightInd w:val="0"/>
              <w:jc w:val="both"/>
              <w:rPr>
                <w:rFonts w:ascii="Times New Roman" w:hAnsi="Times New Roman"/>
                <w:bCs/>
              </w:rPr>
            </w:pPr>
            <w:r w:rsidRPr="00914078">
              <w:rPr>
                <w:rFonts w:ascii="Times New Roman" w:hAnsi="Times New Roman"/>
                <w:bCs/>
              </w:rPr>
              <w:lastRenderedPageBreak/>
              <w:t xml:space="preserve">Определен Порядок определения общего объема субвенций, предоставляемых местным бюджетам из областного бюджета для осуществления государственных </w:t>
            </w:r>
            <w:r w:rsidRPr="00914078">
              <w:rPr>
                <w:rFonts w:ascii="Times New Roman" w:hAnsi="Times New Roman"/>
                <w:bCs/>
              </w:rPr>
              <w:lastRenderedPageBreak/>
              <w:t>полномочий, и показатель (критерий) распределения между муниципальными образованиями области общего объема таких субвенций. Указано, что общий объем субвенций, предоставляемых местным бюджетам из областного бюджета для осуществления государственных полномочий, определяется исходя из суммарного объема субвенций, предоставляемых местным бюджетам из областного бюджета для осуществления государственных полномочий, рассчитанного в соответствии со способом расчета нормативов для определения общего объема субвенций, который прилагается. Установлено, что показателем (критерием) распределения между муниципальными образованиями области общего объема субвенций, предоставляемых местным бюджетам из областного бюджета для осуществления государственных полномочий, является нормативная численность муниципальных служащих, исполняющих государственные полномочия, в отдельном муниципальном образовании области.</w:t>
            </w:r>
          </w:p>
        </w:tc>
        <w:tc>
          <w:tcPr>
            <w:tcW w:w="3283" w:type="dxa"/>
            <w:tcBorders>
              <w:top w:val="single" w:sz="4" w:space="0" w:color="auto"/>
              <w:left w:val="single" w:sz="4" w:space="0" w:color="auto"/>
              <w:bottom w:val="single" w:sz="4" w:space="0" w:color="auto"/>
              <w:right w:val="single" w:sz="4" w:space="0" w:color="auto"/>
            </w:tcBorders>
          </w:tcPr>
          <w:p w:rsidR="00914078" w:rsidRPr="00914078" w:rsidRDefault="00914078" w:rsidP="00914078">
            <w:pPr>
              <w:autoSpaceDE w:val="0"/>
              <w:autoSpaceDN w:val="0"/>
              <w:adjustRightInd w:val="0"/>
              <w:rPr>
                <w:rFonts w:ascii="Times New Roman" w:hAnsi="Times New Roman"/>
                <w:bCs/>
                <w:sz w:val="24"/>
                <w:szCs w:val="24"/>
              </w:rPr>
            </w:pPr>
            <w:r w:rsidRPr="00914078">
              <w:rPr>
                <w:rFonts w:ascii="Times New Roman" w:hAnsi="Times New Roman"/>
                <w:bCs/>
                <w:sz w:val="24"/>
                <w:szCs w:val="24"/>
              </w:rPr>
              <w:lastRenderedPageBreak/>
              <w:t xml:space="preserve">Официальный интернет-портал правовой информации </w:t>
            </w:r>
            <w:r w:rsidRPr="00914078">
              <w:rPr>
                <w:rFonts w:ascii="Times New Roman" w:hAnsi="Times New Roman"/>
                <w:bCs/>
                <w:sz w:val="24"/>
                <w:szCs w:val="24"/>
              </w:rPr>
              <w:lastRenderedPageBreak/>
              <w:t>http://www.pravo.gov.ru, 01.10.2020,</w:t>
            </w:r>
          </w:p>
          <w:p w:rsidR="00914078" w:rsidRPr="00914078" w:rsidRDefault="00914078" w:rsidP="00914078">
            <w:pPr>
              <w:autoSpaceDE w:val="0"/>
              <w:autoSpaceDN w:val="0"/>
              <w:adjustRightInd w:val="0"/>
              <w:rPr>
                <w:rFonts w:ascii="Times New Roman" w:hAnsi="Times New Roman"/>
                <w:bCs/>
                <w:sz w:val="24"/>
                <w:szCs w:val="24"/>
              </w:rPr>
            </w:pPr>
            <w:r w:rsidRPr="00914078">
              <w:rPr>
                <w:rFonts w:ascii="Times New Roman" w:hAnsi="Times New Roman"/>
                <w:bCs/>
                <w:sz w:val="24"/>
                <w:szCs w:val="24"/>
              </w:rPr>
              <w:t>Официальный интернет-портал правовой информации Иркутской области http://www.ogirk.ru, 01.10.2020</w:t>
            </w:r>
          </w:p>
          <w:p w:rsidR="00A0147E" w:rsidRPr="00A0147E" w:rsidRDefault="00914078" w:rsidP="00914078">
            <w:pPr>
              <w:autoSpaceDE w:val="0"/>
              <w:autoSpaceDN w:val="0"/>
              <w:adjustRightInd w:val="0"/>
              <w:rPr>
                <w:rFonts w:ascii="Times New Roman" w:hAnsi="Times New Roman"/>
                <w:bCs/>
                <w:sz w:val="24"/>
                <w:szCs w:val="24"/>
              </w:rPr>
            </w:pPr>
            <w:r w:rsidRPr="00914078">
              <w:rPr>
                <w:rFonts w:ascii="Times New Roman" w:hAnsi="Times New Roman"/>
                <w:bCs/>
                <w:sz w:val="24"/>
                <w:szCs w:val="24"/>
              </w:rPr>
              <w:t>В соответствии со ст. 2 данный документ вступил в силу после дня официального опубликования.</w:t>
            </w:r>
          </w:p>
        </w:tc>
      </w:tr>
      <w:tr w:rsidR="000078E5"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0078E5" w:rsidRPr="008904AF" w:rsidRDefault="000078E5"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871E78" w:rsidRPr="00871E78" w:rsidRDefault="00871E78" w:rsidP="00871E78">
            <w:pPr>
              <w:autoSpaceDE w:val="0"/>
              <w:autoSpaceDN w:val="0"/>
              <w:adjustRightInd w:val="0"/>
              <w:ind w:right="-108"/>
              <w:rPr>
                <w:rFonts w:ascii="Times New Roman" w:hAnsi="Times New Roman"/>
                <w:sz w:val="24"/>
                <w:szCs w:val="24"/>
              </w:rPr>
            </w:pPr>
            <w:r w:rsidRPr="00871E78">
              <w:rPr>
                <w:rFonts w:ascii="Times New Roman" w:hAnsi="Times New Roman"/>
                <w:sz w:val="24"/>
                <w:szCs w:val="24"/>
              </w:rPr>
              <w:t>Указ Губернатора Иркутской области от 17.09.2020 N 266-уг</w:t>
            </w:r>
          </w:p>
          <w:p w:rsidR="000078E5" w:rsidRPr="00A0147E" w:rsidRDefault="00871E78" w:rsidP="00871E78">
            <w:pPr>
              <w:autoSpaceDE w:val="0"/>
              <w:autoSpaceDN w:val="0"/>
              <w:adjustRightInd w:val="0"/>
              <w:ind w:right="-108"/>
              <w:rPr>
                <w:rFonts w:ascii="Times New Roman" w:hAnsi="Times New Roman"/>
                <w:sz w:val="24"/>
                <w:szCs w:val="24"/>
              </w:rPr>
            </w:pPr>
            <w:r w:rsidRPr="00871E78">
              <w:rPr>
                <w:rFonts w:ascii="Times New Roman" w:hAnsi="Times New Roman"/>
                <w:sz w:val="24"/>
                <w:szCs w:val="24"/>
              </w:rPr>
              <w:t>"О внесении изменений в указ Губернатора Иркутской области от 28 июня 2017 года N 105-уг"</w:t>
            </w:r>
          </w:p>
        </w:tc>
        <w:tc>
          <w:tcPr>
            <w:tcW w:w="8061" w:type="dxa"/>
            <w:tcBorders>
              <w:top w:val="single" w:sz="4" w:space="0" w:color="auto"/>
              <w:left w:val="single" w:sz="4" w:space="0" w:color="auto"/>
              <w:bottom w:val="single" w:sz="4" w:space="0" w:color="auto"/>
              <w:right w:val="single" w:sz="4" w:space="0" w:color="auto"/>
            </w:tcBorders>
          </w:tcPr>
          <w:p w:rsidR="000078E5" w:rsidRPr="00A0147E" w:rsidRDefault="00871E78" w:rsidP="00403487">
            <w:pPr>
              <w:autoSpaceDE w:val="0"/>
              <w:autoSpaceDN w:val="0"/>
              <w:adjustRightInd w:val="0"/>
              <w:jc w:val="both"/>
              <w:rPr>
                <w:rFonts w:ascii="Times New Roman" w:hAnsi="Times New Roman"/>
                <w:bCs/>
              </w:rPr>
            </w:pPr>
            <w:r w:rsidRPr="00871E78">
              <w:rPr>
                <w:rFonts w:ascii="Times New Roman" w:hAnsi="Times New Roman"/>
                <w:bCs/>
              </w:rPr>
              <w:t xml:space="preserve">Изменениями, внесенными в указ Губернатора Иркутской области "Об организации работы по реализации полномочий Губернатора Иркутской области, возникающих в связи с подготовкой, заключением, исполнением, изменением концессионных соглашений, объектом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roofErr w:type="spellStart"/>
            <w:r w:rsidRPr="00871E78">
              <w:rPr>
                <w:rFonts w:ascii="Times New Roman" w:hAnsi="Times New Roman"/>
                <w:bCs/>
              </w:rPr>
              <w:t>концедентом</w:t>
            </w:r>
            <w:proofErr w:type="spellEnd"/>
            <w:r w:rsidRPr="00871E78">
              <w:rPr>
                <w:rFonts w:ascii="Times New Roman" w:hAnsi="Times New Roman"/>
                <w:bCs/>
              </w:rPr>
              <w:t xml:space="preserve"> по которым выступают муниципальные образования Иркутской области, третьей стороной - Иркутская область", установлено, что срок согласования концессионного соглашения службой по тарифам Иркутской области, главным правовым управлением не должен превышать трех рабочих дней со дня, следующего за днем его получения; срок согласования концессионного соглашения должностным лицом составляет не более двух рабочих дней со дня его получения. Указано, что общий срок рассмотрения исполнительными органами государственной власти Иркутской области, главным правовым управлением, должностным лицом концессионного соглашения, подписанного концессионером и муниципальным образованием, составляет не более 13 рабочих дней со дня его поступления в министерство жилищной политики, энергетики и транспорта Иркутской области.</w:t>
            </w:r>
          </w:p>
        </w:tc>
        <w:tc>
          <w:tcPr>
            <w:tcW w:w="3283" w:type="dxa"/>
            <w:tcBorders>
              <w:top w:val="single" w:sz="4" w:space="0" w:color="auto"/>
              <w:left w:val="single" w:sz="4" w:space="0" w:color="auto"/>
              <w:bottom w:val="single" w:sz="4" w:space="0" w:color="auto"/>
              <w:right w:val="single" w:sz="4" w:space="0" w:color="auto"/>
            </w:tcBorders>
          </w:tcPr>
          <w:p w:rsidR="00871E78" w:rsidRPr="00871E78" w:rsidRDefault="00871E78" w:rsidP="00871E78">
            <w:pPr>
              <w:autoSpaceDE w:val="0"/>
              <w:autoSpaceDN w:val="0"/>
              <w:adjustRightInd w:val="0"/>
              <w:rPr>
                <w:rFonts w:ascii="Times New Roman" w:hAnsi="Times New Roman"/>
                <w:bCs/>
                <w:sz w:val="24"/>
                <w:szCs w:val="24"/>
              </w:rPr>
            </w:pPr>
            <w:r w:rsidRPr="00871E78">
              <w:rPr>
                <w:rFonts w:ascii="Times New Roman" w:hAnsi="Times New Roman"/>
                <w:bCs/>
                <w:sz w:val="24"/>
                <w:szCs w:val="24"/>
              </w:rPr>
              <w:t>Официальный интернет-портал правовой информации Иркутской области http://www.ogirk.ru, 22.09.2020,</w:t>
            </w:r>
          </w:p>
          <w:p w:rsidR="000078E5" w:rsidRPr="00A0147E" w:rsidRDefault="00871E78" w:rsidP="00871E78">
            <w:pPr>
              <w:autoSpaceDE w:val="0"/>
              <w:autoSpaceDN w:val="0"/>
              <w:adjustRightInd w:val="0"/>
              <w:rPr>
                <w:rFonts w:ascii="Times New Roman" w:hAnsi="Times New Roman"/>
                <w:bCs/>
                <w:sz w:val="24"/>
                <w:szCs w:val="24"/>
              </w:rPr>
            </w:pPr>
            <w:r w:rsidRPr="00871E78">
              <w:rPr>
                <w:rFonts w:ascii="Times New Roman" w:hAnsi="Times New Roman"/>
                <w:bCs/>
                <w:sz w:val="24"/>
                <w:szCs w:val="24"/>
              </w:rPr>
              <w:t>Официальный интернет-портал правовой информации http://www.pravo.gov.ru, 23.09.2020</w:t>
            </w:r>
          </w:p>
        </w:tc>
      </w:tr>
    </w:tbl>
    <w:p w:rsidR="00BE1434" w:rsidRPr="005D584D" w:rsidRDefault="00BE1434" w:rsidP="0050447C">
      <w:pPr>
        <w:rPr>
          <w:sz w:val="24"/>
          <w:szCs w:val="24"/>
        </w:rPr>
      </w:pPr>
      <w:bookmarkStart w:id="0" w:name="_GoBack"/>
      <w:bookmarkEnd w:id="0"/>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C86" w:rsidRDefault="00F40C86" w:rsidP="00206E40">
      <w:pPr>
        <w:spacing w:after="0" w:line="240" w:lineRule="auto"/>
      </w:pPr>
      <w:r>
        <w:separator/>
      </w:r>
    </w:p>
  </w:endnote>
  <w:endnote w:type="continuationSeparator" w:id="0">
    <w:p w:rsidR="00F40C86" w:rsidRDefault="00F40C86"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C86" w:rsidRDefault="00F40C86" w:rsidP="00206E40">
      <w:pPr>
        <w:spacing w:after="0" w:line="240" w:lineRule="auto"/>
      </w:pPr>
      <w:r>
        <w:separator/>
      </w:r>
    </w:p>
  </w:footnote>
  <w:footnote w:type="continuationSeparator" w:id="0">
    <w:p w:rsidR="00F40C86" w:rsidRDefault="00F40C86" w:rsidP="00206E40">
      <w:pPr>
        <w:spacing w:after="0" w:line="240" w:lineRule="auto"/>
      </w:pPr>
      <w:r>
        <w:continuationSeparator/>
      </w:r>
    </w:p>
  </w:footnote>
  <w:footnote w:id="1">
    <w:p w:rsidR="00904F0C" w:rsidRDefault="00904F0C"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07"/>
    <w:rsid w:val="00001971"/>
    <w:rsid w:val="00004585"/>
    <w:rsid w:val="000078E5"/>
    <w:rsid w:val="000119D7"/>
    <w:rsid w:val="0001242A"/>
    <w:rsid w:val="0001417E"/>
    <w:rsid w:val="00021AA9"/>
    <w:rsid w:val="00021D91"/>
    <w:rsid w:val="000259E9"/>
    <w:rsid w:val="0003026C"/>
    <w:rsid w:val="00034198"/>
    <w:rsid w:val="000404F5"/>
    <w:rsid w:val="000413C6"/>
    <w:rsid w:val="00042318"/>
    <w:rsid w:val="0004281B"/>
    <w:rsid w:val="0004441E"/>
    <w:rsid w:val="00045BF1"/>
    <w:rsid w:val="00054A39"/>
    <w:rsid w:val="0006163C"/>
    <w:rsid w:val="00062151"/>
    <w:rsid w:val="000627E8"/>
    <w:rsid w:val="00066E8C"/>
    <w:rsid w:val="00067FCD"/>
    <w:rsid w:val="0007073A"/>
    <w:rsid w:val="000775DE"/>
    <w:rsid w:val="0008059F"/>
    <w:rsid w:val="000A18C4"/>
    <w:rsid w:val="000A1D95"/>
    <w:rsid w:val="000A2980"/>
    <w:rsid w:val="000B170D"/>
    <w:rsid w:val="000B20F5"/>
    <w:rsid w:val="000B5432"/>
    <w:rsid w:val="000B7615"/>
    <w:rsid w:val="000C2294"/>
    <w:rsid w:val="000C36FE"/>
    <w:rsid w:val="000D151A"/>
    <w:rsid w:val="000D3D7B"/>
    <w:rsid w:val="000D7357"/>
    <w:rsid w:val="000D7432"/>
    <w:rsid w:val="000E051B"/>
    <w:rsid w:val="000E200B"/>
    <w:rsid w:val="000E20F2"/>
    <w:rsid w:val="000E33B5"/>
    <w:rsid w:val="000E40D0"/>
    <w:rsid w:val="000E55C4"/>
    <w:rsid w:val="000E5926"/>
    <w:rsid w:val="000E7622"/>
    <w:rsid w:val="000F0DD1"/>
    <w:rsid w:val="000F1A9F"/>
    <w:rsid w:val="000F24F4"/>
    <w:rsid w:val="000F37D0"/>
    <w:rsid w:val="000F41A3"/>
    <w:rsid w:val="000F451A"/>
    <w:rsid w:val="000F6F09"/>
    <w:rsid w:val="00102FF1"/>
    <w:rsid w:val="00104B18"/>
    <w:rsid w:val="00106118"/>
    <w:rsid w:val="00111408"/>
    <w:rsid w:val="001126D0"/>
    <w:rsid w:val="00112F10"/>
    <w:rsid w:val="00113A48"/>
    <w:rsid w:val="00125603"/>
    <w:rsid w:val="00133A82"/>
    <w:rsid w:val="001341B6"/>
    <w:rsid w:val="00134A21"/>
    <w:rsid w:val="001413AC"/>
    <w:rsid w:val="001422C5"/>
    <w:rsid w:val="001543E6"/>
    <w:rsid w:val="001568BE"/>
    <w:rsid w:val="00157377"/>
    <w:rsid w:val="00157A0A"/>
    <w:rsid w:val="00166DE1"/>
    <w:rsid w:val="00170555"/>
    <w:rsid w:val="0017206B"/>
    <w:rsid w:val="00173CD3"/>
    <w:rsid w:val="0017400E"/>
    <w:rsid w:val="00181D1F"/>
    <w:rsid w:val="00186F73"/>
    <w:rsid w:val="001932D6"/>
    <w:rsid w:val="00195604"/>
    <w:rsid w:val="001973F9"/>
    <w:rsid w:val="001A157D"/>
    <w:rsid w:val="001A4618"/>
    <w:rsid w:val="001A5E63"/>
    <w:rsid w:val="001B64B2"/>
    <w:rsid w:val="001B7F43"/>
    <w:rsid w:val="001C2ACA"/>
    <w:rsid w:val="001C4A03"/>
    <w:rsid w:val="001D063E"/>
    <w:rsid w:val="001D1DFE"/>
    <w:rsid w:val="001D2547"/>
    <w:rsid w:val="001D51C6"/>
    <w:rsid w:val="001E101F"/>
    <w:rsid w:val="001E2086"/>
    <w:rsid w:val="001F6472"/>
    <w:rsid w:val="001F71F5"/>
    <w:rsid w:val="00200105"/>
    <w:rsid w:val="00206051"/>
    <w:rsid w:val="0020629C"/>
    <w:rsid w:val="002065CF"/>
    <w:rsid w:val="00206E40"/>
    <w:rsid w:val="00210DAF"/>
    <w:rsid w:val="002132CA"/>
    <w:rsid w:val="00213300"/>
    <w:rsid w:val="0023442C"/>
    <w:rsid w:val="00234B58"/>
    <w:rsid w:val="00242889"/>
    <w:rsid w:val="00245FDF"/>
    <w:rsid w:val="00246764"/>
    <w:rsid w:val="00247F4F"/>
    <w:rsid w:val="0025412C"/>
    <w:rsid w:val="00255B33"/>
    <w:rsid w:val="00260547"/>
    <w:rsid w:val="00262A37"/>
    <w:rsid w:val="00272987"/>
    <w:rsid w:val="002746A8"/>
    <w:rsid w:val="00280F9A"/>
    <w:rsid w:val="00290017"/>
    <w:rsid w:val="002974ED"/>
    <w:rsid w:val="002A0E15"/>
    <w:rsid w:val="002A3C3A"/>
    <w:rsid w:val="002A4576"/>
    <w:rsid w:val="002A464F"/>
    <w:rsid w:val="002B1845"/>
    <w:rsid w:val="002B1D78"/>
    <w:rsid w:val="002B2711"/>
    <w:rsid w:val="002B4419"/>
    <w:rsid w:val="002C00AC"/>
    <w:rsid w:val="002C4E44"/>
    <w:rsid w:val="002C71A0"/>
    <w:rsid w:val="002D735F"/>
    <w:rsid w:val="002E1486"/>
    <w:rsid w:val="002E3EB8"/>
    <w:rsid w:val="002E63FC"/>
    <w:rsid w:val="002E6E06"/>
    <w:rsid w:val="002F09A2"/>
    <w:rsid w:val="002F533D"/>
    <w:rsid w:val="00320394"/>
    <w:rsid w:val="00321927"/>
    <w:rsid w:val="00324EAF"/>
    <w:rsid w:val="0033081C"/>
    <w:rsid w:val="00334B26"/>
    <w:rsid w:val="00335136"/>
    <w:rsid w:val="00335DCB"/>
    <w:rsid w:val="003402AE"/>
    <w:rsid w:val="0034221F"/>
    <w:rsid w:val="00344354"/>
    <w:rsid w:val="003459A7"/>
    <w:rsid w:val="0034665A"/>
    <w:rsid w:val="00346DEF"/>
    <w:rsid w:val="003512D4"/>
    <w:rsid w:val="00354A6F"/>
    <w:rsid w:val="003553FF"/>
    <w:rsid w:val="00356195"/>
    <w:rsid w:val="003603C0"/>
    <w:rsid w:val="003653C7"/>
    <w:rsid w:val="00372C1C"/>
    <w:rsid w:val="0037473F"/>
    <w:rsid w:val="0038100E"/>
    <w:rsid w:val="003814EB"/>
    <w:rsid w:val="003817A6"/>
    <w:rsid w:val="003908B2"/>
    <w:rsid w:val="003A5B79"/>
    <w:rsid w:val="003B051B"/>
    <w:rsid w:val="003B355E"/>
    <w:rsid w:val="003C2CA4"/>
    <w:rsid w:val="003C340C"/>
    <w:rsid w:val="003C3C1D"/>
    <w:rsid w:val="003C4D55"/>
    <w:rsid w:val="003D014C"/>
    <w:rsid w:val="003D2544"/>
    <w:rsid w:val="003D6BD5"/>
    <w:rsid w:val="003E2727"/>
    <w:rsid w:val="003E4907"/>
    <w:rsid w:val="003E7210"/>
    <w:rsid w:val="003F010D"/>
    <w:rsid w:val="00403487"/>
    <w:rsid w:val="0040417B"/>
    <w:rsid w:val="00411912"/>
    <w:rsid w:val="00443F2C"/>
    <w:rsid w:val="0044471D"/>
    <w:rsid w:val="00444DA6"/>
    <w:rsid w:val="00454CE6"/>
    <w:rsid w:val="00461FAD"/>
    <w:rsid w:val="0046410C"/>
    <w:rsid w:val="004661DA"/>
    <w:rsid w:val="00466B57"/>
    <w:rsid w:val="00477B53"/>
    <w:rsid w:val="0048392A"/>
    <w:rsid w:val="00486C9C"/>
    <w:rsid w:val="004874EC"/>
    <w:rsid w:val="004920E4"/>
    <w:rsid w:val="00493A6A"/>
    <w:rsid w:val="0049561F"/>
    <w:rsid w:val="004A2850"/>
    <w:rsid w:val="004A75B2"/>
    <w:rsid w:val="004B4114"/>
    <w:rsid w:val="004C4F80"/>
    <w:rsid w:val="004C5169"/>
    <w:rsid w:val="004C71CA"/>
    <w:rsid w:val="004D159F"/>
    <w:rsid w:val="004D1FF6"/>
    <w:rsid w:val="004D74F2"/>
    <w:rsid w:val="004E10A0"/>
    <w:rsid w:val="004E1FBF"/>
    <w:rsid w:val="004E59C6"/>
    <w:rsid w:val="004E7842"/>
    <w:rsid w:val="004F6E93"/>
    <w:rsid w:val="004F6F4C"/>
    <w:rsid w:val="005021CE"/>
    <w:rsid w:val="0050447C"/>
    <w:rsid w:val="0051054D"/>
    <w:rsid w:val="00511A65"/>
    <w:rsid w:val="00511B75"/>
    <w:rsid w:val="00512D76"/>
    <w:rsid w:val="005132BF"/>
    <w:rsid w:val="0052108D"/>
    <w:rsid w:val="00523532"/>
    <w:rsid w:val="00524807"/>
    <w:rsid w:val="00531FDD"/>
    <w:rsid w:val="00532169"/>
    <w:rsid w:val="00532CE4"/>
    <w:rsid w:val="005469DC"/>
    <w:rsid w:val="00554389"/>
    <w:rsid w:val="005550F0"/>
    <w:rsid w:val="00557A90"/>
    <w:rsid w:val="00561BA1"/>
    <w:rsid w:val="00563E6E"/>
    <w:rsid w:val="00564ECF"/>
    <w:rsid w:val="0057063F"/>
    <w:rsid w:val="0057630F"/>
    <w:rsid w:val="00577361"/>
    <w:rsid w:val="00577472"/>
    <w:rsid w:val="00582637"/>
    <w:rsid w:val="00583141"/>
    <w:rsid w:val="0058330C"/>
    <w:rsid w:val="00583350"/>
    <w:rsid w:val="00584E22"/>
    <w:rsid w:val="0058669F"/>
    <w:rsid w:val="005934D6"/>
    <w:rsid w:val="00596C7E"/>
    <w:rsid w:val="005A0377"/>
    <w:rsid w:val="005A5AD8"/>
    <w:rsid w:val="005A6503"/>
    <w:rsid w:val="005A6914"/>
    <w:rsid w:val="005B0C80"/>
    <w:rsid w:val="005B387D"/>
    <w:rsid w:val="005B55C9"/>
    <w:rsid w:val="005B6130"/>
    <w:rsid w:val="005B6E09"/>
    <w:rsid w:val="005B7FCA"/>
    <w:rsid w:val="005C35A2"/>
    <w:rsid w:val="005D0418"/>
    <w:rsid w:val="005D584D"/>
    <w:rsid w:val="005E1A74"/>
    <w:rsid w:val="005E3AD1"/>
    <w:rsid w:val="005E68C3"/>
    <w:rsid w:val="005F0DC4"/>
    <w:rsid w:val="005F3E3F"/>
    <w:rsid w:val="005F757B"/>
    <w:rsid w:val="0060311C"/>
    <w:rsid w:val="00604FEA"/>
    <w:rsid w:val="00605EF5"/>
    <w:rsid w:val="0060696F"/>
    <w:rsid w:val="0060716F"/>
    <w:rsid w:val="00610794"/>
    <w:rsid w:val="006126D8"/>
    <w:rsid w:val="006241E5"/>
    <w:rsid w:val="0062670B"/>
    <w:rsid w:val="00627A68"/>
    <w:rsid w:val="00631CB6"/>
    <w:rsid w:val="00631E7A"/>
    <w:rsid w:val="00634A39"/>
    <w:rsid w:val="00635DED"/>
    <w:rsid w:val="00643308"/>
    <w:rsid w:val="00644A4F"/>
    <w:rsid w:val="006454B7"/>
    <w:rsid w:val="00645CAC"/>
    <w:rsid w:val="006563FF"/>
    <w:rsid w:val="006606C0"/>
    <w:rsid w:val="00663623"/>
    <w:rsid w:val="0066384E"/>
    <w:rsid w:val="00663E33"/>
    <w:rsid w:val="00664F1E"/>
    <w:rsid w:val="00667047"/>
    <w:rsid w:val="0067282C"/>
    <w:rsid w:val="006752A8"/>
    <w:rsid w:val="00676214"/>
    <w:rsid w:val="00677754"/>
    <w:rsid w:val="00681A6D"/>
    <w:rsid w:val="00682C15"/>
    <w:rsid w:val="0068725B"/>
    <w:rsid w:val="00695A63"/>
    <w:rsid w:val="006A4B2A"/>
    <w:rsid w:val="006A4DDA"/>
    <w:rsid w:val="006B531A"/>
    <w:rsid w:val="006C04B8"/>
    <w:rsid w:val="006C4997"/>
    <w:rsid w:val="006C6B3E"/>
    <w:rsid w:val="006C7109"/>
    <w:rsid w:val="006C75BD"/>
    <w:rsid w:val="006D3483"/>
    <w:rsid w:val="006D35D0"/>
    <w:rsid w:val="006D50B7"/>
    <w:rsid w:val="006D7369"/>
    <w:rsid w:val="006E0179"/>
    <w:rsid w:val="006E03B4"/>
    <w:rsid w:val="006E2470"/>
    <w:rsid w:val="006E307D"/>
    <w:rsid w:val="006E354B"/>
    <w:rsid w:val="006F2BB6"/>
    <w:rsid w:val="00701C98"/>
    <w:rsid w:val="00705F69"/>
    <w:rsid w:val="007062E0"/>
    <w:rsid w:val="00712F39"/>
    <w:rsid w:val="00716DDE"/>
    <w:rsid w:val="007246E4"/>
    <w:rsid w:val="0072590D"/>
    <w:rsid w:val="00726D74"/>
    <w:rsid w:val="00732B1C"/>
    <w:rsid w:val="00735AB9"/>
    <w:rsid w:val="00736F52"/>
    <w:rsid w:val="007522D7"/>
    <w:rsid w:val="007549BC"/>
    <w:rsid w:val="0075513E"/>
    <w:rsid w:val="007565E8"/>
    <w:rsid w:val="007635FF"/>
    <w:rsid w:val="007656B7"/>
    <w:rsid w:val="00774796"/>
    <w:rsid w:val="00784F17"/>
    <w:rsid w:val="00785F2B"/>
    <w:rsid w:val="007860BE"/>
    <w:rsid w:val="00790756"/>
    <w:rsid w:val="00792C66"/>
    <w:rsid w:val="00793F6E"/>
    <w:rsid w:val="00794371"/>
    <w:rsid w:val="00797CC8"/>
    <w:rsid w:val="007A324F"/>
    <w:rsid w:val="007A4812"/>
    <w:rsid w:val="007B4675"/>
    <w:rsid w:val="007B57EB"/>
    <w:rsid w:val="007C7795"/>
    <w:rsid w:val="007D013C"/>
    <w:rsid w:val="007D7A02"/>
    <w:rsid w:val="007F1E02"/>
    <w:rsid w:val="007F6867"/>
    <w:rsid w:val="007F7893"/>
    <w:rsid w:val="00800E1A"/>
    <w:rsid w:val="0080329B"/>
    <w:rsid w:val="00807E39"/>
    <w:rsid w:val="008144A9"/>
    <w:rsid w:val="00814B8F"/>
    <w:rsid w:val="00814F04"/>
    <w:rsid w:val="008219C6"/>
    <w:rsid w:val="00822562"/>
    <w:rsid w:val="008335A5"/>
    <w:rsid w:val="008352D6"/>
    <w:rsid w:val="00843E44"/>
    <w:rsid w:val="00852CDF"/>
    <w:rsid w:val="00856C03"/>
    <w:rsid w:val="008636BB"/>
    <w:rsid w:val="00871E78"/>
    <w:rsid w:val="00872ECB"/>
    <w:rsid w:val="00873116"/>
    <w:rsid w:val="00876138"/>
    <w:rsid w:val="0087780B"/>
    <w:rsid w:val="00881506"/>
    <w:rsid w:val="008827E9"/>
    <w:rsid w:val="0088465C"/>
    <w:rsid w:val="008852D0"/>
    <w:rsid w:val="00885660"/>
    <w:rsid w:val="008904AF"/>
    <w:rsid w:val="00894480"/>
    <w:rsid w:val="00895263"/>
    <w:rsid w:val="008979A0"/>
    <w:rsid w:val="008A1F96"/>
    <w:rsid w:val="008A3EFC"/>
    <w:rsid w:val="008A5BA8"/>
    <w:rsid w:val="008B60FC"/>
    <w:rsid w:val="008B771F"/>
    <w:rsid w:val="008C498F"/>
    <w:rsid w:val="008D10EB"/>
    <w:rsid w:val="008D1163"/>
    <w:rsid w:val="008E49AE"/>
    <w:rsid w:val="008E4F9C"/>
    <w:rsid w:val="008E6AB1"/>
    <w:rsid w:val="008F18F5"/>
    <w:rsid w:val="00901F5F"/>
    <w:rsid w:val="00904F0C"/>
    <w:rsid w:val="00906007"/>
    <w:rsid w:val="00906234"/>
    <w:rsid w:val="00907326"/>
    <w:rsid w:val="00907A5A"/>
    <w:rsid w:val="00912CBC"/>
    <w:rsid w:val="00913C90"/>
    <w:rsid w:val="00914078"/>
    <w:rsid w:val="0091718D"/>
    <w:rsid w:val="00922816"/>
    <w:rsid w:val="00923D85"/>
    <w:rsid w:val="009306C8"/>
    <w:rsid w:val="0094549A"/>
    <w:rsid w:val="0095093A"/>
    <w:rsid w:val="0095140C"/>
    <w:rsid w:val="00951DD0"/>
    <w:rsid w:val="0095391B"/>
    <w:rsid w:val="009551CE"/>
    <w:rsid w:val="00962D4D"/>
    <w:rsid w:val="009647F0"/>
    <w:rsid w:val="00965563"/>
    <w:rsid w:val="0097020F"/>
    <w:rsid w:val="00970EC8"/>
    <w:rsid w:val="009711CC"/>
    <w:rsid w:val="00972A57"/>
    <w:rsid w:val="00974388"/>
    <w:rsid w:val="00980A69"/>
    <w:rsid w:val="009816D2"/>
    <w:rsid w:val="00982406"/>
    <w:rsid w:val="00983314"/>
    <w:rsid w:val="00984959"/>
    <w:rsid w:val="0098514A"/>
    <w:rsid w:val="00986722"/>
    <w:rsid w:val="00990AF1"/>
    <w:rsid w:val="00991759"/>
    <w:rsid w:val="009A0C81"/>
    <w:rsid w:val="009A394B"/>
    <w:rsid w:val="009A6A9A"/>
    <w:rsid w:val="009B15B8"/>
    <w:rsid w:val="009B3297"/>
    <w:rsid w:val="009B54AA"/>
    <w:rsid w:val="009D1849"/>
    <w:rsid w:val="009D5050"/>
    <w:rsid w:val="009D521F"/>
    <w:rsid w:val="009D73F0"/>
    <w:rsid w:val="009E1AAD"/>
    <w:rsid w:val="009E2444"/>
    <w:rsid w:val="009E5967"/>
    <w:rsid w:val="009E7038"/>
    <w:rsid w:val="009E7B04"/>
    <w:rsid w:val="009F5B0E"/>
    <w:rsid w:val="009F609D"/>
    <w:rsid w:val="00A0147E"/>
    <w:rsid w:val="00A03657"/>
    <w:rsid w:val="00A06F1C"/>
    <w:rsid w:val="00A11D7D"/>
    <w:rsid w:val="00A20AF7"/>
    <w:rsid w:val="00A21541"/>
    <w:rsid w:val="00A22978"/>
    <w:rsid w:val="00A26468"/>
    <w:rsid w:val="00A27AF5"/>
    <w:rsid w:val="00A34E9D"/>
    <w:rsid w:val="00A35A5B"/>
    <w:rsid w:val="00A36EAC"/>
    <w:rsid w:val="00A44B97"/>
    <w:rsid w:val="00A45F92"/>
    <w:rsid w:val="00A50B30"/>
    <w:rsid w:val="00A57F01"/>
    <w:rsid w:val="00A606CA"/>
    <w:rsid w:val="00A67EFE"/>
    <w:rsid w:val="00A707E3"/>
    <w:rsid w:val="00A721FC"/>
    <w:rsid w:val="00A731B7"/>
    <w:rsid w:val="00A743A7"/>
    <w:rsid w:val="00A752FF"/>
    <w:rsid w:val="00A80822"/>
    <w:rsid w:val="00A932E5"/>
    <w:rsid w:val="00A95EDF"/>
    <w:rsid w:val="00A975EB"/>
    <w:rsid w:val="00AA48AD"/>
    <w:rsid w:val="00AA6780"/>
    <w:rsid w:val="00AC13A9"/>
    <w:rsid w:val="00AC30AF"/>
    <w:rsid w:val="00AC415D"/>
    <w:rsid w:val="00AD2F70"/>
    <w:rsid w:val="00AD5CD1"/>
    <w:rsid w:val="00AE12CA"/>
    <w:rsid w:val="00AE18E7"/>
    <w:rsid w:val="00AE3BB3"/>
    <w:rsid w:val="00AE4616"/>
    <w:rsid w:val="00AF2805"/>
    <w:rsid w:val="00AF3FC6"/>
    <w:rsid w:val="00AF4D7F"/>
    <w:rsid w:val="00AF6593"/>
    <w:rsid w:val="00AF722F"/>
    <w:rsid w:val="00AF72EA"/>
    <w:rsid w:val="00AF7D14"/>
    <w:rsid w:val="00B1193D"/>
    <w:rsid w:val="00B12D33"/>
    <w:rsid w:val="00B159EB"/>
    <w:rsid w:val="00B21867"/>
    <w:rsid w:val="00B21F75"/>
    <w:rsid w:val="00B26238"/>
    <w:rsid w:val="00B3047F"/>
    <w:rsid w:val="00B40567"/>
    <w:rsid w:val="00B413A8"/>
    <w:rsid w:val="00B4295F"/>
    <w:rsid w:val="00B4306E"/>
    <w:rsid w:val="00B46887"/>
    <w:rsid w:val="00B5085D"/>
    <w:rsid w:val="00B51065"/>
    <w:rsid w:val="00B54DAF"/>
    <w:rsid w:val="00B6334B"/>
    <w:rsid w:val="00B64657"/>
    <w:rsid w:val="00B6574D"/>
    <w:rsid w:val="00B66191"/>
    <w:rsid w:val="00B6621C"/>
    <w:rsid w:val="00B66C39"/>
    <w:rsid w:val="00B7140B"/>
    <w:rsid w:val="00B75AE9"/>
    <w:rsid w:val="00B82AE2"/>
    <w:rsid w:val="00B86106"/>
    <w:rsid w:val="00B9229D"/>
    <w:rsid w:val="00B937EA"/>
    <w:rsid w:val="00B95BF1"/>
    <w:rsid w:val="00BA318E"/>
    <w:rsid w:val="00BA6F93"/>
    <w:rsid w:val="00BB11F9"/>
    <w:rsid w:val="00BB346D"/>
    <w:rsid w:val="00BC1847"/>
    <w:rsid w:val="00BC1CFA"/>
    <w:rsid w:val="00BC6E42"/>
    <w:rsid w:val="00BD05BB"/>
    <w:rsid w:val="00BD1131"/>
    <w:rsid w:val="00BE1434"/>
    <w:rsid w:val="00BE5C2C"/>
    <w:rsid w:val="00BF08DC"/>
    <w:rsid w:val="00BF138E"/>
    <w:rsid w:val="00BF6ABD"/>
    <w:rsid w:val="00C01965"/>
    <w:rsid w:val="00C042A8"/>
    <w:rsid w:val="00C06755"/>
    <w:rsid w:val="00C109E0"/>
    <w:rsid w:val="00C10B09"/>
    <w:rsid w:val="00C1102D"/>
    <w:rsid w:val="00C111AB"/>
    <w:rsid w:val="00C11A26"/>
    <w:rsid w:val="00C15B55"/>
    <w:rsid w:val="00C20097"/>
    <w:rsid w:val="00C20990"/>
    <w:rsid w:val="00C21A07"/>
    <w:rsid w:val="00C2446A"/>
    <w:rsid w:val="00C24547"/>
    <w:rsid w:val="00C26082"/>
    <w:rsid w:val="00C263AD"/>
    <w:rsid w:val="00C33EB8"/>
    <w:rsid w:val="00C3652E"/>
    <w:rsid w:val="00C3693C"/>
    <w:rsid w:val="00C36F9A"/>
    <w:rsid w:val="00C37BDF"/>
    <w:rsid w:val="00C42391"/>
    <w:rsid w:val="00C42994"/>
    <w:rsid w:val="00C44242"/>
    <w:rsid w:val="00C50ABE"/>
    <w:rsid w:val="00C5383E"/>
    <w:rsid w:val="00C54F7B"/>
    <w:rsid w:val="00C55F20"/>
    <w:rsid w:val="00C57445"/>
    <w:rsid w:val="00C63D2B"/>
    <w:rsid w:val="00C6716C"/>
    <w:rsid w:val="00C70096"/>
    <w:rsid w:val="00C71623"/>
    <w:rsid w:val="00C81D3A"/>
    <w:rsid w:val="00C8260D"/>
    <w:rsid w:val="00C864FE"/>
    <w:rsid w:val="00C94ABA"/>
    <w:rsid w:val="00CA3A69"/>
    <w:rsid w:val="00CA507E"/>
    <w:rsid w:val="00CA5544"/>
    <w:rsid w:val="00CB17B2"/>
    <w:rsid w:val="00CB45EA"/>
    <w:rsid w:val="00CB5101"/>
    <w:rsid w:val="00CB7FEA"/>
    <w:rsid w:val="00CC18FA"/>
    <w:rsid w:val="00CC1BA7"/>
    <w:rsid w:val="00CC2724"/>
    <w:rsid w:val="00CC2A2E"/>
    <w:rsid w:val="00CC3F8A"/>
    <w:rsid w:val="00CC40EA"/>
    <w:rsid w:val="00CE50C5"/>
    <w:rsid w:val="00D006BD"/>
    <w:rsid w:val="00D01C4A"/>
    <w:rsid w:val="00D025BF"/>
    <w:rsid w:val="00D02ACC"/>
    <w:rsid w:val="00D16353"/>
    <w:rsid w:val="00D23968"/>
    <w:rsid w:val="00D249A9"/>
    <w:rsid w:val="00D26937"/>
    <w:rsid w:val="00D30906"/>
    <w:rsid w:val="00D33C1D"/>
    <w:rsid w:val="00D36DFF"/>
    <w:rsid w:val="00D43859"/>
    <w:rsid w:val="00D44D1F"/>
    <w:rsid w:val="00D63CC2"/>
    <w:rsid w:val="00D66063"/>
    <w:rsid w:val="00D72B69"/>
    <w:rsid w:val="00D73319"/>
    <w:rsid w:val="00D73B4F"/>
    <w:rsid w:val="00D857AE"/>
    <w:rsid w:val="00D904D4"/>
    <w:rsid w:val="00D9084C"/>
    <w:rsid w:val="00DA24F1"/>
    <w:rsid w:val="00DB5B5B"/>
    <w:rsid w:val="00DD2365"/>
    <w:rsid w:val="00DD3582"/>
    <w:rsid w:val="00DD3E11"/>
    <w:rsid w:val="00DD4841"/>
    <w:rsid w:val="00DE1278"/>
    <w:rsid w:val="00DE1F5C"/>
    <w:rsid w:val="00DE473B"/>
    <w:rsid w:val="00DF290F"/>
    <w:rsid w:val="00DF5A17"/>
    <w:rsid w:val="00E16FD2"/>
    <w:rsid w:val="00E212BF"/>
    <w:rsid w:val="00E25483"/>
    <w:rsid w:val="00E26277"/>
    <w:rsid w:val="00E31091"/>
    <w:rsid w:val="00E34050"/>
    <w:rsid w:val="00E474B1"/>
    <w:rsid w:val="00E60C5B"/>
    <w:rsid w:val="00E6463B"/>
    <w:rsid w:val="00E71D18"/>
    <w:rsid w:val="00E72046"/>
    <w:rsid w:val="00E83988"/>
    <w:rsid w:val="00E843B0"/>
    <w:rsid w:val="00E844CC"/>
    <w:rsid w:val="00E85F35"/>
    <w:rsid w:val="00E9338F"/>
    <w:rsid w:val="00E94398"/>
    <w:rsid w:val="00E952BA"/>
    <w:rsid w:val="00EA01F0"/>
    <w:rsid w:val="00EA13D9"/>
    <w:rsid w:val="00EA3A10"/>
    <w:rsid w:val="00EA63EC"/>
    <w:rsid w:val="00EB022D"/>
    <w:rsid w:val="00EB784C"/>
    <w:rsid w:val="00EC16AF"/>
    <w:rsid w:val="00EC4FC0"/>
    <w:rsid w:val="00ED3A6E"/>
    <w:rsid w:val="00ED49BA"/>
    <w:rsid w:val="00ED5CD5"/>
    <w:rsid w:val="00EE2450"/>
    <w:rsid w:val="00EE24BF"/>
    <w:rsid w:val="00EE42B7"/>
    <w:rsid w:val="00EE709B"/>
    <w:rsid w:val="00EE70B5"/>
    <w:rsid w:val="00EF703D"/>
    <w:rsid w:val="00F00B91"/>
    <w:rsid w:val="00F0102A"/>
    <w:rsid w:val="00F0411E"/>
    <w:rsid w:val="00F10C16"/>
    <w:rsid w:val="00F1217D"/>
    <w:rsid w:val="00F1484A"/>
    <w:rsid w:val="00F206B3"/>
    <w:rsid w:val="00F223F8"/>
    <w:rsid w:val="00F231D6"/>
    <w:rsid w:val="00F40C86"/>
    <w:rsid w:val="00F41EFA"/>
    <w:rsid w:val="00F44D4D"/>
    <w:rsid w:val="00F46E2C"/>
    <w:rsid w:val="00F4779D"/>
    <w:rsid w:val="00F50F28"/>
    <w:rsid w:val="00F66704"/>
    <w:rsid w:val="00F6690A"/>
    <w:rsid w:val="00F670EE"/>
    <w:rsid w:val="00F71903"/>
    <w:rsid w:val="00F751BA"/>
    <w:rsid w:val="00F77E1C"/>
    <w:rsid w:val="00F81EFE"/>
    <w:rsid w:val="00F859CC"/>
    <w:rsid w:val="00F867E3"/>
    <w:rsid w:val="00F93B63"/>
    <w:rsid w:val="00F96434"/>
    <w:rsid w:val="00FA0AD5"/>
    <w:rsid w:val="00FA3E08"/>
    <w:rsid w:val="00FB7196"/>
    <w:rsid w:val="00FB7F9B"/>
    <w:rsid w:val="00FC0BA2"/>
    <w:rsid w:val="00FC32CB"/>
    <w:rsid w:val="00FC404A"/>
    <w:rsid w:val="00FC63DA"/>
    <w:rsid w:val="00FC79ED"/>
    <w:rsid w:val="00FC7DF2"/>
    <w:rsid w:val="00FD6598"/>
    <w:rsid w:val="00FD7214"/>
    <w:rsid w:val="00FD7406"/>
    <w:rsid w:val="00FF0C22"/>
    <w:rsid w:val="00FF1BB1"/>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F3070-F522-4A8D-A056-606F9F85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F3CA-C854-4E51-8F01-6A492C68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13</Pages>
  <Words>5825</Words>
  <Characters>33203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Гапанцова Анна Сергеевна</dc:creator>
  <cp:keywords/>
  <dc:description/>
  <cp:lastModifiedBy>Гапанцова Анна Сергеевна</cp:lastModifiedBy>
  <cp:revision>7</cp:revision>
  <cp:lastPrinted>2017-12-22T04:16:00Z</cp:lastPrinted>
  <dcterms:created xsi:type="dcterms:W3CDTF">2020-09-23T10:00:00Z</dcterms:created>
  <dcterms:modified xsi:type="dcterms:W3CDTF">2020-10-16T04:19:00Z</dcterms:modified>
</cp:coreProperties>
</file>