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6EE0" w14:textId="77777777" w:rsidR="00DF49D9" w:rsidRPr="00250623" w:rsidRDefault="00DF49D9" w:rsidP="00DF49D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Анализ</w:t>
      </w:r>
    </w:p>
    <w:p w14:paraId="2C3661E4" w14:textId="10399C95" w:rsidR="00DF49D9" w:rsidRPr="00250623" w:rsidRDefault="00DF49D9" w:rsidP="00DF49D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случаев производственного травматизма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</w:t>
      </w:r>
      <w:proofErr w:type="gramEnd"/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тяжелые, групповые, смертельные)</w:t>
      </w:r>
    </w:p>
    <w:p w14:paraId="3D562B7D" w14:textId="77777777" w:rsidR="00DF49D9" w:rsidRPr="00250623" w:rsidRDefault="00DF49D9" w:rsidP="00DF49D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 территории Шелеховского муниципального района</w:t>
      </w:r>
    </w:p>
    <w:p w14:paraId="2DCF3513" w14:textId="63322DB1" w:rsidR="00DF49D9" w:rsidRDefault="00DF49D9" w:rsidP="00DF49D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в </w:t>
      </w:r>
      <w:r w:rsidR="00A66E9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1 квартале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2024 год</w:t>
      </w:r>
      <w:r w:rsidR="00A66E9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3B300BF0" w14:textId="77777777" w:rsidR="00A66E9E" w:rsidRDefault="00A66E9E" w:rsidP="00DF49D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D54947E" w14:textId="77777777" w:rsidR="00A66E9E" w:rsidRDefault="00A66E9E" w:rsidP="00DF49D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885C5C5" w14:textId="0777868E" w:rsidR="00DF49D9" w:rsidRDefault="00DF49D9" w:rsidP="00DF49D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 состоянию на 01.04.2024 в Шелеховском муниципальном районе произошел 1 несчастный случай тяжелой степени тяжести в организации обрабатывающего производства.</w:t>
      </w:r>
    </w:p>
    <w:p w14:paraId="14F70D6E" w14:textId="78959B7F" w:rsidR="00CF1F4C" w:rsidRPr="00CF1F4C" w:rsidRDefault="00CF1F4C" w:rsidP="00DF49D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1F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Причиной несчастного случая послужила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F1F4C">
        <w:rPr>
          <w:rFonts w:ascii="Times New Roman" w:hAnsi="Times New Roman" w:cs="Times New Roman"/>
          <w:sz w:val="24"/>
          <w:szCs w:val="24"/>
        </w:rPr>
        <w:t>еудовлетворительная организация производства работ, а именно, 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14:paraId="541AC1DA" w14:textId="77777777" w:rsidR="00CF1F4C" w:rsidRPr="00DF49D9" w:rsidRDefault="00CF1F4C" w:rsidP="00DF49D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A5999D" w14:textId="77777777" w:rsidR="00DF49D9" w:rsidRDefault="00DF49D9" w:rsidP="00D21E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5C1934B" w14:textId="607773E2" w:rsidR="00D21E43" w:rsidRPr="00250623" w:rsidRDefault="00D21E43" w:rsidP="00D21E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Анализ</w:t>
      </w:r>
    </w:p>
    <w:p w14:paraId="5E3C7F6F" w14:textId="373E99CC" w:rsidR="00D21E43" w:rsidRPr="00250623" w:rsidRDefault="009A3DA2" w:rsidP="00D21E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случаев </w:t>
      </w:r>
      <w:r w:rsidR="00D21E43"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производственного травм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атизма </w:t>
      </w:r>
      <w:r w:rsid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</w:t>
      </w:r>
      <w:proofErr w:type="gramStart"/>
      <w:r w:rsid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</w:t>
      </w:r>
      <w:proofErr w:type="gramEnd"/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тяжелые, групповые, смертельные)</w:t>
      </w:r>
    </w:p>
    <w:p w14:paraId="51F1A156" w14:textId="3ECC268B" w:rsidR="00D21E43" w:rsidRPr="00250623" w:rsidRDefault="00D21E43" w:rsidP="00D21E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 территории Шелеховского муниципального района</w:t>
      </w:r>
    </w:p>
    <w:p w14:paraId="3DC73C2E" w14:textId="54549D2D" w:rsidR="00D21E43" w:rsidRPr="00250623" w:rsidRDefault="00D21E43" w:rsidP="00D21E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</w:t>
      </w:r>
      <w:r w:rsidR="001A0D59"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-2023г.</w:t>
      </w:r>
    </w:p>
    <w:p w14:paraId="1F5C85AF" w14:textId="77777777" w:rsidR="00D21E43" w:rsidRPr="00D21E43" w:rsidRDefault="00D21E43" w:rsidP="00D21E4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813D4D" w14:textId="615FAA37" w:rsidR="00D21E43" w:rsidRP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01.01.2024 года на территории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Шелеховского муниципального района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осуществляют свою деятельность </w:t>
      </w:r>
      <w:r w:rsidR="009A3D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2549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работодателей, в том числе </w:t>
      </w:r>
      <w:r w:rsidR="009A3D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904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юридических лиц, </w:t>
      </w:r>
      <w:r w:rsidR="009A3D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645 индивидуальных предпринимателей. Среднесписочная численность работников в организациях, на</w:t>
      </w:r>
      <w:r w:rsidR="001A0D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конец 2023 года составила 1</w:t>
      </w:r>
      <w:r w:rsidR="009A3D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2318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человек.</w:t>
      </w:r>
    </w:p>
    <w:p w14:paraId="68198BB0" w14:textId="39981DDA" w:rsidR="00D21E43" w:rsidRP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 три последующих года в организациях муниципального образования произошло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несчастных случаев, из них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несчастных случая тяжелой степени тяжести,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групповой несчастный случай, 2 смертельных несчастных случая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710BB2D" w14:textId="722A101E" w:rsidR="00D21E43" w:rsidRP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Самый высокий уровень производственного травматизма зарегистрирован в 20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году -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несчастных случа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из них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случа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тяжелой степени тяжести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групповой несчастный случай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7E977D4" w14:textId="466868F1" w:rsidR="00D21E43" w:rsidRP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Самый низкий уровень производственного травматизма зарегистрирован в 2021 году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 тяжелых несчастных.</w:t>
      </w:r>
    </w:p>
    <w:p w14:paraId="036B55FB" w14:textId="729DC299" w:rsidR="00D21E43" w:rsidRP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202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году -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02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несчастных случая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тяжелой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степени тяжести.</w:t>
      </w:r>
    </w:p>
    <w:p w14:paraId="47CE25F8" w14:textId="72F94E82" w:rsidR="00D21E43" w:rsidRP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2022 году –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смертельный </w:t>
      </w:r>
      <w:r w:rsidR="007502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несчастный случай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A93863E" w14:textId="2C1CA1EF" w:rsid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2023 году – 3 </w:t>
      </w:r>
      <w:r w:rsidR="007502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несчастный случай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тяжелой степени тяжести</w:t>
      </w:r>
      <w:r w:rsidR="0017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в том числе</w:t>
      </w:r>
      <w:r w:rsidR="00D326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 групповой </w:t>
      </w:r>
      <w:r w:rsidR="007502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несчастный случай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1E9171C" w14:textId="0961882B" w:rsidR="001A0D59" w:rsidRPr="00D21E43" w:rsidRDefault="001A0D59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7DB18D3E" wp14:editId="14324EF8">
            <wp:extent cx="5486400" cy="3200400"/>
            <wp:effectExtent l="0" t="0" r="0" b="0"/>
            <wp:docPr id="42388246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278B4F3" w14:textId="77777777" w:rsidR="001A0D59" w:rsidRDefault="001A0D59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746BB" w14:textId="77777777" w:rsidR="00750248" w:rsidRDefault="00750248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6AF90" w14:textId="77777777" w:rsidR="00750248" w:rsidRDefault="00750248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D65C2" w14:textId="77777777" w:rsidR="001A0D59" w:rsidRPr="00893B1F" w:rsidRDefault="001A0D59" w:rsidP="001A0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B1F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04B9F07B" w14:textId="45F3AE7A" w:rsidR="001A0D59" w:rsidRDefault="00A66E9E" w:rsidP="00A66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случаев </w:t>
      </w:r>
      <w:r w:rsidR="001A0D59">
        <w:rPr>
          <w:rFonts w:ascii="Times New Roman" w:hAnsi="Times New Roman" w:cs="Times New Roman"/>
          <w:b/>
          <w:sz w:val="28"/>
          <w:szCs w:val="28"/>
        </w:rPr>
        <w:t xml:space="preserve">производственного </w:t>
      </w:r>
      <w:r w:rsidR="001A0D59" w:rsidRPr="00893B1F">
        <w:rPr>
          <w:rFonts w:ascii="Times New Roman" w:hAnsi="Times New Roman" w:cs="Times New Roman"/>
          <w:b/>
          <w:sz w:val="28"/>
          <w:szCs w:val="28"/>
        </w:rPr>
        <w:t>травматизма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</w:t>
      </w:r>
      <w:proofErr w:type="gramEnd"/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тяжелые, групповые, смертельные)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D59" w:rsidRPr="00893B1F">
        <w:rPr>
          <w:rFonts w:ascii="Times New Roman" w:hAnsi="Times New Roman" w:cs="Times New Roman"/>
          <w:b/>
          <w:sz w:val="28"/>
          <w:szCs w:val="28"/>
        </w:rPr>
        <w:t>в разрезе основных</w:t>
      </w:r>
      <w:r w:rsidR="00F50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D59">
        <w:rPr>
          <w:rFonts w:ascii="Times New Roman" w:hAnsi="Times New Roman" w:cs="Times New Roman"/>
          <w:b/>
          <w:sz w:val="28"/>
          <w:szCs w:val="28"/>
        </w:rPr>
        <w:t>видов экономической деятельности</w:t>
      </w:r>
    </w:p>
    <w:p w14:paraId="3009DA03" w14:textId="23000506" w:rsidR="001A0D59" w:rsidRDefault="001A0D59" w:rsidP="00D21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CD6EDA" wp14:editId="4E86BCF6">
            <wp:extent cx="5486400" cy="3200400"/>
            <wp:effectExtent l="0" t="0" r="0" b="0"/>
            <wp:docPr id="205578894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BCA5C45" w14:textId="367947E7" w:rsidR="00D21E43" w:rsidRDefault="00D21E43" w:rsidP="00D21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случаев производственного травматизма в разрезе основных видов экономической деятельности показал, что наиболее травмоопасн</w:t>
      </w:r>
      <w:r w:rsidR="00DF49D9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DF49D9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явля</w:t>
      </w:r>
      <w:r w:rsidR="00DF49D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тся: </w:t>
      </w:r>
      <w:r w:rsidR="00D32630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="003110BC" w:rsidRPr="003110BC">
        <w:rPr>
          <w:rFonts w:ascii="Times New Roman" w:hAnsi="Times New Roman" w:cs="Times New Roman"/>
          <w:sz w:val="24"/>
          <w:szCs w:val="24"/>
        </w:rPr>
        <w:t xml:space="preserve"> (3 </w:t>
      </w:r>
      <w:r w:rsidR="003110BC">
        <w:rPr>
          <w:rFonts w:ascii="Times New Roman" w:hAnsi="Times New Roman" w:cs="Times New Roman"/>
          <w:sz w:val="24"/>
          <w:szCs w:val="24"/>
        </w:rPr>
        <w:t xml:space="preserve">несчастных случая), </w:t>
      </w:r>
      <w:r w:rsidR="00E84E57">
        <w:rPr>
          <w:rFonts w:ascii="Times New Roman" w:hAnsi="Times New Roman" w:cs="Times New Roman"/>
          <w:sz w:val="24"/>
          <w:szCs w:val="24"/>
        </w:rPr>
        <w:t xml:space="preserve">деятельность по очистке и уборке (1 </w:t>
      </w:r>
      <w:r w:rsidR="00E84E57">
        <w:rPr>
          <w:rFonts w:ascii="Times New Roman" w:hAnsi="Times New Roman" w:cs="Times New Roman"/>
          <w:sz w:val="24"/>
          <w:szCs w:val="24"/>
        </w:rPr>
        <w:lastRenderedPageBreak/>
        <w:t>несчастный случай), деятельность частных охранных служб (1 несчастный случай), обрабатывающие производства (1 несчастный случай).</w:t>
      </w:r>
    </w:p>
    <w:p w14:paraId="31B5132A" w14:textId="35086B3C" w:rsidR="00D21E43" w:rsidRDefault="00D21E43" w:rsidP="00D21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нализ производственного травматизма показывает, что основными причинами является: неудовлетворительная организация производства работ; нарушение требований безопасности</w:t>
      </w:r>
      <w:r w:rsidR="00D32630">
        <w:rPr>
          <w:rFonts w:ascii="Times New Roman" w:hAnsi="Times New Roman" w:cs="Times New Roman"/>
          <w:sz w:val="24"/>
          <w:szCs w:val="24"/>
        </w:rPr>
        <w:t>.</w:t>
      </w:r>
    </w:p>
    <w:p w14:paraId="49706088" w14:textId="72CE5A42" w:rsidR="00D21E43" w:rsidRPr="001713CF" w:rsidRDefault="00D21E43" w:rsidP="00456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снижения уровня производственного травматизма на </w:t>
      </w:r>
      <w:r w:rsidR="00D32630">
        <w:rPr>
          <w:rFonts w:ascii="Times New Roman" w:hAnsi="Times New Roman" w:cs="Times New Roman"/>
          <w:sz w:val="24"/>
          <w:szCs w:val="24"/>
        </w:rPr>
        <w:t>Шелеховского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Pr="00C9326F">
        <w:rPr>
          <w:rFonts w:ascii="Times New Roman" w:hAnsi="Times New Roman" w:cs="Times New Roman"/>
          <w:sz w:val="24"/>
          <w:szCs w:val="24"/>
        </w:rPr>
        <w:t>работан План мероприятий по профилактике производственного травматизма</w:t>
      </w:r>
      <w:r w:rsidR="0045612E">
        <w:rPr>
          <w:rFonts w:ascii="Times New Roman" w:hAnsi="Times New Roman" w:cs="Times New Roman"/>
          <w:sz w:val="24"/>
          <w:szCs w:val="24"/>
        </w:rPr>
        <w:t xml:space="preserve"> по улучшению условий труда в Шелеховском районе на 2023-2025 г. Утвержден распоряжением Администрации Шелеховского муниципального района от 30.11.2022 г. № 226-ра.</w:t>
      </w:r>
    </w:p>
    <w:p w14:paraId="5AAEA5E8" w14:textId="77777777" w:rsidR="00030082" w:rsidRDefault="00030082"/>
    <w:sectPr w:rsidR="0003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A"/>
    <w:rsid w:val="00030082"/>
    <w:rsid w:val="000406FC"/>
    <w:rsid w:val="001713CF"/>
    <w:rsid w:val="001A0D59"/>
    <w:rsid w:val="001E4EFA"/>
    <w:rsid w:val="00250623"/>
    <w:rsid w:val="003110BC"/>
    <w:rsid w:val="0045612E"/>
    <w:rsid w:val="004761D6"/>
    <w:rsid w:val="004D53B5"/>
    <w:rsid w:val="0050156A"/>
    <w:rsid w:val="00607D65"/>
    <w:rsid w:val="0067173E"/>
    <w:rsid w:val="00750248"/>
    <w:rsid w:val="007E7A93"/>
    <w:rsid w:val="00860C0C"/>
    <w:rsid w:val="009A3DA2"/>
    <w:rsid w:val="00A66E9E"/>
    <w:rsid w:val="00C93F8B"/>
    <w:rsid w:val="00CF1F4C"/>
    <w:rsid w:val="00D21E43"/>
    <w:rsid w:val="00D32630"/>
    <w:rsid w:val="00DF49D9"/>
    <w:rsid w:val="00E84E57"/>
    <w:rsid w:val="00F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D102"/>
  <w15:chartTrackingRefBased/>
  <w15:docId w15:val="{88602536-7C3C-4C9D-858D-92CD631E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1E43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D21E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Несчастные</a:t>
            </a:r>
            <a:r>
              <a:rPr lang="ru-RU" baseline="0"/>
              <a:t> случаи 2021-2023г.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Тяжелый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2022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1E-401D-89D0-AED2B99A5E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Групповой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2022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1E-401D-89D0-AED2B99A5E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Смертельный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2022 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1E-401D-89D0-AED2B99A5E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90864431"/>
        <c:axId val="390885551"/>
      </c:barChart>
      <c:catAx>
        <c:axId val="3908644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885551"/>
        <c:crosses val="autoZero"/>
        <c:auto val="1"/>
        <c:lblAlgn val="ctr"/>
        <c:lblOffset val="100"/>
        <c:noMultiLvlLbl val="0"/>
      </c:catAx>
      <c:valAx>
        <c:axId val="3908855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864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Производственный</a:t>
            </a:r>
            <a:r>
              <a:rPr lang="ru-RU" baseline="0"/>
              <a:t> травматизм в разрезе ОКВЭД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18-4DAF-95C2-8352C7F82B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18-4DAF-95C2-8352C7F82B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18-4DAF-95C2-8352C7F82B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18-4DAF-95C2-8352C7F82B63}"/>
              </c:ext>
            </c:extLst>
          </c:dPt>
          <c:cat>
            <c:strRef>
              <c:f>Лист1!$A$2:$A$5</c:f>
              <c:strCache>
                <c:ptCount val="4"/>
                <c:pt idx="0">
                  <c:v>транспортировка и хранение</c:v>
                </c:pt>
                <c:pt idx="1">
                  <c:v>деятельность по очистке и уборке </c:v>
                </c:pt>
                <c:pt idx="2">
                  <c:v>деятельность частных охранных служб </c:v>
                </c:pt>
                <c:pt idx="3">
                  <c:v>обрабатывающие производства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F6-4506-AE1C-2DD6C98B4B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Семичев Герман Андреевич</dc:creator>
  <cp:keywords/>
  <dc:description/>
  <cp:lastModifiedBy>Семичев Герман Андреевич</cp:lastModifiedBy>
  <cp:revision>13</cp:revision>
  <dcterms:created xsi:type="dcterms:W3CDTF">2024-04-23T01:28:00Z</dcterms:created>
  <dcterms:modified xsi:type="dcterms:W3CDTF">2024-04-25T08:03:00Z</dcterms:modified>
</cp:coreProperties>
</file>