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AC09" w14:textId="14504545" w:rsidR="004025CF" w:rsidRPr="00881153" w:rsidRDefault="00000000" w:rsidP="00881153">
      <w:pPr>
        <w:pStyle w:val="a6"/>
        <w:spacing w:after="0" w:line="240" w:lineRule="auto"/>
        <w:contextualSpacing/>
        <w:jc w:val="center"/>
        <w:rPr>
          <w:sz w:val="32"/>
          <w:szCs w:val="32"/>
        </w:rPr>
      </w:pPr>
      <w:r w:rsidRPr="00881153">
        <w:rPr>
          <w:rStyle w:val="a4"/>
          <w:rFonts w:ascii="Times New Roman" w:hAnsi="Times New Roman"/>
          <w:sz w:val="32"/>
          <w:szCs w:val="32"/>
        </w:rPr>
        <w:t>Основные рекомендации для работодателей по предупреждению производственного травматизма и профессиональных заболеваний</w:t>
      </w:r>
      <w:r w:rsidRPr="00881153">
        <w:rPr>
          <w:rFonts w:ascii="Times New Roman" w:hAnsi="Times New Roman"/>
          <w:sz w:val="32"/>
          <w:szCs w:val="32"/>
        </w:rPr>
        <w:t>:</w:t>
      </w:r>
    </w:p>
    <w:p w14:paraId="40817CAF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Обеспечить внедрение, функционирование и постоянное совершенствование систем управления охраной труда в организациях.</w:t>
      </w:r>
    </w:p>
    <w:p w14:paraId="42990DE1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Особое внимание уделять идентификации (выявлению) опасностей в отношении каждого работника, рабочего места, оценке и управлению профессиональными рисками, разработке и реализации мероприятий по управлению профессиональными рисками (снижение (минимизация) уровней профессиональных рисков).</w:t>
      </w:r>
    </w:p>
    <w:p w14:paraId="04B65572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Своевременно проводить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 в соответствии с требованиями Постановления Правительства РФ от 24 декабря 2021 г. № 2464 «О порядке обучения по охране труда и проверки знания требований охраны труда».</w:t>
      </w:r>
    </w:p>
    <w:p w14:paraId="61F8AEAF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Приобретать стенды, тренажеры, наглядные материалы, научно-техническую литературу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программами.</w:t>
      </w:r>
    </w:p>
    <w:p w14:paraId="1C52593A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целях повышения культуры безопасного производства организовывать проведение Дней охраны труда, выставок, конкурсов и смотров по охране труда, тренингов, круглых столов по охране труда.</w:t>
      </w:r>
    </w:p>
    <w:p w14:paraId="1E35BDE5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Обеспечить издание (тиражирование) инструкций, правил (стандартов) по охране труда, а также их своевременную актуализацию.</w:t>
      </w:r>
    </w:p>
    <w:p w14:paraId="0EC2BA09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Обеспечить разработку и контроль за соблюдением правил по охране труда в соответствии с требованиями эксплуатационно-технической документации используемого в рамках технологического процесса оборудования.</w:t>
      </w:r>
    </w:p>
    <w:p w14:paraId="5F679574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Обеспечить 100%-е проведение специальной оценки условий труда, в соответствии с требованиями Федерального закона от 28 декабря 2013 г. № 426-ФЗ «О специальной оценке условий труда», по её результатам устанавливать работникам гарантии и компенсации в соответствии требованиями статей 92, 117, 147 Трудового кодекса Российской Федерации.</w:t>
      </w:r>
    </w:p>
    <w:p w14:paraId="23DD6719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Планомерно осуществлять модернизацию оборудования (реконструкция,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14:paraId="7FC8E965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Обеспечивать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 (Приказ Министерства труда и социальной защиты РФ от 29 октября 2021г. № 766н «Об утверждении Правил обеспечения работников средствами индивидуальной защиты и смывающими средствами»).</w:t>
      </w:r>
    </w:p>
    <w:p w14:paraId="59AEB430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Обеспечивать хранение средств индивидуальной защиты, а также уход за ними (своевременная химчистка, стирка, дегазация, дезактивация, дезинфекция, обезвреживание, обеспыливание, сушка), проведение ремонта и замену средств индивидуальной защиты.</w:t>
      </w:r>
    </w:p>
    <w:p w14:paraId="1E436FE1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Организовать и проводить производственный контроль за соблюдением санитарных норм и правил, многоступенчатый контроль по охране труда, а также оперативно устранять нарушения, выявленные при проведении проверок.</w:t>
      </w:r>
    </w:p>
    <w:p w14:paraId="1C27C76F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Разбирать причины произошедших несчастных случаев, устранять их причины.</w:t>
      </w:r>
    </w:p>
    <w:p w14:paraId="3D1AA5BF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 Усилить контроль за соблюдением производственной дисциплины и правил трудового распорядка всеми категориями работающих, не допускать к работе лиц, находящихся в состоянии алкогольного, наркотического или токсического опьянения.</w:t>
      </w:r>
    </w:p>
    <w:p w14:paraId="4255619C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Организовывать проведение обязательных предварительных и периодических медицинских осмотров (обследований), обязательных психиатрических освидетельствований, химико-токсикологических исследований для работников, выполнение работы которых, предусматривает их проведение (Приказ Министерства здравоохранения РФ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осмотры»).</w:t>
      </w:r>
    </w:p>
    <w:p w14:paraId="608E739D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Оборудовать по установленным нормам помещения для оказания медицинской помощи и (или) создание санитарных постов с аптечками, укомплектованными набором изделий для оказания первой помощи.</w:t>
      </w:r>
    </w:p>
    <w:p w14:paraId="53F634FC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В целях улучшения психофизиологического состояния работников обеспечить создание новых и (или) реконструкцию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производить расширение, реконструкцию и оснащение санитарно-бытовых помещений.</w:t>
      </w:r>
    </w:p>
    <w:p w14:paraId="275B976B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Усилить контроль должностных лиц организаций за обеспечением здоровых и безопасных условий труда, соблюдением требований инструкций по охране труда.</w:t>
      </w:r>
    </w:p>
    <w:p w14:paraId="7FCC9E9C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Разрабатывать и принимать совместно с представительным органом работников организаций локальные нормативные акты по охране труда, при заключении коллективных договоров, соглашений (планов мероприятий) по охране труда, предусматривать в соответствии с требованиями Трудового кодекса Российской Федерации средства на улучшение условий труда.</w:t>
      </w:r>
    </w:p>
    <w:p w14:paraId="67EDD675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Для увеличения финансового обеспечения мероприятий по улучшению условий и охраны труда работников использовать механизм финансирования, предусмотренный Правилами финансового обеспечения предупредительных мер по сокращению производственного травматизма и профессиональных заболеваний работников за счет средств Фонда социального страхования РФ.</w:t>
      </w:r>
    </w:p>
    <w:p w14:paraId="2A493639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Проводить расследование и учет причин и обстоятельств событий, приведших к возникновению микроповреждений (микротравм).</w:t>
      </w:r>
    </w:p>
    <w:p w14:paraId="55B1FBE0" w14:textId="77777777" w:rsidR="004025CF" w:rsidRDefault="00000000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В целях осуществления в организации (структурном подразделении) контроля в форме обследования и (или) наблюдения за состоянием условий и охраны труда на рабочих местах, содействия созданию здоровых и безопасных условий труда, соответствующих требованиям инструкций, норм и правил по охране труда, представления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труда, избирать уполномоченных (доверенных) лиц по охране труда.</w:t>
      </w:r>
    </w:p>
    <w:p w14:paraId="2818B20B" w14:textId="77777777" w:rsidR="004025CF" w:rsidRDefault="004025CF">
      <w:pPr>
        <w:shd w:val="clear" w:color="auto" w:fill="FFFFFF"/>
        <w:spacing w:after="0" w:line="240" w:lineRule="auto"/>
        <w:contextualSpacing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5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CF"/>
    <w:rsid w:val="004025CF"/>
    <w:rsid w:val="007C55FB"/>
    <w:rsid w:val="0088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D728"/>
  <w15:docId w15:val="{09984A1B-7466-45FA-91AF-4A1AAD7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ind w:left="-108" w:right="-1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  <w:lang/>
    </w:rPr>
  </w:style>
  <w:style w:type="paragraph" w:styleId="aa">
    <w:name w:val="Normal (Web)"/>
    <w:basedOn w:val="a"/>
    <w:uiPriority w:val="99"/>
    <w:semiHidden/>
    <w:unhideWhenUsed/>
    <w:qFormat/>
    <w:rsid w:val="0085651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Семичев Герман Андреевич</cp:lastModifiedBy>
  <cp:revision>6</cp:revision>
  <dcterms:created xsi:type="dcterms:W3CDTF">2024-11-12T05:44:00Z</dcterms:created>
  <dcterms:modified xsi:type="dcterms:W3CDTF">2024-11-21T07:12:00Z</dcterms:modified>
  <dc:language>ru-RU</dc:language>
</cp:coreProperties>
</file>