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2E1CEF" w:rsidRDefault="002E1CEF" w:rsidP="002E1CEF">
      <w:pPr>
        <w:ind w:right="-441"/>
        <w:jc w:val="center"/>
        <w:rPr>
          <w:b/>
          <w:sz w:val="28"/>
          <w:szCs w:val="28"/>
        </w:rPr>
      </w:pPr>
      <w:r w:rsidRPr="002E1CE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28 февраля 2022 года</w:t>
      </w:r>
      <w:r w:rsidRPr="002E1CE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106-па</w:t>
      </w:r>
      <w:bookmarkStart w:id="0" w:name="_GoBack"/>
      <w:bookmarkEnd w:id="0"/>
    </w:p>
    <w:p w:rsidR="00945F99" w:rsidRPr="002E1CEF" w:rsidRDefault="00945F99" w:rsidP="002E1CEF">
      <w:pPr>
        <w:ind w:firstLine="540"/>
        <w:jc w:val="center"/>
        <w:rPr>
          <w:b/>
          <w:sz w:val="28"/>
          <w:szCs w:val="28"/>
        </w:rPr>
      </w:pPr>
    </w:p>
    <w:p w:rsidR="002E1CEF" w:rsidRPr="002E1CEF" w:rsidRDefault="002E1CEF" w:rsidP="002E1CEF">
      <w:pPr>
        <w:ind w:firstLine="540"/>
        <w:jc w:val="center"/>
        <w:rPr>
          <w:b/>
          <w:sz w:val="28"/>
          <w:szCs w:val="28"/>
        </w:rPr>
      </w:pPr>
    </w:p>
    <w:p w:rsidR="00430ACA" w:rsidRPr="002E1CEF" w:rsidRDefault="002E1CEF" w:rsidP="002E1CEF">
      <w:pPr>
        <w:jc w:val="center"/>
        <w:rPr>
          <w:b/>
          <w:sz w:val="28"/>
          <w:szCs w:val="28"/>
        </w:rPr>
      </w:pPr>
      <w:r w:rsidRPr="002E1CEF">
        <w:rPr>
          <w:b/>
          <w:sz w:val="28"/>
          <w:szCs w:val="28"/>
        </w:rPr>
        <w:t>О ВНЕСЕНИИ ИЗМЕНЕНИЙ В</w:t>
      </w:r>
    </w:p>
    <w:p w:rsidR="00430ACA" w:rsidRPr="002E1CEF" w:rsidRDefault="002E1CEF" w:rsidP="002E1CEF">
      <w:pPr>
        <w:jc w:val="center"/>
        <w:rPr>
          <w:b/>
          <w:sz w:val="28"/>
          <w:szCs w:val="28"/>
        </w:rPr>
      </w:pPr>
      <w:r w:rsidRPr="002E1CEF">
        <w:rPr>
          <w:b/>
          <w:sz w:val="28"/>
          <w:szCs w:val="28"/>
        </w:rPr>
        <w:t>ПОСТАНОВЛЕНИЕ АДМИНИСТРАЦИИ</w:t>
      </w:r>
    </w:p>
    <w:p w:rsidR="00430ACA" w:rsidRPr="002E1CEF" w:rsidRDefault="002E1CEF" w:rsidP="002E1CEF">
      <w:pPr>
        <w:jc w:val="center"/>
        <w:rPr>
          <w:b/>
          <w:sz w:val="28"/>
          <w:szCs w:val="28"/>
        </w:rPr>
      </w:pPr>
      <w:r w:rsidRPr="002E1CEF">
        <w:rPr>
          <w:b/>
          <w:sz w:val="28"/>
          <w:szCs w:val="28"/>
        </w:rPr>
        <w:t>ШЕЛЕХОВСКОГО МУНИЦИПАЛЬНОГО</w:t>
      </w:r>
    </w:p>
    <w:p w:rsidR="00430ACA" w:rsidRPr="002E1CEF" w:rsidRDefault="002E1CEF" w:rsidP="002E1CEF">
      <w:pPr>
        <w:jc w:val="center"/>
        <w:rPr>
          <w:b/>
          <w:sz w:val="28"/>
          <w:szCs w:val="28"/>
        </w:rPr>
      </w:pPr>
      <w:r w:rsidRPr="002E1CEF">
        <w:rPr>
          <w:b/>
          <w:sz w:val="28"/>
          <w:szCs w:val="28"/>
        </w:rPr>
        <w:t xml:space="preserve">РАЙОНА ОТ </w:t>
      </w:r>
      <w:proofErr w:type="gramStart"/>
      <w:r w:rsidRPr="002E1CEF">
        <w:rPr>
          <w:b/>
          <w:sz w:val="28"/>
          <w:szCs w:val="28"/>
        </w:rPr>
        <w:t>26.06.2019  №</w:t>
      </w:r>
      <w:proofErr w:type="gramEnd"/>
      <w:r w:rsidRPr="002E1CEF">
        <w:rPr>
          <w:b/>
          <w:sz w:val="28"/>
          <w:szCs w:val="28"/>
        </w:rPr>
        <w:t xml:space="preserve"> 414-ПА</w:t>
      </w:r>
    </w:p>
    <w:p w:rsidR="00114CCF" w:rsidRDefault="00114CCF" w:rsidP="00430ACA">
      <w:pPr>
        <w:rPr>
          <w:sz w:val="28"/>
          <w:szCs w:val="28"/>
        </w:rPr>
      </w:pPr>
    </w:p>
    <w:p w:rsidR="002E1CEF" w:rsidRDefault="002E1CEF" w:rsidP="00430ACA">
      <w:pPr>
        <w:rPr>
          <w:sz w:val="28"/>
          <w:szCs w:val="28"/>
        </w:rPr>
      </w:pPr>
    </w:p>
    <w:p w:rsidR="00114CCF" w:rsidRDefault="00430ACA" w:rsidP="00BA779C">
      <w:pPr>
        <w:ind w:firstLine="851"/>
        <w:jc w:val="both"/>
        <w:rPr>
          <w:sz w:val="28"/>
          <w:szCs w:val="28"/>
        </w:rPr>
      </w:pPr>
      <w:r w:rsidRPr="003420FE">
        <w:rPr>
          <w:sz w:val="28"/>
          <w:szCs w:val="28"/>
        </w:rPr>
        <w:t xml:space="preserve">В целях совершенствования оплаты труда работников муниципальных </w:t>
      </w:r>
      <w:r>
        <w:rPr>
          <w:sz w:val="28"/>
          <w:szCs w:val="28"/>
        </w:rPr>
        <w:t>учреждений культуры</w:t>
      </w:r>
      <w:r w:rsidRPr="003420FE">
        <w:rPr>
          <w:sz w:val="28"/>
          <w:szCs w:val="28"/>
        </w:rPr>
        <w:t xml:space="preserve">, подведомственных </w:t>
      </w:r>
      <w:r>
        <w:rPr>
          <w:sz w:val="28"/>
          <w:szCs w:val="28"/>
        </w:rPr>
        <w:t>отделу культуры</w:t>
      </w:r>
      <w:r w:rsidRPr="003420FE">
        <w:rPr>
          <w:sz w:val="28"/>
          <w:szCs w:val="28"/>
        </w:rPr>
        <w:t xml:space="preserve">, в соответствии со статьями 135, 144, 145 Трудового кодекса Российской Федерации, </w:t>
      </w:r>
      <w:r>
        <w:rPr>
          <w:sz w:val="28"/>
          <w:szCs w:val="28"/>
        </w:rPr>
        <w:t>на основании постановления Администрации Шелеховского муниципального района</w:t>
      </w:r>
      <w:r w:rsidR="00BA779C">
        <w:rPr>
          <w:sz w:val="28"/>
          <w:szCs w:val="28"/>
        </w:rPr>
        <w:t xml:space="preserve"> от 05.10.2020 № 525-па «О реорганизации районного муниципального казенного учреждения культуры Шелеховского района «</w:t>
      </w:r>
      <w:proofErr w:type="spellStart"/>
      <w:r w:rsidR="00BA779C">
        <w:rPr>
          <w:sz w:val="28"/>
          <w:szCs w:val="28"/>
        </w:rPr>
        <w:t>Шелеховская</w:t>
      </w:r>
      <w:proofErr w:type="spellEnd"/>
      <w:r w:rsidR="00BA779C">
        <w:rPr>
          <w:sz w:val="28"/>
          <w:szCs w:val="28"/>
        </w:rPr>
        <w:t xml:space="preserve"> </w:t>
      </w:r>
      <w:proofErr w:type="spellStart"/>
      <w:r w:rsidR="00BA779C">
        <w:rPr>
          <w:sz w:val="28"/>
          <w:szCs w:val="28"/>
        </w:rPr>
        <w:t>межпоселенческая</w:t>
      </w:r>
      <w:proofErr w:type="spellEnd"/>
      <w:r w:rsidR="00BA779C">
        <w:rPr>
          <w:sz w:val="28"/>
          <w:szCs w:val="28"/>
        </w:rPr>
        <w:t xml:space="preserve"> центральная библиотека», </w:t>
      </w:r>
      <w:r>
        <w:rPr>
          <w:sz w:val="28"/>
          <w:szCs w:val="28"/>
        </w:rPr>
        <w:t xml:space="preserve"> </w:t>
      </w:r>
      <w:r w:rsidRPr="003420FE">
        <w:rPr>
          <w:sz w:val="28"/>
          <w:szCs w:val="28"/>
        </w:rPr>
        <w:t>руководствуясь статьями 30, 31, 34, 35 Устава Шелеховского района,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BA779C">
      <w:pPr>
        <w:rPr>
          <w:sz w:val="28"/>
          <w:szCs w:val="28"/>
        </w:rPr>
      </w:pPr>
    </w:p>
    <w:p w:rsidR="00B71C1A" w:rsidRPr="005D359E" w:rsidRDefault="005D359E" w:rsidP="005D359E">
      <w:pPr>
        <w:ind w:firstLine="708"/>
        <w:jc w:val="both"/>
        <w:rPr>
          <w:sz w:val="28"/>
          <w:szCs w:val="28"/>
        </w:rPr>
      </w:pPr>
      <w:r w:rsidRPr="005D359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A779C" w:rsidRPr="005D359E">
        <w:rPr>
          <w:sz w:val="28"/>
          <w:szCs w:val="28"/>
        </w:rPr>
        <w:t>Внести в Положение об оплате труда работников муниципальных учреждений культуры, подведомственных отделу культуры, утвержденно</w:t>
      </w:r>
      <w:r w:rsidR="00DC411A">
        <w:rPr>
          <w:sz w:val="28"/>
          <w:szCs w:val="28"/>
        </w:rPr>
        <w:t>е</w:t>
      </w:r>
      <w:r w:rsidR="00BA779C" w:rsidRPr="005D359E">
        <w:rPr>
          <w:sz w:val="28"/>
          <w:szCs w:val="28"/>
        </w:rPr>
        <w:t xml:space="preserve"> постановлением Администрации Шелеховского муниципального района от 26.06.2019 № 414-па «Об утверждении положения об оплате труда работников муниципальных учреждений культуры, подведомственных отделу культуры», следующие изменения:</w:t>
      </w:r>
    </w:p>
    <w:p w:rsidR="005D359E" w:rsidRPr="005D359E" w:rsidRDefault="0019196B" w:rsidP="001919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196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5D359E">
        <w:rPr>
          <w:sz w:val="28"/>
          <w:szCs w:val="28"/>
        </w:rPr>
        <w:t>в главе 4:</w:t>
      </w:r>
    </w:p>
    <w:p w:rsidR="00202E4D" w:rsidRPr="00202E4D" w:rsidRDefault="00256D2A" w:rsidP="00CF6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202E4D" w:rsidRPr="0019196B">
        <w:rPr>
          <w:sz w:val="28"/>
          <w:szCs w:val="28"/>
        </w:rPr>
        <w:t>) пункт 27</w:t>
      </w:r>
      <w:r w:rsidR="00CF6FBF" w:rsidRPr="0019196B">
        <w:rPr>
          <w:sz w:val="28"/>
          <w:szCs w:val="28"/>
        </w:rPr>
        <w:t xml:space="preserve"> </w:t>
      </w:r>
      <w:r w:rsidR="00202E4D" w:rsidRPr="00202E4D">
        <w:rPr>
          <w:bCs/>
          <w:sz w:val="28"/>
          <w:szCs w:val="28"/>
        </w:rPr>
        <w:t>изложить в следующей редакции:</w:t>
      </w:r>
    </w:p>
    <w:p w:rsidR="00202E4D" w:rsidRDefault="00202E4D" w:rsidP="00202E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«27. </w:t>
      </w:r>
      <w:r w:rsidR="00CF6FBF" w:rsidRPr="00CF6FBF">
        <w:rPr>
          <w:sz w:val="28"/>
          <w:szCs w:val="28"/>
        </w:rPr>
        <w:t>Выплаты за наличие квалификационной категории устанавливаются  педагогическим</w:t>
      </w:r>
      <w:r w:rsidR="00CF6FBF">
        <w:rPr>
          <w:sz w:val="28"/>
          <w:szCs w:val="28"/>
        </w:rPr>
        <w:t xml:space="preserve"> работникам учреждений культуры дополнительного образования (далее – педагогические работники) </w:t>
      </w:r>
      <w:r w:rsidR="00CF6FBF" w:rsidRPr="003420FE">
        <w:rPr>
          <w:sz w:val="28"/>
          <w:szCs w:val="28"/>
        </w:rPr>
        <w:t xml:space="preserve">по результатам аттестации, проводимой в </w:t>
      </w:r>
      <w:hyperlink r:id="rId6" w:history="1">
        <w:r w:rsidR="00CF6FBF" w:rsidRPr="003420FE">
          <w:rPr>
            <w:sz w:val="28"/>
            <w:szCs w:val="28"/>
          </w:rPr>
          <w:t>порядке</w:t>
        </w:r>
      </w:hyperlink>
      <w:r w:rsidR="00CF6FBF" w:rsidRPr="003420FE">
        <w:rPr>
          <w:sz w:val="28"/>
          <w:szCs w:val="28"/>
        </w:rPr>
        <w:t xml:space="preserve">, установленном приказом </w:t>
      </w:r>
      <w:proofErr w:type="spellStart"/>
      <w:r w:rsidR="00CF6FBF" w:rsidRPr="003420FE">
        <w:rPr>
          <w:sz w:val="28"/>
          <w:szCs w:val="28"/>
        </w:rPr>
        <w:t>Минобрнауки</w:t>
      </w:r>
      <w:proofErr w:type="spellEnd"/>
      <w:r w:rsidR="00CF6FBF" w:rsidRPr="003420FE">
        <w:rPr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>
        <w:rPr>
          <w:sz w:val="28"/>
          <w:szCs w:val="28"/>
        </w:rPr>
        <w:t>.</w:t>
      </w:r>
    </w:p>
    <w:p w:rsidR="00202E4D" w:rsidRDefault="00202E4D" w:rsidP="00202E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Выплат</w:t>
      </w:r>
      <w:r w:rsidR="001E2C31">
        <w:rPr>
          <w:sz w:val="28"/>
          <w:szCs w:val="28"/>
        </w:rPr>
        <w:t>ы</w:t>
      </w:r>
      <w:r>
        <w:rPr>
          <w:sz w:val="28"/>
          <w:szCs w:val="28"/>
        </w:rPr>
        <w:t xml:space="preserve"> за наличие </w:t>
      </w:r>
      <w:r w:rsidR="001E2C31">
        <w:rPr>
          <w:sz w:val="28"/>
          <w:szCs w:val="28"/>
        </w:rPr>
        <w:t xml:space="preserve">квалификационной </w:t>
      </w:r>
      <w:r>
        <w:rPr>
          <w:sz w:val="28"/>
          <w:szCs w:val="28"/>
        </w:rPr>
        <w:t>категории</w:t>
      </w:r>
      <w:r w:rsidR="00CF6FBF">
        <w:rPr>
          <w:sz w:val="28"/>
          <w:szCs w:val="28"/>
        </w:rPr>
        <w:t xml:space="preserve"> </w:t>
      </w:r>
      <w:r w:rsidRPr="00202E4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работникам основного персонала учреждений культуры</w:t>
      </w:r>
      <w:r>
        <w:rPr>
          <w:rFonts w:eastAsiaTheme="minorHAnsi"/>
          <w:sz w:val="28"/>
          <w:szCs w:val="28"/>
          <w:lang w:eastAsia="en-US"/>
        </w:rPr>
        <w:t xml:space="preserve">, если категорирование должностей предусмотрены единым квалификационным </w:t>
      </w:r>
      <w:hyperlink r:id="rId7" w:history="1">
        <w:r w:rsidRPr="00202E4D">
          <w:rPr>
            <w:rFonts w:eastAsiaTheme="minorHAnsi"/>
            <w:sz w:val="28"/>
            <w:szCs w:val="28"/>
            <w:lang w:eastAsia="en-US"/>
          </w:rPr>
          <w:t>справочником</w:t>
        </w:r>
      </w:hyperlink>
      <w:r>
        <w:rPr>
          <w:rFonts w:eastAsiaTheme="minorHAnsi"/>
          <w:sz w:val="28"/>
          <w:szCs w:val="28"/>
          <w:lang w:eastAsia="en-US"/>
        </w:rPr>
        <w:t xml:space="preserve"> должностей руководителей, специалистов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 служащих, утвержденных министерством труда и социального развития Российской Федерации, иными нормативными правовыми актами Российской Федерации </w:t>
      </w:r>
      <w:r w:rsidR="00CF6FBF">
        <w:rPr>
          <w:sz w:val="28"/>
          <w:szCs w:val="28"/>
        </w:rPr>
        <w:t>по результатам  аттестаций, проводимых учреждениями культуры в соответствии с локальными актами учреждений культуры</w:t>
      </w:r>
      <w:r w:rsidR="00CF6FBF" w:rsidRPr="003420FE">
        <w:rPr>
          <w:sz w:val="28"/>
          <w:szCs w:val="28"/>
        </w:rPr>
        <w:t xml:space="preserve">. </w:t>
      </w:r>
    </w:p>
    <w:p w:rsidR="00CF6FBF" w:rsidRDefault="00CF6FBF" w:rsidP="00FA6F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20FE">
        <w:rPr>
          <w:sz w:val="28"/>
          <w:szCs w:val="28"/>
        </w:rPr>
        <w:t xml:space="preserve">Размеры выплат за наличие </w:t>
      </w:r>
      <w:r w:rsidR="001E2C31">
        <w:rPr>
          <w:sz w:val="28"/>
          <w:szCs w:val="28"/>
        </w:rPr>
        <w:t xml:space="preserve">квалификационной </w:t>
      </w:r>
      <w:r w:rsidRPr="003420FE">
        <w:rPr>
          <w:sz w:val="28"/>
          <w:szCs w:val="28"/>
        </w:rPr>
        <w:t>категории</w:t>
      </w:r>
      <w:r w:rsidR="00202E4D">
        <w:rPr>
          <w:sz w:val="28"/>
          <w:szCs w:val="28"/>
        </w:rPr>
        <w:t xml:space="preserve"> </w:t>
      </w:r>
      <w:r w:rsidRPr="003420FE">
        <w:rPr>
          <w:sz w:val="28"/>
          <w:szCs w:val="28"/>
        </w:rPr>
        <w:t xml:space="preserve">определены в Приложении </w:t>
      </w:r>
      <w:hyperlink w:anchor="sub_999104" w:history="1">
        <w:r w:rsidRPr="00247E0F">
          <w:rPr>
            <w:sz w:val="28"/>
            <w:szCs w:val="28"/>
          </w:rPr>
          <w:t>6</w:t>
        </w:r>
      </w:hyperlink>
      <w:r w:rsidRPr="003420FE">
        <w:rPr>
          <w:sz w:val="28"/>
          <w:szCs w:val="28"/>
        </w:rPr>
        <w:t xml:space="preserve"> к настоящему Положению.</w:t>
      </w:r>
      <w:r w:rsidR="00FA6F4F">
        <w:rPr>
          <w:sz w:val="28"/>
          <w:szCs w:val="28"/>
        </w:rPr>
        <w:t>»;</w:t>
      </w:r>
    </w:p>
    <w:p w:rsidR="00B71C1A" w:rsidRPr="00B71C1A" w:rsidRDefault="00256D2A" w:rsidP="00B71C1A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="00C94573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B71C1A" w:rsidRPr="00B71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F6FBF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B71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ункт </w:t>
      </w:r>
      <w:r w:rsidR="00C125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40 </w:t>
      </w:r>
      <w:r w:rsidR="005D359E">
        <w:rPr>
          <w:rFonts w:ascii="Times New Roman" w:hAnsi="Times New Roman" w:cs="Times New Roman"/>
          <w:b w:val="0"/>
          <w:bCs w:val="0"/>
          <w:sz w:val="28"/>
          <w:szCs w:val="28"/>
        </w:rPr>
        <w:t>дополнить подпунктом 40.1</w:t>
      </w:r>
      <w:r w:rsidR="00B71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следующего содержания:</w:t>
      </w:r>
      <w:r w:rsidR="00B71C1A" w:rsidRPr="00B71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77C5B" w:rsidRDefault="00B71C1A" w:rsidP="00C94573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«40.1. </w:t>
      </w:r>
      <w:r w:rsidRPr="00FA6F4F">
        <w:rPr>
          <w:sz w:val="28"/>
          <w:szCs w:val="28"/>
        </w:rPr>
        <w:t xml:space="preserve">При переходе </w:t>
      </w:r>
      <w:r w:rsidR="005D359E">
        <w:rPr>
          <w:sz w:val="28"/>
          <w:szCs w:val="28"/>
        </w:rPr>
        <w:t>работника</w:t>
      </w:r>
      <w:r w:rsidRPr="00FA6F4F">
        <w:rPr>
          <w:sz w:val="28"/>
          <w:szCs w:val="28"/>
        </w:rPr>
        <w:t xml:space="preserve"> из одного учреждения культуры Шелеховского района в другое учреждение культуры Шелеховского района, установленный ему размер выплаты стимулирующего характера по предыдущему месту работы сохраняется по новому месту работы до момента пересмотра размера выплаты в порядке, установленном настоящим Положением</w:t>
      </w:r>
      <w:r w:rsidR="00277C5B">
        <w:rPr>
          <w:sz w:val="28"/>
          <w:szCs w:val="28"/>
        </w:rPr>
        <w:t>.</w:t>
      </w:r>
    </w:p>
    <w:p w:rsidR="001418D3" w:rsidRDefault="00277C5B" w:rsidP="0075461B">
      <w:pPr>
        <w:tabs>
          <w:tab w:val="left" w:pos="0"/>
          <w:tab w:val="left" w:pos="426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переходе специалиста учреждения культуры Шелеховского района на другую должность</w:t>
      </w:r>
      <w:r w:rsidR="00456403">
        <w:rPr>
          <w:sz w:val="28"/>
          <w:szCs w:val="28"/>
        </w:rPr>
        <w:t xml:space="preserve"> в данном учреждении</w:t>
      </w:r>
      <w:r>
        <w:rPr>
          <w:sz w:val="28"/>
          <w:szCs w:val="28"/>
        </w:rPr>
        <w:t xml:space="preserve">, набранное им количество баллов, являющихся основанием для распределения выплат стимулирующего характера по предыдущей должности </w:t>
      </w:r>
      <w:r w:rsidRPr="00FA6F4F">
        <w:rPr>
          <w:sz w:val="28"/>
          <w:szCs w:val="28"/>
        </w:rPr>
        <w:t>сохраняется до момента пересмотра размера выплаты в порядке, установленном настоящим Положением</w:t>
      </w:r>
      <w:r w:rsidR="0075461B">
        <w:rPr>
          <w:sz w:val="28"/>
          <w:szCs w:val="28"/>
        </w:rPr>
        <w:t>.</w:t>
      </w:r>
      <w:r w:rsidR="00B71C1A" w:rsidRPr="00FA6F4F">
        <w:rPr>
          <w:sz w:val="28"/>
          <w:szCs w:val="28"/>
        </w:rPr>
        <w:t>»</w:t>
      </w:r>
      <w:r w:rsidR="00C94573" w:rsidRPr="00FA6F4F">
        <w:rPr>
          <w:sz w:val="28"/>
          <w:szCs w:val="28"/>
        </w:rPr>
        <w:t>;</w:t>
      </w:r>
    </w:p>
    <w:p w:rsidR="00B71C1A" w:rsidRPr="00C94573" w:rsidRDefault="00C94573" w:rsidP="00796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5D359E">
        <w:rPr>
          <w:sz w:val="28"/>
          <w:szCs w:val="28"/>
        </w:rPr>
        <w:t>2</w:t>
      </w:r>
      <w:r w:rsidRPr="00C94573">
        <w:rPr>
          <w:sz w:val="28"/>
          <w:szCs w:val="28"/>
        </w:rPr>
        <w:t xml:space="preserve">) </w:t>
      </w:r>
      <w:r w:rsidR="00796741">
        <w:rPr>
          <w:sz w:val="28"/>
          <w:szCs w:val="28"/>
        </w:rPr>
        <w:t>под</w:t>
      </w:r>
      <w:r w:rsidR="00C12500">
        <w:rPr>
          <w:sz w:val="28"/>
          <w:szCs w:val="28"/>
        </w:rPr>
        <w:t>ра</w:t>
      </w:r>
      <w:r w:rsidR="00796741">
        <w:rPr>
          <w:sz w:val="28"/>
          <w:szCs w:val="28"/>
        </w:rPr>
        <w:t>з</w:t>
      </w:r>
      <w:r w:rsidR="00C12500">
        <w:rPr>
          <w:sz w:val="28"/>
          <w:szCs w:val="28"/>
        </w:rPr>
        <w:t xml:space="preserve">дел </w:t>
      </w:r>
      <w:r w:rsidR="00C12500" w:rsidRPr="00C12500">
        <w:rPr>
          <w:sz w:val="28"/>
          <w:szCs w:val="28"/>
        </w:rPr>
        <w:t>«ПКГ «Должности руководящего состава учреждений культуры, искусства и кинематографии»</w:t>
      </w:r>
      <w:r w:rsidR="00C12500">
        <w:rPr>
          <w:sz w:val="28"/>
          <w:szCs w:val="28"/>
        </w:rPr>
        <w:t xml:space="preserve"> </w:t>
      </w:r>
      <w:r w:rsidR="00796741">
        <w:rPr>
          <w:sz w:val="28"/>
          <w:szCs w:val="28"/>
        </w:rPr>
        <w:t>раздела</w:t>
      </w:r>
      <w:r w:rsidR="00C12500">
        <w:rPr>
          <w:sz w:val="28"/>
          <w:szCs w:val="28"/>
        </w:rPr>
        <w:t xml:space="preserve"> 3 «Работников культуры, искусства и кинематографии:» </w:t>
      </w:r>
      <w:r w:rsidRPr="00C94573">
        <w:rPr>
          <w:sz w:val="28"/>
          <w:szCs w:val="28"/>
        </w:rPr>
        <w:t>Приложени</w:t>
      </w:r>
      <w:r w:rsidR="00C12500">
        <w:rPr>
          <w:sz w:val="28"/>
          <w:szCs w:val="28"/>
        </w:rPr>
        <w:t>я</w:t>
      </w:r>
      <w:r w:rsidRPr="00C94573">
        <w:rPr>
          <w:sz w:val="28"/>
          <w:szCs w:val="28"/>
        </w:rPr>
        <w:t xml:space="preserve"> 1 к </w:t>
      </w:r>
      <w:hyperlink w:anchor="sub_9991" w:history="1">
        <w:r w:rsidRPr="00C94573">
          <w:rPr>
            <w:rStyle w:val="ad"/>
            <w:color w:val="auto"/>
            <w:sz w:val="28"/>
            <w:szCs w:val="28"/>
            <w:u w:val="none"/>
          </w:rPr>
          <w:t>Положению</w:t>
        </w:r>
      </w:hyperlink>
      <w:r w:rsidRPr="00C94573">
        <w:rPr>
          <w:sz w:val="28"/>
          <w:szCs w:val="28"/>
        </w:rPr>
        <w:t xml:space="preserve"> об оплате труда работников  муниципальных учреждений культуры, подведомственных отделу культуры</w:t>
      </w:r>
      <w:r>
        <w:rPr>
          <w:sz w:val="28"/>
          <w:szCs w:val="28"/>
        </w:rPr>
        <w:t xml:space="preserve"> изложить в </w:t>
      </w:r>
      <w:r w:rsidR="00256D2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C94573" w:rsidRPr="005D359E" w:rsidRDefault="005D359E" w:rsidP="005D3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ac"/>
          <w:b w:val="0"/>
          <w:sz w:val="28"/>
          <w:szCs w:val="28"/>
        </w:rPr>
      </w:pPr>
      <w:r w:rsidRPr="005D359E">
        <w:rPr>
          <w:rStyle w:val="ac"/>
          <w:b w:val="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890"/>
      </w:tblGrid>
      <w:tr w:rsidR="008D3672" w:rsidRPr="002016BD" w:rsidTr="000D567E">
        <w:trPr>
          <w:trHeight w:val="213"/>
        </w:trPr>
        <w:tc>
          <w:tcPr>
            <w:tcW w:w="5000" w:type="pct"/>
            <w:gridSpan w:val="2"/>
          </w:tcPr>
          <w:p w:rsidR="008D3672" w:rsidRPr="002016BD" w:rsidRDefault="008D3672" w:rsidP="000D56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12"/>
            <w:r>
              <w:rPr>
                <w:rFonts w:ascii="Times New Roman" w:hAnsi="Times New Roman" w:cs="Times New Roman"/>
                <w:sz w:val="24"/>
                <w:szCs w:val="24"/>
              </w:rPr>
              <w:t>ПКГ «Д</w:t>
            </w: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руководящего состава учреждений культуры, 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усства и </w:t>
            </w: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кинематографии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80357" w:rsidRPr="002016BD" w:rsidTr="000D567E">
        <w:trPr>
          <w:trHeight w:val="213"/>
        </w:trPr>
        <w:tc>
          <w:tcPr>
            <w:tcW w:w="2461" w:type="pct"/>
          </w:tcPr>
          <w:p w:rsidR="00680357" w:rsidRPr="002016BD" w:rsidRDefault="00680357" w:rsidP="000D56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Заведующий музыкальной частью</w:t>
            </w:r>
          </w:p>
        </w:tc>
        <w:tc>
          <w:tcPr>
            <w:tcW w:w="2539" w:type="pct"/>
            <w:vMerge w:val="restart"/>
          </w:tcPr>
          <w:p w:rsidR="00680357" w:rsidRPr="002016BD" w:rsidRDefault="00256D2A" w:rsidP="000D56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10 321,0</w:t>
            </w:r>
          </w:p>
        </w:tc>
      </w:tr>
      <w:tr w:rsidR="00680357" w:rsidRPr="002016BD" w:rsidTr="000D567E">
        <w:trPr>
          <w:trHeight w:val="342"/>
        </w:trPr>
        <w:tc>
          <w:tcPr>
            <w:tcW w:w="2461" w:type="pct"/>
          </w:tcPr>
          <w:p w:rsidR="00680357" w:rsidRPr="002016BD" w:rsidRDefault="00680357" w:rsidP="00E32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E325A1">
              <w:rPr>
                <w:rFonts w:ascii="Times New Roman" w:hAnsi="Times New Roman" w:cs="Times New Roman"/>
                <w:sz w:val="24"/>
                <w:szCs w:val="24"/>
              </w:rPr>
              <w:t>ующий отделом (сектором) музея</w:t>
            </w:r>
          </w:p>
        </w:tc>
        <w:tc>
          <w:tcPr>
            <w:tcW w:w="2539" w:type="pct"/>
            <w:vMerge/>
          </w:tcPr>
          <w:p w:rsidR="00680357" w:rsidRPr="002016BD" w:rsidRDefault="00680357" w:rsidP="000D567E"/>
        </w:tc>
      </w:tr>
      <w:tr w:rsidR="00E325A1" w:rsidRPr="002016BD" w:rsidTr="000D567E">
        <w:trPr>
          <w:trHeight w:val="342"/>
        </w:trPr>
        <w:tc>
          <w:tcPr>
            <w:tcW w:w="2461" w:type="pct"/>
          </w:tcPr>
          <w:p w:rsidR="00E325A1" w:rsidRPr="002016BD" w:rsidRDefault="00E325A1" w:rsidP="00E325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библиотеки</w:t>
            </w:r>
          </w:p>
        </w:tc>
        <w:tc>
          <w:tcPr>
            <w:tcW w:w="2539" w:type="pct"/>
            <w:vMerge/>
          </w:tcPr>
          <w:p w:rsidR="00E325A1" w:rsidRPr="002016BD" w:rsidRDefault="00E325A1" w:rsidP="000D567E"/>
        </w:tc>
      </w:tr>
      <w:tr w:rsidR="00680357" w:rsidRPr="002016BD" w:rsidTr="000D567E">
        <w:trPr>
          <w:trHeight w:val="154"/>
        </w:trPr>
        <w:tc>
          <w:tcPr>
            <w:tcW w:w="2461" w:type="pct"/>
          </w:tcPr>
          <w:p w:rsidR="00680357" w:rsidRPr="002016BD" w:rsidRDefault="00680357" w:rsidP="000D56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2539" w:type="pct"/>
            <w:vMerge/>
          </w:tcPr>
          <w:p w:rsidR="00680357" w:rsidRPr="002016BD" w:rsidRDefault="00680357" w:rsidP="000D567E"/>
        </w:tc>
      </w:tr>
      <w:tr w:rsidR="00680357" w:rsidRPr="002016BD" w:rsidTr="000D567E">
        <w:trPr>
          <w:trHeight w:val="785"/>
        </w:trPr>
        <w:tc>
          <w:tcPr>
            <w:tcW w:w="2461" w:type="pct"/>
          </w:tcPr>
          <w:p w:rsidR="00680357" w:rsidRPr="002016BD" w:rsidRDefault="00680357" w:rsidP="000D56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6BD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формирования, любительского объединения, студии, коллектива самодеятельного искусства, клуба по интересам</w:t>
            </w:r>
          </w:p>
        </w:tc>
        <w:tc>
          <w:tcPr>
            <w:tcW w:w="2539" w:type="pct"/>
            <w:vMerge/>
          </w:tcPr>
          <w:p w:rsidR="00680357" w:rsidRPr="002016BD" w:rsidRDefault="00680357" w:rsidP="000D567E"/>
        </w:tc>
      </w:tr>
      <w:tr w:rsidR="00680357" w:rsidRPr="002016BD" w:rsidTr="00E325A1">
        <w:trPr>
          <w:trHeight w:val="411"/>
        </w:trPr>
        <w:tc>
          <w:tcPr>
            <w:tcW w:w="2461" w:type="pct"/>
          </w:tcPr>
          <w:p w:rsidR="00680357" w:rsidRPr="002016BD" w:rsidRDefault="00680357" w:rsidP="000D567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2539" w:type="pct"/>
            <w:vMerge/>
          </w:tcPr>
          <w:p w:rsidR="00680357" w:rsidRPr="002016BD" w:rsidRDefault="00680357" w:rsidP="000D567E"/>
        </w:tc>
      </w:tr>
      <w:tr w:rsidR="00680357" w:rsidRPr="002016BD" w:rsidTr="000D567E">
        <w:trPr>
          <w:trHeight w:val="785"/>
        </w:trPr>
        <w:tc>
          <w:tcPr>
            <w:tcW w:w="2461" w:type="pct"/>
          </w:tcPr>
          <w:p w:rsidR="00680357" w:rsidRPr="00680357" w:rsidRDefault="00680357" w:rsidP="00E325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357">
              <w:rPr>
                <w:rFonts w:ascii="Times New Roman" w:hAnsi="Times New Roman" w:cs="Times New Roman"/>
                <w:sz w:val="24"/>
                <w:szCs w:val="24"/>
              </w:rPr>
              <w:t>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2539" w:type="pct"/>
            <w:vMerge/>
          </w:tcPr>
          <w:p w:rsidR="00680357" w:rsidRPr="002016BD" w:rsidRDefault="00680357" w:rsidP="000D567E"/>
        </w:tc>
      </w:tr>
    </w:tbl>
    <w:bookmarkEnd w:id="1"/>
    <w:p w:rsidR="00BA4B3A" w:rsidRDefault="003E12C1" w:rsidP="004F34A7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D3672" w:rsidRPr="00B13938" w:rsidRDefault="005D359E" w:rsidP="004F34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511C" w:rsidRPr="00C94573">
        <w:rPr>
          <w:sz w:val="28"/>
          <w:szCs w:val="28"/>
        </w:rPr>
        <w:t xml:space="preserve">) Приложение </w:t>
      </w:r>
      <w:r w:rsidR="00AE511C">
        <w:rPr>
          <w:sz w:val="28"/>
          <w:szCs w:val="28"/>
        </w:rPr>
        <w:t>6</w:t>
      </w:r>
      <w:r w:rsidR="00AE511C" w:rsidRPr="00C94573">
        <w:rPr>
          <w:sz w:val="28"/>
          <w:szCs w:val="28"/>
        </w:rPr>
        <w:t xml:space="preserve"> к </w:t>
      </w:r>
      <w:hyperlink w:anchor="sub_9991" w:history="1">
        <w:r w:rsidR="00AE511C" w:rsidRPr="00C94573">
          <w:rPr>
            <w:rStyle w:val="ad"/>
            <w:color w:val="auto"/>
            <w:sz w:val="28"/>
            <w:szCs w:val="28"/>
            <w:u w:val="none"/>
          </w:rPr>
          <w:t>Положению</w:t>
        </w:r>
      </w:hyperlink>
      <w:r w:rsidR="00AE511C" w:rsidRPr="00C94573">
        <w:rPr>
          <w:sz w:val="28"/>
          <w:szCs w:val="28"/>
        </w:rPr>
        <w:t xml:space="preserve"> об оплате труда работников  муниципальных учреждений культуры, подведомственных отделу культуры</w:t>
      </w:r>
      <w:r w:rsidR="00AE511C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AE511C">
        <w:rPr>
          <w:sz w:val="28"/>
          <w:szCs w:val="28"/>
        </w:rPr>
        <w:t xml:space="preserve"> редакции:</w:t>
      </w:r>
    </w:p>
    <w:p w:rsidR="00AE511C" w:rsidRPr="00E027D8" w:rsidRDefault="00AE511C" w:rsidP="00AE511C">
      <w:pPr>
        <w:jc w:val="right"/>
        <w:rPr>
          <w:rStyle w:val="ac"/>
          <w:b w:val="0"/>
        </w:rPr>
      </w:pPr>
      <w:r>
        <w:rPr>
          <w:rStyle w:val="ac"/>
          <w:b w:val="0"/>
        </w:rPr>
        <w:lastRenderedPageBreak/>
        <w:t>«</w:t>
      </w:r>
      <w:r w:rsidRPr="00E027D8">
        <w:rPr>
          <w:rStyle w:val="ac"/>
          <w:b w:val="0"/>
        </w:rPr>
        <w:t xml:space="preserve">Приложение </w:t>
      </w:r>
      <w:r>
        <w:rPr>
          <w:rStyle w:val="ac"/>
          <w:b w:val="0"/>
        </w:rPr>
        <w:t>6</w:t>
      </w:r>
    </w:p>
    <w:p w:rsidR="00AE511C" w:rsidRPr="00AE511C" w:rsidRDefault="00AE511C" w:rsidP="00AE511C">
      <w:pPr>
        <w:jc w:val="right"/>
        <w:rPr>
          <w:rStyle w:val="ab"/>
          <w:color w:val="auto"/>
        </w:rPr>
      </w:pPr>
      <w:r w:rsidRPr="00AE511C">
        <w:rPr>
          <w:rStyle w:val="ab"/>
          <w:bCs/>
          <w:color w:val="auto"/>
        </w:rPr>
        <w:t xml:space="preserve">к </w:t>
      </w:r>
      <w:hyperlink w:anchor="sub_9991" w:history="1">
        <w:r w:rsidRPr="00AE511C">
          <w:rPr>
            <w:rStyle w:val="ab"/>
            <w:color w:val="auto"/>
          </w:rPr>
          <w:t>Положению</w:t>
        </w:r>
      </w:hyperlink>
      <w:r w:rsidRPr="00AE511C">
        <w:rPr>
          <w:rStyle w:val="ab"/>
          <w:bCs/>
          <w:color w:val="auto"/>
        </w:rPr>
        <w:t xml:space="preserve"> </w:t>
      </w:r>
      <w:r w:rsidRPr="00AE511C">
        <w:rPr>
          <w:rStyle w:val="ab"/>
          <w:color w:val="auto"/>
        </w:rPr>
        <w:t xml:space="preserve">об оплате труда работников </w:t>
      </w:r>
    </w:p>
    <w:p w:rsidR="00AE511C" w:rsidRPr="00AE511C" w:rsidRDefault="00AE511C" w:rsidP="00AE511C">
      <w:pPr>
        <w:jc w:val="right"/>
        <w:rPr>
          <w:rStyle w:val="ab"/>
          <w:color w:val="auto"/>
        </w:rPr>
      </w:pPr>
      <w:r w:rsidRPr="00AE511C">
        <w:rPr>
          <w:rStyle w:val="ab"/>
          <w:color w:val="auto"/>
        </w:rPr>
        <w:t xml:space="preserve">муниципальных учреждений культуры, </w:t>
      </w:r>
    </w:p>
    <w:p w:rsidR="00AE511C" w:rsidRPr="00AE511C" w:rsidRDefault="00AE511C" w:rsidP="00AE511C">
      <w:pPr>
        <w:jc w:val="right"/>
        <w:rPr>
          <w:rStyle w:val="ab"/>
          <w:color w:val="auto"/>
        </w:rPr>
      </w:pPr>
      <w:r w:rsidRPr="00AE511C">
        <w:rPr>
          <w:rStyle w:val="ab"/>
          <w:color w:val="auto"/>
        </w:rPr>
        <w:t>подведомственных отделу культуры</w:t>
      </w:r>
    </w:p>
    <w:p w:rsidR="00AE511C" w:rsidRPr="00AE511C" w:rsidRDefault="00AE511C" w:rsidP="00AE511C">
      <w:pPr>
        <w:jc w:val="right"/>
      </w:pPr>
    </w:p>
    <w:p w:rsidR="00AE511C" w:rsidRPr="00E027D8" w:rsidRDefault="00AE511C" w:rsidP="00AE511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027D8">
        <w:rPr>
          <w:rFonts w:ascii="Times New Roman" w:hAnsi="Times New Roman" w:cs="Times New Roman"/>
          <w:sz w:val="28"/>
          <w:szCs w:val="28"/>
        </w:rPr>
        <w:t xml:space="preserve">Стимулирующие выплаты за наличие квалификационной категории,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работникам основного персонала </w:t>
      </w:r>
      <w:r w:rsidRPr="00E027D8">
        <w:rPr>
          <w:rFonts w:ascii="Times New Roman" w:hAnsi="Times New Roman" w:cs="Times New Roman"/>
          <w:sz w:val="28"/>
          <w:szCs w:val="28"/>
        </w:rPr>
        <w:t xml:space="preserve">по результатам аттестации </w:t>
      </w:r>
    </w:p>
    <w:p w:rsidR="00FA6F4F" w:rsidRDefault="00FA6F4F" w:rsidP="00AE0378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FA6F4F" w:rsidTr="00FA6F4F">
        <w:tc>
          <w:tcPr>
            <w:tcW w:w="4814" w:type="dxa"/>
          </w:tcPr>
          <w:p w:rsidR="00FA6F4F" w:rsidRDefault="00FA6F4F" w:rsidP="00FA6F4F">
            <w:pPr>
              <w:jc w:val="center"/>
              <w:rPr>
                <w:sz w:val="28"/>
                <w:szCs w:val="28"/>
              </w:rPr>
            </w:pPr>
            <w:r w:rsidRPr="00E027D8">
              <w:rPr>
                <w:b/>
              </w:rPr>
              <w:t>Наименование должности (профессии)</w:t>
            </w:r>
          </w:p>
        </w:tc>
        <w:tc>
          <w:tcPr>
            <w:tcW w:w="4815" w:type="dxa"/>
          </w:tcPr>
          <w:p w:rsidR="00FA6F4F" w:rsidRDefault="00FA6F4F" w:rsidP="00FA6F4F">
            <w:pPr>
              <w:jc w:val="center"/>
              <w:rPr>
                <w:sz w:val="28"/>
                <w:szCs w:val="28"/>
              </w:rPr>
            </w:pPr>
            <w:r w:rsidRPr="00E027D8">
              <w:rPr>
                <w:b/>
              </w:rPr>
              <w:t>Размер стимулирующих выплат к окладу (ставке) за квалификационную категорию</w:t>
            </w:r>
          </w:p>
        </w:tc>
      </w:tr>
      <w:tr w:rsidR="00FA6F4F" w:rsidTr="00FA6F4F">
        <w:tc>
          <w:tcPr>
            <w:tcW w:w="4814" w:type="dxa"/>
          </w:tcPr>
          <w:p w:rsidR="00FA6F4F" w:rsidRPr="00156AF1" w:rsidRDefault="00FA6F4F" w:rsidP="00FA6F4F">
            <w:pPr>
              <w:jc w:val="both"/>
            </w:pPr>
            <w:r w:rsidRPr="00156AF1">
              <w:t>Концертмейстер</w:t>
            </w:r>
          </w:p>
          <w:p w:rsidR="00FA6F4F" w:rsidRDefault="00FA6F4F" w:rsidP="00FA6F4F">
            <w:pPr>
              <w:jc w:val="both"/>
            </w:pPr>
            <w:r w:rsidRPr="00156AF1">
              <w:t>Преподаватель</w:t>
            </w:r>
          </w:p>
          <w:p w:rsidR="00FA6F4F" w:rsidRDefault="00FA6F4F" w:rsidP="00FA6F4F">
            <w:r>
              <w:t>Методист</w:t>
            </w:r>
          </w:p>
          <w:p w:rsidR="002A0005" w:rsidRDefault="002A0005" w:rsidP="00FA6F4F">
            <w:pPr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A0005" w:rsidRPr="00137E1F" w:rsidRDefault="002A0005" w:rsidP="002A0005">
            <w:pPr>
              <w:jc w:val="both"/>
            </w:pPr>
            <w:r w:rsidRPr="00D13619">
              <w:t>высш</w:t>
            </w:r>
            <w:r>
              <w:t>ая категория</w:t>
            </w:r>
            <w:r w:rsidRPr="00D13619">
              <w:t xml:space="preserve"> - в размере </w:t>
            </w:r>
            <w:r>
              <w:t>60 процентов;</w:t>
            </w:r>
            <w:r w:rsidRPr="00D13619">
              <w:br/>
              <w:t>перв</w:t>
            </w:r>
            <w:r>
              <w:t>ая категория</w:t>
            </w:r>
            <w:r w:rsidRPr="00D13619">
              <w:t xml:space="preserve"> - в размере </w:t>
            </w:r>
            <w:r>
              <w:t>40 процентов</w:t>
            </w:r>
          </w:p>
          <w:p w:rsidR="00FA6F4F" w:rsidRDefault="00FA6F4F" w:rsidP="003C0CBA">
            <w:pPr>
              <w:jc w:val="right"/>
              <w:rPr>
                <w:sz w:val="28"/>
                <w:szCs w:val="28"/>
              </w:rPr>
            </w:pPr>
          </w:p>
        </w:tc>
      </w:tr>
      <w:tr w:rsidR="00FA6F4F" w:rsidTr="00FA6F4F">
        <w:tc>
          <w:tcPr>
            <w:tcW w:w="4814" w:type="dxa"/>
          </w:tcPr>
          <w:p w:rsidR="002A0005" w:rsidRPr="00156AF1" w:rsidRDefault="002A0005" w:rsidP="002A0005">
            <w:pPr>
              <w:jc w:val="both"/>
            </w:pPr>
            <w:r w:rsidRPr="00156AF1">
              <w:t>Библиотекарь</w:t>
            </w:r>
          </w:p>
          <w:p w:rsidR="002A0005" w:rsidRPr="00156AF1" w:rsidRDefault="002A0005" w:rsidP="002A0005">
            <w:pPr>
              <w:jc w:val="both"/>
            </w:pPr>
            <w:r w:rsidRPr="00156AF1">
              <w:t>Библиограф</w:t>
            </w:r>
          </w:p>
          <w:p w:rsidR="002A0005" w:rsidRPr="00156AF1" w:rsidRDefault="002A0005" w:rsidP="002A0005">
            <w:pPr>
              <w:jc w:val="both"/>
            </w:pPr>
            <w:r w:rsidRPr="00156AF1">
              <w:t>Методист библиотеки</w:t>
            </w:r>
          </w:p>
          <w:p w:rsidR="002A0005" w:rsidRDefault="002A0005" w:rsidP="002A0005">
            <w:pPr>
              <w:jc w:val="both"/>
            </w:pPr>
            <w:r w:rsidRPr="00156AF1">
              <w:t>Методист музея</w:t>
            </w:r>
          </w:p>
          <w:p w:rsidR="00C921C3" w:rsidRPr="00156AF1" w:rsidRDefault="00C921C3" w:rsidP="002A0005">
            <w:pPr>
              <w:jc w:val="both"/>
            </w:pPr>
            <w:r>
              <w:t xml:space="preserve">Методист </w:t>
            </w:r>
            <w:r w:rsidR="00C25E1A">
              <w:t>клубного учреждения</w:t>
            </w:r>
          </w:p>
          <w:p w:rsidR="002A0005" w:rsidRDefault="002A0005" w:rsidP="002A0005">
            <w:pPr>
              <w:jc w:val="both"/>
            </w:pPr>
            <w:r w:rsidRPr="00156AF1">
              <w:t>Хранитель фондов</w:t>
            </w:r>
          </w:p>
          <w:p w:rsidR="00C921C3" w:rsidRDefault="00C921C3" w:rsidP="002A0005">
            <w:pPr>
              <w:jc w:val="both"/>
            </w:pPr>
            <w:r>
              <w:t>Лектор (экскурсовод)</w:t>
            </w:r>
          </w:p>
          <w:p w:rsidR="00FA6F4F" w:rsidRPr="0075461B" w:rsidRDefault="00804E30" w:rsidP="0075461B">
            <w:pPr>
              <w:jc w:val="both"/>
            </w:pPr>
            <w:r>
              <w:t>Художник-</w:t>
            </w:r>
            <w:r w:rsidR="002B6BE5">
              <w:t>реставратор</w:t>
            </w:r>
          </w:p>
        </w:tc>
        <w:tc>
          <w:tcPr>
            <w:tcW w:w="4815" w:type="dxa"/>
          </w:tcPr>
          <w:p w:rsidR="002B6BE5" w:rsidRPr="00665BFF" w:rsidRDefault="002B6BE5" w:rsidP="002B6BE5">
            <w:pPr>
              <w:jc w:val="both"/>
            </w:pPr>
            <w:r w:rsidRPr="00665BFF">
              <w:t xml:space="preserve">первая категория - в размере </w:t>
            </w:r>
            <w:r w:rsidR="00A83EB8" w:rsidRPr="00665BFF">
              <w:t>40</w:t>
            </w:r>
            <w:r w:rsidRPr="00665BFF">
              <w:t xml:space="preserve"> процентов</w:t>
            </w:r>
          </w:p>
          <w:p w:rsidR="002B6BE5" w:rsidRPr="00665BFF" w:rsidRDefault="002B6BE5" w:rsidP="002B6BE5">
            <w:pPr>
              <w:jc w:val="both"/>
            </w:pPr>
            <w:r w:rsidRPr="00665BFF">
              <w:t xml:space="preserve">вторая категория – в размере </w:t>
            </w:r>
            <w:r w:rsidR="00A83EB8" w:rsidRPr="00665BFF">
              <w:t>3</w:t>
            </w:r>
            <w:r w:rsidRPr="00665BFF">
              <w:t>0 процентов</w:t>
            </w:r>
          </w:p>
          <w:p w:rsidR="00FA6F4F" w:rsidRPr="00A83EB8" w:rsidRDefault="00FA6F4F" w:rsidP="003C0CBA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FA6F4F" w:rsidRPr="002A0005" w:rsidTr="00FA6F4F">
        <w:tc>
          <w:tcPr>
            <w:tcW w:w="4814" w:type="dxa"/>
          </w:tcPr>
          <w:p w:rsidR="00FA6F4F" w:rsidRPr="002A0005" w:rsidRDefault="002A0005" w:rsidP="002A0005">
            <w:pPr>
              <w:jc w:val="both"/>
            </w:pPr>
            <w:r w:rsidRPr="002A0005">
              <w:t>Режиссер массовых мероприятий</w:t>
            </w:r>
          </w:p>
        </w:tc>
        <w:tc>
          <w:tcPr>
            <w:tcW w:w="4815" w:type="dxa"/>
          </w:tcPr>
          <w:p w:rsidR="002A0005" w:rsidRPr="00665BFF" w:rsidRDefault="002A0005" w:rsidP="002A0005">
            <w:pPr>
              <w:jc w:val="both"/>
            </w:pPr>
            <w:r w:rsidRPr="00665BFF">
              <w:t xml:space="preserve">высшая категория - в размере </w:t>
            </w:r>
            <w:r w:rsidR="00A83EB8" w:rsidRPr="00665BFF">
              <w:t>6</w:t>
            </w:r>
            <w:r w:rsidRPr="00665BFF">
              <w:t>0 процентов;</w:t>
            </w:r>
            <w:r w:rsidRPr="00665BFF">
              <w:br/>
              <w:t xml:space="preserve">первая категория - в размере </w:t>
            </w:r>
            <w:r w:rsidR="00A83EB8" w:rsidRPr="00665BFF">
              <w:t>4</w:t>
            </w:r>
            <w:r w:rsidRPr="00665BFF">
              <w:t>0 процентов</w:t>
            </w:r>
          </w:p>
          <w:p w:rsidR="002A0005" w:rsidRPr="00665BFF" w:rsidRDefault="002A0005" w:rsidP="002A0005">
            <w:pPr>
              <w:jc w:val="both"/>
            </w:pPr>
            <w:r w:rsidRPr="00665BFF">
              <w:t xml:space="preserve">вторая категория – в размере </w:t>
            </w:r>
            <w:r w:rsidR="00A83EB8" w:rsidRPr="00665BFF">
              <w:t>3</w:t>
            </w:r>
            <w:r w:rsidR="00D91655" w:rsidRPr="00665BFF">
              <w:t>0</w:t>
            </w:r>
            <w:r w:rsidRPr="00665BFF">
              <w:t xml:space="preserve"> процентов</w:t>
            </w:r>
          </w:p>
          <w:p w:rsidR="00FA6F4F" w:rsidRPr="00A83EB8" w:rsidRDefault="00FA6F4F" w:rsidP="003C0CBA">
            <w:pPr>
              <w:jc w:val="right"/>
              <w:rPr>
                <w:highlight w:val="yellow"/>
              </w:rPr>
            </w:pPr>
          </w:p>
        </w:tc>
      </w:tr>
    </w:tbl>
    <w:p w:rsidR="00FA6F4F" w:rsidRDefault="00AE0378" w:rsidP="00AE0378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E511C" w:rsidRDefault="005D359E" w:rsidP="003C0C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6D6C" w:rsidRPr="003C0CBA">
        <w:rPr>
          <w:sz w:val="28"/>
          <w:szCs w:val="28"/>
        </w:rPr>
        <w:t>) раздел II.</w:t>
      </w:r>
      <w:r w:rsidR="003C0CBA" w:rsidRPr="003C0CBA">
        <w:rPr>
          <w:sz w:val="28"/>
          <w:szCs w:val="28"/>
        </w:rPr>
        <w:t xml:space="preserve"> </w:t>
      </w:r>
      <w:r w:rsidR="003C0CBA">
        <w:rPr>
          <w:sz w:val="28"/>
          <w:szCs w:val="28"/>
        </w:rPr>
        <w:t>«</w:t>
      </w:r>
      <w:r w:rsidR="003C0CBA" w:rsidRPr="003C0CBA">
        <w:rPr>
          <w:sz w:val="28"/>
          <w:szCs w:val="28"/>
        </w:rPr>
        <w:t xml:space="preserve">Показатели эффективности деятельности работников </w:t>
      </w:r>
      <w:r w:rsidR="003C0CBA">
        <w:rPr>
          <w:sz w:val="28"/>
          <w:szCs w:val="28"/>
        </w:rPr>
        <w:t>Р</w:t>
      </w:r>
      <w:r w:rsidR="003C0CBA" w:rsidRPr="003C0CBA">
        <w:rPr>
          <w:sz w:val="28"/>
          <w:szCs w:val="28"/>
        </w:rPr>
        <w:t>МКУК ШР «</w:t>
      </w:r>
      <w:r w:rsidR="003C0CBA">
        <w:rPr>
          <w:sz w:val="28"/>
          <w:szCs w:val="28"/>
        </w:rPr>
        <w:t>ШМЦБ</w:t>
      </w:r>
      <w:r w:rsidR="003C0CBA" w:rsidRPr="003C0CBA">
        <w:rPr>
          <w:sz w:val="28"/>
          <w:szCs w:val="28"/>
        </w:rPr>
        <w:t xml:space="preserve">» </w:t>
      </w:r>
      <w:r w:rsidR="00836D6C" w:rsidRPr="003C0CBA">
        <w:rPr>
          <w:sz w:val="28"/>
          <w:szCs w:val="28"/>
        </w:rPr>
        <w:t xml:space="preserve">Приложения 7 к </w:t>
      </w:r>
      <w:hyperlink w:anchor="sub_9991" w:history="1">
        <w:r w:rsidR="00836D6C" w:rsidRPr="003C0CBA">
          <w:rPr>
            <w:rStyle w:val="ad"/>
            <w:color w:val="auto"/>
            <w:sz w:val="28"/>
            <w:szCs w:val="28"/>
            <w:u w:val="none"/>
          </w:rPr>
          <w:t>Положению</w:t>
        </w:r>
      </w:hyperlink>
      <w:r w:rsidR="00836D6C" w:rsidRPr="003C0CBA">
        <w:rPr>
          <w:sz w:val="28"/>
          <w:szCs w:val="28"/>
        </w:rPr>
        <w:t xml:space="preserve"> об оплате труда работников  муниципальных учреждений культуры, подведомственных отделу культуры изложить в </w:t>
      </w:r>
      <w:r w:rsidR="00B1424D">
        <w:rPr>
          <w:sz w:val="28"/>
          <w:szCs w:val="28"/>
        </w:rPr>
        <w:t>следующей</w:t>
      </w:r>
      <w:r w:rsidR="00836D6C" w:rsidRPr="003C0CBA">
        <w:rPr>
          <w:sz w:val="28"/>
          <w:szCs w:val="28"/>
        </w:rPr>
        <w:t xml:space="preserve"> редакции:</w:t>
      </w:r>
    </w:p>
    <w:p w:rsidR="003C0CBA" w:rsidRPr="003C0CBA" w:rsidRDefault="003C0CBA" w:rsidP="003C0CBA">
      <w:pPr>
        <w:jc w:val="both"/>
        <w:rPr>
          <w:sz w:val="28"/>
          <w:szCs w:val="28"/>
        </w:rPr>
      </w:pPr>
    </w:p>
    <w:p w:rsidR="0072453D" w:rsidRDefault="00836D6C" w:rsidP="0072453D">
      <w:pPr>
        <w:pStyle w:val="a9"/>
        <w:suppressAutoHyphens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  <w:lang w:val="en-US"/>
        </w:rPr>
        <w:t>I</w:t>
      </w:r>
      <w:r w:rsidR="003C0CBA">
        <w:rPr>
          <w:b/>
          <w:sz w:val="28"/>
          <w:szCs w:val="28"/>
          <w:lang w:val="en-US"/>
        </w:rPr>
        <w:t>I</w:t>
      </w:r>
      <w:r w:rsidRPr="00836D6C">
        <w:rPr>
          <w:b/>
          <w:sz w:val="28"/>
          <w:szCs w:val="28"/>
        </w:rPr>
        <w:t>. Показатели эффективности деятельности</w:t>
      </w:r>
      <w:r w:rsidR="0072453D">
        <w:rPr>
          <w:b/>
          <w:sz w:val="28"/>
          <w:szCs w:val="28"/>
        </w:rPr>
        <w:t xml:space="preserve"> </w:t>
      </w:r>
      <w:r w:rsidRPr="0072453D">
        <w:rPr>
          <w:b/>
          <w:sz w:val="28"/>
          <w:szCs w:val="28"/>
        </w:rPr>
        <w:t xml:space="preserve">работников </w:t>
      </w:r>
    </w:p>
    <w:p w:rsidR="00836D6C" w:rsidRPr="0072453D" w:rsidRDefault="00836D6C" w:rsidP="0072453D">
      <w:pPr>
        <w:pStyle w:val="a9"/>
        <w:suppressAutoHyphens/>
        <w:ind w:left="1080"/>
        <w:jc w:val="center"/>
        <w:rPr>
          <w:b/>
          <w:sz w:val="28"/>
          <w:szCs w:val="28"/>
        </w:rPr>
      </w:pPr>
      <w:r w:rsidRPr="0072453D">
        <w:rPr>
          <w:b/>
          <w:sz w:val="28"/>
          <w:szCs w:val="28"/>
        </w:rPr>
        <w:t>МКУК ШР «</w:t>
      </w:r>
      <w:proofErr w:type="spellStart"/>
      <w:r w:rsidRPr="0072453D">
        <w:rPr>
          <w:b/>
          <w:sz w:val="28"/>
          <w:szCs w:val="28"/>
        </w:rPr>
        <w:t>Межпоселенческий</w:t>
      </w:r>
      <w:proofErr w:type="spellEnd"/>
      <w:r w:rsidRPr="0072453D">
        <w:rPr>
          <w:b/>
          <w:sz w:val="28"/>
          <w:szCs w:val="28"/>
        </w:rPr>
        <w:t xml:space="preserve"> центр культурного развития»</w:t>
      </w:r>
    </w:p>
    <w:p w:rsidR="00836D6C" w:rsidRPr="00E12BE8" w:rsidRDefault="00836D6C" w:rsidP="00836D6C">
      <w:pPr>
        <w:suppressAutoHyphens/>
        <w:jc w:val="right"/>
        <w:rPr>
          <w:bCs/>
          <w:color w:val="26282F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512"/>
      </w:tblGrid>
      <w:tr w:rsidR="00836D6C" w:rsidRPr="00E70C18" w:rsidTr="000D567E">
        <w:tc>
          <w:tcPr>
            <w:tcW w:w="2235" w:type="dxa"/>
          </w:tcPr>
          <w:p w:rsidR="00836D6C" w:rsidRPr="00E70C18" w:rsidRDefault="00836D6C" w:rsidP="000D567E">
            <w:pPr>
              <w:tabs>
                <w:tab w:val="left" w:pos="2828"/>
              </w:tabs>
              <w:suppressAutoHyphens/>
              <w:jc w:val="center"/>
              <w:rPr>
                <w:b/>
              </w:rPr>
            </w:pPr>
            <w:r w:rsidRPr="00E70C18">
              <w:rPr>
                <w:b/>
              </w:rPr>
              <w:t>Выплаты стимулирующего характера</w:t>
            </w:r>
          </w:p>
        </w:tc>
        <w:tc>
          <w:tcPr>
            <w:tcW w:w="7512" w:type="dxa"/>
          </w:tcPr>
          <w:p w:rsidR="00836D6C" w:rsidRPr="00E70C18" w:rsidRDefault="00836D6C" w:rsidP="000D567E">
            <w:pPr>
              <w:tabs>
                <w:tab w:val="left" w:pos="33"/>
              </w:tabs>
              <w:suppressAutoHyphens/>
              <w:ind w:firstLine="33"/>
              <w:jc w:val="center"/>
              <w:rPr>
                <w:b/>
              </w:rPr>
            </w:pPr>
            <w:r w:rsidRPr="00E70C18">
              <w:rPr>
                <w:b/>
              </w:rPr>
              <w:t xml:space="preserve">Показатели эффективности деятельности работников </w:t>
            </w:r>
            <w:r w:rsidRPr="00BB12E1">
              <w:rPr>
                <w:sz w:val="28"/>
                <w:szCs w:val="28"/>
              </w:rPr>
              <w:t>&lt;</w:t>
            </w:r>
            <w:r>
              <w:rPr>
                <w:sz w:val="28"/>
                <w:szCs w:val="28"/>
              </w:rPr>
              <w:t>*</w:t>
            </w:r>
            <w:r w:rsidRPr="00BB12E1">
              <w:rPr>
                <w:sz w:val="28"/>
                <w:szCs w:val="28"/>
              </w:rPr>
              <w:t>&gt;</w:t>
            </w:r>
          </w:p>
        </w:tc>
      </w:tr>
      <w:tr w:rsidR="00836D6C" w:rsidRPr="00E70C18" w:rsidTr="000D567E">
        <w:tc>
          <w:tcPr>
            <w:tcW w:w="9747" w:type="dxa"/>
            <w:gridSpan w:val="2"/>
          </w:tcPr>
          <w:p w:rsidR="00836D6C" w:rsidRPr="00E70C18" w:rsidRDefault="00836D6C" w:rsidP="00836D6C">
            <w:pPr>
              <w:numPr>
                <w:ilvl w:val="0"/>
                <w:numId w:val="6"/>
              </w:numPr>
              <w:tabs>
                <w:tab w:val="left" w:pos="33"/>
              </w:tabs>
              <w:suppressAutoHyphens/>
              <w:jc w:val="center"/>
              <w:rPr>
                <w:b/>
              </w:rPr>
            </w:pPr>
            <w:r w:rsidRPr="00E70C18">
              <w:rPr>
                <w:b/>
              </w:rPr>
              <w:t xml:space="preserve">Показатели эффективности деятельности работников </w:t>
            </w:r>
          </w:p>
          <w:p w:rsidR="00836D6C" w:rsidRPr="00E70C18" w:rsidRDefault="00836D6C" w:rsidP="000D567E">
            <w:pPr>
              <w:tabs>
                <w:tab w:val="left" w:pos="33"/>
              </w:tabs>
              <w:suppressAutoHyphens/>
              <w:ind w:firstLine="33"/>
              <w:jc w:val="center"/>
              <w:rPr>
                <w:b/>
              </w:rPr>
            </w:pPr>
            <w:r w:rsidRPr="00E70C18">
              <w:rPr>
                <w:b/>
              </w:rPr>
              <w:t>основного персонала учреждения культуры</w:t>
            </w:r>
          </w:p>
        </w:tc>
      </w:tr>
      <w:tr w:rsidR="00836D6C" w:rsidRPr="00E70C18" w:rsidTr="000D567E">
        <w:trPr>
          <w:trHeight w:val="1214"/>
        </w:trPr>
        <w:tc>
          <w:tcPr>
            <w:tcW w:w="2235" w:type="dxa"/>
            <w:vMerge w:val="restart"/>
          </w:tcPr>
          <w:p w:rsidR="00836D6C" w:rsidRPr="00E70C18" w:rsidRDefault="00836D6C" w:rsidP="000D567E">
            <w:pPr>
              <w:suppressAutoHyphens/>
            </w:pPr>
            <w:r w:rsidRPr="00E70C18">
              <w:t>Выплаты за качество выполняемых работ</w:t>
            </w:r>
          </w:p>
        </w:tc>
        <w:tc>
          <w:tcPr>
            <w:tcW w:w="7512" w:type="dxa"/>
          </w:tcPr>
          <w:p w:rsidR="00836D6C" w:rsidRPr="00E70C18" w:rsidRDefault="00836D6C" w:rsidP="00F71BF0">
            <w:pPr>
              <w:suppressAutoHyphens/>
              <w:jc w:val="both"/>
            </w:pPr>
            <w:r w:rsidRPr="00E70C18">
              <w:rPr>
                <w:color w:val="000000"/>
              </w:rPr>
              <w:t>Обеспечение выполнения основных показателей деятельности  учреждения культуры, выполнение которых находится в компетенции работника</w:t>
            </w:r>
            <w:r w:rsidRPr="00E70C18">
              <w:t xml:space="preserve"> (увеличение пользователей,</w:t>
            </w:r>
            <w:r w:rsidR="00F71BF0" w:rsidRPr="00E70C18">
              <w:t xml:space="preserve"> посещений,</w:t>
            </w:r>
            <w:r w:rsidRPr="00E70C18">
              <w:t xml:space="preserve"> </w:t>
            </w:r>
            <w:r w:rsidR="00773B6E" w:rsidRPr="00F71BF0">
              <w:t>сохранение контингента участников клубных формирований</w:t>
            </w:r>
            <w:r w:rsidR="00F71BF0">
              <w:t xml:space="preserve"> и др.)</w:t>
            </w:r>
          </w:p>
        </w:tc>
      </w:tr>
      <w:tr w:rsidR="00836D6C" w:rsidRPr="00E70C18" w:rsidTr="000D567E">
        <w:trPr>
          <w:trHeight w:val="832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rPr>
                <w:color w:val="000000"/>
              </w:rPr>
              <w:t>Сотрудничество с различными организациями (при наличии договора</w:t>
            </w:r>
            <w:r>
              <w:rPr>
                <w:color w:val="000000"/>
              </w:rPr>
              <w:t>, плана мероприятий и отчета об исполнении плана</w:t>
            </w:r>
            <w:r w:rsidRPr="00E70C18">
              <w:rPr>
                <w:color w:val="000000"/>
              </w:rPr>
              <w:t xml:space="preserve">); организация, проведение и участие в различных публичных мероприятиях </w:t>
            </w:r>
          </w:p>
        </w:tc>
      </w:tr>
      <w:tr w:rsidR="00836D6C" w:rsidRPr="00E70C18" w:rsidTr="000D567E">
        <w:trPr>
          <w:trHeight w:val="527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 xml:space="preserve">Отсутствие жалоб со стороны получателей услуг на незаконные действия (бездействия) работника при оказании услуг </w:t>
            </w:r>
          </w:p>
        </w:tc>
      </w:tr>
      <w:tr w:rsidR="00836D6C" w:rsidRPr="00E70C18" w:rsidTr="000D567E">
        <w:trPr>
          <w:trHeight w:val="231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rPr>
                <w:color w:val="000000"/>
              </w:rPr>
              <w:t>Профессиональное развитие путем получения дополнительного профессионального образования, прохождения курсов повышения квалификации по направлению трудовой функции работника</w:t>
            </w:r>
          </w:p>
        </w:tc>
      </w:tr>
      <w:tr w:rsidR="00836D6C" w:rsidRPr="00E70C18" w:rsidTr="000D567E">
        <w:trPr>
          <w:trHeight w:val="449"/>
        </w:trPr>
        <w:tc>
          <w:tcPr>
            <w:tcW w:w="2235" w:type="dxa"/>
            <w:vMerge w:val="restart"/>
          </w:tcPr>
          <w:p w:rsidR="00836D6C" w:rsidRPr="00E70C18" w:rsidRDefault="00836D6C" w:rsidP="000D567E">
            <w:pPr>
              <w:suppressAutoHyphens/>
            </w:pPr>
            <w:r w:rsidRPr="00E70C18">
              <w:t>Выплаты за интенсивность и высокие результаты работы</w:t>
            </w: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autoSpaceDE w:val="0"/>
              <w:autoSpaceDN w:val="0"/>
              <w:adjustRightInd w:val="0"/>
              <w:jc w:val="both"/>
            </w:pPr>
            <w:r w:rsidRPr="00E70C18">
              <w:t xml:space="preserve">Наличие </w:t>
            </w:r>
            <w:r>
              <w:t>наград за результаты работы</w:t>
            </w:r>
          </w:p>
        </w:tc>
      </w:tr>
      <w:tr w:rsidR="00836D6C" w:rsidRPr="00E70C18" w:rsidTr="000D567E">
        <w:trPr>
          <w:trHeight w:val="1405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  <w:tcBorders>
              <w:top w:val="nil"/>
            </w:tcBorders>
          </w:tcPr>
          <w:p w:rsidR="00836D6C" w:rsidRPr="00E70C18" w:rsidRDefault="00836D6C" w:rsidP="000D567E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Обобщение и распространение опыта (мастер-классы, выступление на районных методических объединениях, выступление на форумах, конференциях, исторических чтениях, семинарах и др.); публикации в печатных изданиях, средствах массовой информации, онлайн публикации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>Участие работника в разработке и реализации программы развития учреждения (наличие авторских разработок, проектов, программ, пособий, методических рекомендаций, и</w:t>
            </w:r>
            <w:r>
              <w:t>меющих</w:t>
            </w:r>
            <w:r w:rsidRPr="00E70C18">
              <w:t xml:space="preserve"> экспертизу, и их использование в работе);</w:t>
            </w:r>
          </w:p>
        </w:tc>
      </w:tr>
      <w:tr w:rsidR="00836D6C" w:rsidRPr="00E70C18" w:rsidTr="000D567E">
        <w:trPr>
          <w:trHeight w:val="719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 xml:space="preserve">Разработка и (или) участие в реализация </w:t>
            </w:r>
            <w:proofErr w:type="spellStart"/>
            <w:r w:rsidRPr="00E70C18">
              <w:t>грантовых</w:t>
            </w:r>
            <w:proofErr w:type="spellEnd"/>
            <w:r w:rsidRPr="00E70C18">
              <w:t xml:space="preserve">, образовательных, просветительских, социокультурных проектов </w:t>
            </w:r>
          </w:p>
        </w:tc>
      </w:tr>
      <w:tr w:rsidR="00836D6C" w:rsidRPr="00E70C18" w:rsidTr="000D567E">
        <w:trPr>
          <w:trHeight w:val="259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>Участие в очных (заочных) профессиональных конкурсах</w:t>
            </w:r>
          </w:p>
        </w:tc>
      </w:tr>
      <w:tr w:rsidR="00836D6C" w:rsidRPr="00E70C18" w:rsidTr="000D567E">
        <w:trPr>
          <w:trHeight w:val="259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>Участие в корпоративных краеведческих проектах</w:t>
            </w:r>
          </w:p>
        </w:tc>
      </w:tr>
      <w:tr w:rsidR="00836D6C" w:rsidRPr="00E70C18" w:rsidTr="000D567E">
        <w:trPr>
          <w:trHeight w:val="543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 xml:space="preserve">Методическое сопровождение </w:t>
            </w:r>
            <w:r w:rsidRPr="00F71BF0">
              <w:t xml:space="preserve">деятельности </w:t>
            </w:r>
            <w:r w:rsidR="00773B6E" w:rsidRPr="00F71BF0">
              <w:t xml:space="preserve">культурно-досуговых учреждений, </w:t>
            </w:r>
            <w:r w:rsidRPr="00F71BF0">
              <w:t>библиотек муниципальных о</w:t>
            </w:r>
            <w:r w:rsidRPr="00E70C18">
              <w:t>бразований района Шелеховского района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F71BF0" w:rsidRDefault="00836D6C" w:rsidP="00AE0378">
            <w:pPr>
              <w:suppressAutoHyphens/>
              <w:jc w:val="both"/>
            </w:pPr>
            <w:r w:rsidRPr="00F71BF0">
              <w:t>Работа с пользователями</w:t>
            </w:r>
            <w:r w:rsidR="00773B6E" w:rsidRPr="00F71BF0">
              <w:t>, посетителями</w:t>
            </w:r>
            <w:r w:rsidRPr="00F71BF0">
              <w:t xml:space="preserve"> - детьми из </w:t>
            </w:r>
            <w:r w:rsidR="00AE0378" w:rsidRPr="00F71BF0">
              <w:t xml:space="preserve">социально-неблагополучных семей, </w:t>
            </w:r>
            <w:r w:rsidRPr="00F71BF0">
              <w:t xml:space="preserve"> состоящих на профилактических учетах)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F71BF0" w:rsidRDefault="00836D6C" w:rsidP="000D567E">
            <w:pPr>
              <w:suppressAutoHyphens/>
              <w:jc w:val="both"/>
            </w:pPr>
            <w:r w:rsidRPr="00F71BF0">
              <w:t>Работа с пользователями</w:t>
            </w:r>
            <w:r w:rsidR="00773B6E" w:rsidRPr="00F71BF0">
              <w:t>, посетителями</w:t>
            </w:r>
            <w:r w:rsidRPr="00F71BF0">
              <w:t xml:space="preserve"> со специальными потребностями: с ограниченными возможностями здоровья, инвалидами (разработка и реализация программ (проектов), организация и проведение мероприятий, оказание адресной поддержки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>Руководство клубным формированием (объединением)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>Разработка рекламной печатной продукции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F71BF0">
            <w:pPr>
              <w:suppressAutoHyphens/>
              <w:jc w:val="both"/>
            </w:pPr>
            <w:r w:rsidRPr="00E70C18">
              <w:t>Подготовка справок, проведение консультаций в рамках своих компетенций для различных организаций; организация и проведение тематической консультационно-методической работы</w:t>
            </w:r>
          </w:p>
        </w:tc>
      </w:tr>
      <w:tr w:rsidR="00836D6C" w:rsidRPr="00E70C18" w:rsidTr="000D567E"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>
              <w:t>Наставническая работа</w:t>
            </w:r>
          </w:p>
        </w:tc>
      </w:tr>
      <w:tr w:rsidR="00836D6C" w:rsidRPr="00E70C18" w:rsidTr="000D567E">
        <w:trPr>
          <w:trHeight w:val="856"/>
        </w:trPr>
        <w:tc>
          <w:tcPr>
            <w:tcW w:w="2235" w:type="dxa"/>
            <w:vMerge w:val="restart"/>
          </w:tcPr>
          <w:p w:rsidR="00836D6C" w:rsidRPr="00E70C18" w:rsidRDefault="00836D6C" w:rsidP="000D567E">
            <w:pPr>
              <w:suppressAutoHyphens/>
            </w:pPr>
            <w:r w:rsidRPr="00E70C18">
              <w:t>Премиальные выплаты по итогам работы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836D6C" w:rsidRPr="00E70C18" w:rsidRDefault="00836D6C" w:rsidP="00F71BF0">
            <w:pPr>
              <w:suppressAutoHyphens/>
              <w:jc w:val="both"/>
            </w:pPr>
            <w:r w:rsidRPr="00E70C18">
              <w:t xml:space="preserve">Выполнение особо важных, непредвиденных и срочных работ по поручению руководителя учреждения культуры (организация и проведение </w:t>
            </w:r>
            <w:r w:rsidR="00F71BF0">
              <w:t xml:space="preserve">различных в </w:t>
            </w:r>
            <w:proofErr w:type="spellStart"/>
            <w:r w:rsidR="00F71BF0">
              <w:t>т.ч</w:t>
            </w:r>
            <w:proofErr w:type="spellEnd"/>
            <w:r w:rsidR="00F71BF0">
              <w:t xml:space="preserve">. внеплановых </w:t>
            </w:r>
            <w:r w:rsidRPr="00E70C18">
              <w:t>мероприятий; ведение протоколов и др.)</w:t>
            </w:r>
          </w:p>
        </w:tc>
      </w:tr>
      <w:tr w:rsidR="00836D6C" w:rsidRPr="00E70C18" w:rsidTr="000D567E">
        <w:trPr>
          <w:trHeight w:val="353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 xml:space="preserve">Участие в работе </w:t>
            </w:r>
            <w:r w:rsidR="00F71BF0">
              <w:t xml:space="preserve">различных </w:t>
            </w:r>
            <w:r w:rsidRPr="00E70C18">
              <w:t>конкурсных комиссий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36D6C" w:rsidRPr="00E70C18" w:rsidRDefault="00836D6C" w:rsidP="00773B6E">
            <w:pPr>
              <w:suppressAutoHyphens/>
              <w:jc w:val="both"/>
            </w:pPr>
            <w:r w:rsidRPr="00E70C18">
              <w:t xml:space="preserve">Организация и проведение мероприятий </w:t>
            </w:r>
            <w:r w:rsidRPr="00F71BF0">
              <w:t xml:space="preserve">вне </w:t>
            </w:r>
            <w:r w:rsidR="00773B6E" w:rsidRPr="00F71BF0">
              <w:t>учреждения</w:t>
            </w:r>
            <w:r w:rsidRPr="00E70C18">
              <w:t>, а так же с выездом за пределы населённого пункта, в котором расположено учреждение</w:t>
            </w:r>
          </w:p>
        </w:tc>
      </w:tr>
      <w:tr w:rsidR="00836D6C" w:rsidRPr="00E70C18" w:rsidTr="000D567E">
        <w:trPr>
          <w:trHeight w:val="380"/>
        </w:trPr>
        <w:tc>
          <w:tcPr>
            <w:tcW w:w="9747" w:type="dxa"/>
            <w:gridSpan w:val="2"/>
          </w:tcPr>
          <w:p w:rsidR="00836D6C" w:rsidRPr="00E70C18" w:rsidRDefault="00836D6C" w:rsidP="00836D6C">
            <w:pPr>
              <w:numPr>
                <w:ilvl w:val="0"/>
                <w:numId w:val="6"/>
              </w:numPr>
              <w:tabs>
                <w:tab w:val="left" w:pos="33"/>
              </w:tabs>
              <w:suppressAutoHyphens/>
              <w:jc w:val="center"/>
              <w:rPr>
                <w:b/>
                <w:color w:val="000000"/>
              </w:rPr>
            </w:pPr>
            <w:r w:rsidRPr="00E70C18">
              <w:rPr>
                <w:b/>
                <w:color w:val="000000"/>
              </w:rPr>
              <w:t>Показатели эффективности деятельности иных работников учреждения культуры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 w:val="restart"/>
          </w:tcPr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  <w:r w:rsidRPr="00E70C18">
              <w:rPr>
                <w:color w:val="000000"/>
              </w:rPr>
              <w:t>Выплаты за качество выполняемых работ</w:t>
            </w:r>
          </w:p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</w:p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36D6C" w:rsidRPr="00E70C18" w:rsidRDefault="00836D6C" w:rsidP="000D567E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Соответствие деятельности учреждения культуры требованиям законодательства (отсутствие предписаний контрольно-надзорных органов, объективных жалоб)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36D6C" w:rsidRPr="00E70C18" w:rsidRDefault="00836D6C" w:rsidP="000D567E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Обеспечение выполнения основных показателей деятельности  учреждения культуры, выполнение которых находится в компетенции работника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</w:tcPr>
          <w:p w:rsidR="00836D6C" w:rsidRPr="00E70C18" w:rsidRDefault="00836D6C" w:rsidP="00773B6E">
            <w:pPr>
              <w:suppressAutoHyphens/>
              <w:jc w:val="both"/>
            </w:pPr>
            <w:r w:rsidRPr="00E70C18">
              <w:t xml:space="preserve">Методическое сопровождение деятельности </w:t>
            </w:r>
            <w:r w:rsidR="00773B6E">
              <w:t xml:space="preserve">культурно-досуговых учреждений, </w:t>
            </w:r>
            <w:r w:rsidRPr="00E70C18">
              <w:t>библиотек муниципальных образований Шелеховского района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</w:tcPr>
          <w:p w:rsidR="00836D6C" w:rsidRPr="00E70C18" w:rsidRDefault="00836D6C" w:rsidP="000D567E">
            <w:pPr>
              <w:suppressAutoHyphens/>
              <w:jc w:val="both"/>
            </w:pPr>
            <w:r w:rsidRPr="00E70C18">
              <w:t>Организация и проведение обучающих мероприятий (ИРБИС, компьютерная грамотность и др.)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 w:val="restart"/>
          </w:tcPr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  <w:r w:rsidRPr="00E70C18">
              <w:rPr>
                <w:color w:val="000000"/>
              </w:rPr>
              <w:lastRenderedPageBreak/>
              <w:t>Выплаты за интенсивность и высокие результаты работы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36D6C" w:rsidRPr="00E70C18" w:rsidRDefault="00836D6C" w:rsidP="000D567E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Соблюдение сроков и порядка сдачи отчетности, подготовка и сдача которой находится в компетенции работника</w:t>
            </w:r>
          </w:p>
        </w:tc>
      </w:tr>
      <w:tr w:rsidR="00836D6C" w:rsidRPr="00E70C18" w:rsidTr="000D567E">
        <w:trPr>
          <w:trHeight w:val="380"/>
        </w:trPr>
        <w:tc>
          <w:tcPr>
            <w:tcW w:w="2235" w:type="dxa"/>
            <w:vMerge/>
          </w:tcPr>
          <w:p w:rsidR="00836D6C" w:rsidRPr="00E70C18" w:rsidRDefault="00836D6C" w:rsidP="000D567E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836D6C" w:rsidRPr="00E70C18" w:rsidRDefault="00836D6C" w:rsidP="000D567E">
            <w:pPr>
              <w:suppressAutoHyphens/>
              <w:jc w:val="both"/>
              <w:rPr>
                <w:color w:val="000000"/>
              </w:rPr>
            </w:pPr>
            <w:r w:rsidRPr="00E70C18">
              <w:t>Налич</w:t>
            </w:r>
            <w:r>
              <w:t>ие наград за результаты работы</w:t>
            </w:r>
          </w:p>
        </w:tc>
      </w:tr>
      <w:tr w:rsidR="00256D2A" w:rsidRPr="00E70C18" w:rsidTr="00013909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nil"/>
            </w:tcBorders>
          </w:tcPr>
          <w:p w:rsidR="00256D2A" w:rsidRPr="00E70C18" w:rsidRDefault="00256D2A" w:rsidP="00256D2A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Обобщение и распространение опыта (мастер-классы, выступление на районных методических объединениях, выступление на форумах, конференциях, исторических чтениях, семинарах и др.); публикации в печатных изданиях, средствах массовой информации, онлайн публикации</w:t>
            </w:r>
          </w:p>
        </w:tc>
      </w:tr>
      <w:tr w:rsidR="00256D2A" w:rsidRPr="00E70C18" w:rsidTr="00013909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</w:tcPr>
          <w:p w:rsidR="00256D2A" w:rsidRPr="00E70C18" w:rsidRDefault="00256D2A" w:rsidP="00256D2A">
            <w:pPr>
              <w:suppressAutoHyphens/>
              <w:jc w:val="both"/>
            </w:pPr>
            <w:r w:rsidRPr="00E70C18">
              <w:t>Участие работника в разработке и реализации программы развития учреждения (наличие авторских разработок, проектов, программ, пособий, методических рекомендаций, и</w:t>
            </w:r>
            <w:r>
              <w:t>меющих</w:t>
            </w:r>
            <w:r w:rsidRPr="00E70C18">
              <w:t xml:space="preserve"> экспертизу, и их использование в работе);</w:t>
            </w:r>
          </w:p>
        </w:tc>
      </w:tr>
      <w:tr w:rsidR="00256D2A" w:rsidRPr="00E70C18" w:rsidTr="00013909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</w:tcPr>
          <w:p w:rsidR="00256D2A" w:rsidRPr="00E70C18" w:rsidRDefault="00256D2A" w:rsidP="00256D2A">
            <w:pPr>
              <w:suppressAutoHyphens/>
              <w:jc w:val="both"/>
            </w:pPr>
            <w:r w:rsidRPr="00E70C18">
              <w:t xml:space="preserve">Разработка и (или) участие в реализация </w:t>
            </w:r>
            <w:proofErr w:type="spellStart"/>
            <w:r w:rsidRPr="00E70C18">
              <w:t>грантовых</w:t>
            </w:r>
            <w:proofErr w:type="spellEnd"/>
            <w:r w:rsidRPr="00E70C18">
              <w:t xml:space="preserve">, образовательных, просветительских, социокультурных проектов 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Обеспечение безаварийной, безотказной и бесперебойной работы инженерных и хозяйственно-эксплуатационных систем жизнеобеспечения организации дополнительного образования, обеспечение которой находится в компетенции работника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 xml:space="preserve">Эффективное и качественное выполнение непредвиденных работ, связанных с аварийными и чрезвычайными ситуациями, погодными условиями 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</w:tcPr>
          <w:p w:rsidR="00256D2A" w:rsidRPr="00E70C18" w:rsidRDefault="00256D2A" w:rsidP="00256D2A">
            <w:pPr>
              <w:suppressAutoHyphens/>
              <w:jc w:val="both"/>
            </w:pPr>
            <w:r w:rsidRPr="00E70C18">
              <w:t>Разработка рекламной печатной продукции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</w:tcPr>
          <w:p w:rsidR="00256D2A" w:rsidRPr="00E70C18" w:rsidRDefault="00256D2A" w:rsidP="00256D2A">
            <w:pPr>
              <w:suppressAutoHyphens/>
              <w:jc w:val="both"/>
            </w:pPr>
            <w:r w:rsidRPr="00F71BF0">
              <w:t>Подготовка справок, организация и проведение тематической консультационно-методической работы для различных организаций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 w:val="restart"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  <w:r w:rsidRPr="00E70C18">
              <w:rPr>
                <w:color w:val="000000"/>
              </w:rPr>
              <w:t>Премиальные выплаты по итогам работы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Профессиональное развитие путем получения дополнительного профессионального образования, прохождения курсов повышения квалификации по направлению трудовой функции работника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 xml:space="preserve">Выполнение работ, имеющих важное значение для эффективной работы  учреждения культуры (подготовка к отопительному сезону, организация мероприятий по энергосбережению, организация оказания платных услуг) 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</w:pPr>
            <w:r w:rsidRPr="00E70C18">
              <w:t>Выполнение особо важных, непредвиденных и срочных работ по поручению руководителя учреждения культуры (организация и проведение различных</w:t>
            </w:r>
            <w:r>
              <w:t xml:space="preserve">. В </w:t>
            </w:r>
            <w:proofErr w:type="spellStart"/>
            <w:r>
              <w:t>т.ч</w:t>
            </w:r>
            <w:proofErr w:type="spellEnd"/>
            <w:r>
              <w:t>. внеплановых</w:t>
            </w:r>
            <w:r w:rsidRPr="00E70C18">
              <w:t xml:space="preserve"> мероприятий; ведение протоколов и др.)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</w:pPr>
            <w:r w:rsidRPr="00E70C18">
              <w:t>Участие в работе конкурсных комиссий</w:t>
            </w:r>
          </w:p>
        </w:tc>
      </w:tr>
      <w:tr w:rsidR="00256D2A" w:rsidRPr="00E70C18" w:rsidTr="000D567E">
        <w:trPr>
          <w:trHeight w:val="380"/>
        </w:trPr>
        <w:tc>
          <w:tcPr>
            <w:tcW w:w="2235" w:type="dxa"/>
            <w:vMerge/>
          </w:tcPr>
          <w:p w:rsidR="00256D2A" w:rsidRPr="00E70C18" w:rsidRDefault="00256D2A" w:rsidP="00256D2A">
            <w:pPr>
              <w:suppressAutoHyphens/>
              <w:rPr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256D2A" w:rsidRPr="00E70C18" w:rsidRDefault="00256D2A" w:rsidP="00256D2A">
            <w:pPr>
              <w:suppressAutoHyphens/>
              <w:jc w:val="both"/>
              <w:rPr>
                <w:color w:val="000000"/>
              </w:rPr>
            </w:pPr>
            <w:r w:rsidRPr="00E70C18">
              <w:rPr>
                <w:color w:val="000000"/>
              </w:rPr>
              <w:t>Наставническая работа</w:t>
            </w:r>
          </w:p>
        </w:tc>
      </w:tr>
    </w:tbl>
    <w:p w:rsidR="008D3672" w:rsidRPr="00B13938" w:rsidRDefault="003C0CBA" w:rsidP="003C0CBA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B1424D" w:rsidRPr="00542898" w:rsidRDefault="00B1424D" w:rsidP="00B142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2898">
        <w:rPr>
          <w:sz w:val="28"/>
          <w:szCs w:val="28"/>
        </w:rPr>
        <w:t>) раздел</w:t>
      </w:r>
      <w:r w:rsidR="00F713CE">
        <w:rPr>
          <w:sz w:val="28"/>
          <w:szCs w:val="28"/>
        </w:rPr>
        <w:t>ы</w:t>
      </w:r>
      <w:r w:rsidRPr="00542898">
        <w:rPr>
          <w:sz w:val="28"/>
          <w:szCs w:val="28"/>
        </w:rPr>
        <w:t xml:space="preserve"> </w:t>
      </w:r>
      <w:r w:rsidRPr="00542898">
        <w:rPr>
          <w:sz w:val="28"/>
          <w:szCs w:val="28"/>
          <w:lang w:val="en-US"/>
        </w:rPr>
        <w:t>II</w:t>
      </w:r>
      <w:r w:rsidRPr="00542898">
        <w:rPr>
          <w:sz w:val="28"/>
          <w:szCs w:val="28"/>
        </w:rPr>
        <w:t>. Перечень должностей работников, относимых к основному персоналу для расчета средней заработной платы и определения размера должностного оклада руководителя районного муниципального казенного учреждения культуры Шелеховского района «</w:t>
      </w:r>
      <w:proofErr w:type="spellStart"/>
      <w:r w:rsidRPr="00542898">
        <w:rPr>
          <w:sz w:val="28"/>
          <w:szCs w:val="28"/>
        </w:rPr>
        <w:t>Шелеховская</w:t>
      </w:r>
      <w:proofErr w:type="spellEnd"/>
      <w:r w:rsidRPr="00542898">
        <w:rPr>
          <w:sz w:val="28"/>
          <w:szCs w:val="28"/>
        </w:rPr>
        <w:t xml:space="preserve"> </w:t>
      </w:r>
      <w:proofErr w:type="spellStart"/>
      <w:r w:rsidRPr="00542898">
        <w:rPr>
          <w:sz w:val="28"/>
          <w:szCs w:val="28"/>
        </w:rPr>
        <w:t>межпоселенческая</w:t>
      </w:r>
      <w:proofErr w:type="spellEnd"/>
      <w:r w:rsidRPr="00542898">
        <w:rPr>
          <w:sz w:val="28"/>
          <w:szCs w:val="28"/>
        </w:rPr>
        <w:t xml:space="preserve"> центральная библиотека»</w:t>
      </w:r>
      <w:r w:rsidR="00F713CE">
        <w:rPr>
          <w:sz w:val="28"/>
          <w:szCs w:val="28"/>
        </w:rPr>
        <w:t>,</w:t>
      </w:r>
      <w:r w:rsidR="00F713CE" w:rsidRPr="00F713CE">
        <w:rPr>
          <w:sz w:val="28"/>
          <w:szCs w:val="28"/>
        </w:rPr>
        <w:t xml:space="preserve"> </w:t>
      </w:r>
      <w:r w:rsidR="00F713CE">
        <w:rPr>
          <w:sz w:val="28"/>
          <w:szCs w:val="28"/>
          <w:lang w:val="en-US"/>
        </w:rPr>
        <w:t>I</w:t>
      </w:r>
      <w:r w:rsidR="00F713CE" w:rsidRPr="00542898">
        <w:rPr>
          <w:sz w:val="28"/>
          <w:szCs w:val="28"/>
          <w:lang w:val="en-US"/>
        </w:rPr>
        <w:t>II</w:t>
      </w:r>
      <w:r w:rsidR="00F713CE" w:rsidRPr="00542898">
        <w:rPr>
          <w:sz w:val="28"/>
          <w:szCs w:val="28"/>
        </w:rPr>
        <w:t>. Перечень должностей работников, относимых к основному персоналу для расчета средней заработной платы и определения размера должностного оклада руководителя муниципального казенного учреждения культуры Шелеховского района «</w:t>
      </w:r>
      <w:r w:rsidR="00F713CE">
        <w:rPr>
          <w:sz w:val="28"/>
          <w:szCs w:val="28"/>
        </w:rPr>
        <w:t>Городской музей Г.И. Шелехова</w:t>
      </w:r>
      <w:r w:rsidR="00F713CE" w:rsidRPr="00542898">
        <w:rPr>
          <w:sz w:val="28"/>
          <w:szCs w:val="28"/>
        </w:rPr>
        <w:t xml:space="preserve">» </w:t>
      </w:r>
      <w:r w:rsidRPr="00542898">
        <w:rPr>
          <w:sz w:val="28"/>
          <w:szCs w:val="28"/>
        </w:rPr>
        <w:t xml:space="preserve"> </w:t>
      </w:r>
      <w:r w:rsidRPr="003C0CBA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9</w:t>
      </w:r>
      <w:r w:rsidRPr="003C0CBA">
        <w:rPr>
          <w:sz w:val="28"/>
          <w:szCs w:val="28"/>
        </w:rPr>
        <w:t xml:space="preserve"> к </w:t>
      </w:r>
      <w:hyperlink w:anchor="sub_9991" w:history="1">
        <w:r w:rsidRPr="003C0CBA">
          <w:rPr>
            <w:rStyle w:val="ad"/>
            <w:color w:val="auto"/>
            <w:sz w:val="28"/>
            <w:szCs w:val="28"/>
            <w:u w:val="none"/>
          </w:rPr>
          <w:t>Положению</w:t>
        </w:r>
      </w:hyperlink>
      <w:r w:rsidRPr="003C0CBA">
        <w:rPr>
          <w:sz w:val="28"/>
          <w:szCs w:val="28"/>
        </w:rPr>
        <w:t xml:space="preserve"> об оплате труда работников  муниципальных учреждений культуры, подведомственных отделу культуры «Показатели эффективности деятельности работников учреждений культуры» </w:t>
      </w:r>
      <w:r>
        <w:rPr>
          <w:sz w:val="28"/>
          <w:szCs w:val="28"/>
        </w:rPr>
        <w:t>изложить в следующей редакции:</w:t>
      </w:r>
    </w:p>
    <w:p w:rsidR="00B1424D" w:rsidRPr="00542898" w:rsidRDefault="00B1424D" w:rsidP="00B142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42898">
        <w:rPr>
          <w:rFonts w:ascii="Times New Roman" w:hAnsi="Times New Roman" w:cs="Times New Roman"/>
          <w:sz w:val="28"/>
          <w:szCs w:val="28"/>
        </w:rPr>
        <w:t>«</w:t>
      </w:r>
      <w:r w:rsidRPr="0054289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898">
        <w:rPr>
          <w:rFonts w:ascii="Times New Roman" w:hAnsi="Times New Roman" w:cs="Times New Roman"/>
          <w:sz w:val="28"/>
          <w:szCs w:val="28"/>
        </w:rPr>
        <w:t>. Перечень должностей работников, относимых к основному персоналу для расчета средней заработной платы и определения размера должностного оклада руководителя районного муниципального казенного учреждения культуры 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культурного развития»</w:t>
      </w:r>
    </w:p>
    <w:p w:rsidR="00B1424D" w:rsidRDefault="00B1424D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424D" w:rsidRPr="007B6C35" w:rsidRDefault="00B1424D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B6C35">
        <w:rPr>
          <w:rFonts w:ascii="Times New Roman" w:hAnsi="Times New Roman" w:cs="Times New Roman"/>
          <w:sz w:val="28"/>
          <w:szCs w:val="28"/>
        </w:rPr>
        <w:t>. Библиограф</w:t>
      </w:r>
    </w:p>
    <w:p w:rsidR="00B1424D" w:rsidRPr="007B6C35" w:rsidRDefault="00B1424D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B6C35">
        <w:rPr>
          <w:rFonts w:ascii="Times New Roman" w:hAnsi="Times New Roman" w:cs="Times New Roman"/>
          <w:sz w:val="28"/>
          <w:szCs w:val="28"/>
        </w:rPr>
        <w:t>. Библиотекарь</w:t>
      </w:r>
    </w:p>
    <w:p w:rsidR="00B1424D" w:rsidRDefault="00F713CE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24D" w:rsidRPr="007B6C35">
        <w:rPr>
          <w:rFonts w:ascii="Times New Roman" w:hAnsi="Times New Roman" w:cs="Times New Roman"/>
          <w:sz w:val="28"/>
          <w:szCs w:val="28"/>
        </w:rPr>
        <w:t>. Методист библиотеки</w:t>
      </w:r>
    </w:p>
    <w:p w:rsidR="00B1424D" w:rsidRDefault="00F713CE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24D">
        <w:rPr>
          <w:rFonts w:ascii="Times New Roman" w:hAnsi="Times New Roman" w:cs="Times New Roman"/>
          <w:sz w:val="28"/>
          <w:szCs w:val="28"/>
        </w:rPr>
        <w:t>. Методист клубного учреждения</w:t>
      </w:r>
    </w:p>
    <w:p w:rsidR="00B1424D" w:rsidRDefault="00F713CE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424D">
        <w:rPr>
          <w:rFonts w:ascii="Times New Roman" w:hAnsi="Times New Roman" w:cs="Times New Roman"/>
          <w:sz w:val="28"/>
          <w:szCs w:val="28"/>
        </w:rPr>
        <w:t xml:space="preserve">. </w:t>
      </w:r>
      <w:r w:rsidR="00B1424D" w:rsidRPr="00542898">
        <w:rPr>
          <w:rFonts w:ascii="Times New Roman" w:hAnsi="Times New Roman" w:cs="Times New Roman"/>
          <w:sz w:val="28"/>
          <w:szCs w:val="28"/>
        </w:rPr>
        <w:t>Режиссер массовых представлений</w:t>
      </w:r>
    </w:p>
    <w:p w:rsidR="00B1424D" w:rsidRDefault="00F713CE" w:rsidP="00B14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424D">
        <w:rPr>
          <w:rFonts w:ascii="Times New Roman" w:hAnsi="Times New Roman" w:cs="Times New Roman"/>
          <w:sz w:val="28"/>
          <w:szCs w:val="28"/>
        </w:rPr>
        <w:t>. Звукооператор</w:t>
      </w:r>
    </w:p>
    <w:p w:rsidR="00B1424D" w:rsidRDefault="00F713CE" w:rsidP="00DC41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424D" w:rsidRPr="00542898">
        <w:rPr>
          <w:rFonts w:ascii="Times New Roman" w:hAnsi="Times New Roman" w:cs="Times New Roman"/>
          <w:sz w:val="28"/>
          <w:szCs w:val="28"/>
        </w:rPr>
        <w:t>. Руководитель коллектива самодеятельного искусства</w:t>
      </w:r>
    </w:p>
    <w:p w:rsidR="00F713CE" w:rsidRDefault="00F713CE" w:rsidP="00F713C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13CE" w:rsidRPr="000442D8" w:rsidRDefault="00F713CE" w:rsidP="00F713CE">
      <w:pPr>
        <w:pStyle w:val="ConsPlusNormal"/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442D8">
        <w:rPr>
          <w:rFonts w:ascii="Times New Roman" w:hAnsi="Times New Roman" w:cs="Times New Roman"/>
          <w:sz w:val="28"/>
          <w:szCs w:val="28"/>
        </w:rPr>
        <w:t>Перечень должностей работников, относимых к основному</w:t>
      </w:r>
    </w:p>
    <w:p w:rsidR="00F713CE" w:rsidRPr="000442D8" w:rsidRDefault="00F713CE" w:rsidP="00F713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>персоналу для расчета средней заработной платы и определения</w:t>
      </w:r>
    </w:p>
    <w:p w:rsidR="00F713CE" w:rsidRDefault="00F713CE" w:rsidP="00F713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 xml:space="preserve">размера должностного оклада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культуры Шелеховского района</w:t>
      </w:r>
      <w:r w:rsidRPr="00044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3CE" w:rsidRPr="000442D8" w:rsidRDefault="00F713CE" w:rsidP="00F713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42D8">
        <w:rPr>
          <w:rFonts w:ascii="Times New Roman" w:hAnsi="Times New Roman" w:cs="Times New Roman"/>
          <w:sz w:val="28"/>
          <w:szCs w:val="28"/>
        </w:rPr>
        <w:t xml:space="preserve">Городской музей </w:t>
      </w:r>
      <w:proofErr w:type="spellStart"/>
      <w:r w:rsidRPr="000442D8">
        <w:rPr>
          <w:rFonts w:ascii="Times New Roman" w:hAnsi="Times New Roman" w:cs="Times New Roman"/>
          <w:sz w:val="28"/>
          <w:szCs w:val="28"/>
        </w:rPr>
        <w:t>Г.И.Шел</w:t>
      </w:r>
      <w:r>
        <w:rPr>
          <w:rFonts w:ascii="Times New Roman" w:hAnsi="Times New Roman" w:cs="Times New Roman"/>
          <w:sz w:val="28"/>
          <w:szCs w:val="28"/>
        </w:rPr>
        <w:t>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713CE" w:rsidRPr="000442D8" w:rsidRDefault="00F713CE" w:rsidP="00F713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13CE" w:rsidRPr="000442D8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>1. Научный сотрудник</w:t>
      </w:r>
    </w:p>
    <w:p w:rsidR="00F713CE" w:rsidRPr="000442D8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>2. Лектор (экскурсовод)</w:t>
      </w:r>
    </w:p>
    <w:p w:rsidR="00F713CE" w:rsidRPr="000442D8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>3. Главный хранитель фондов</w:t>
      </w:r>
    </w:p>
    <w:p w:rsidR="00F713CE" w:rsidRPr="000442D8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>4. Смотритель музейный</w:t>
      </w:r>
    </w:p>
    <w:p w:rsidR="00F713CE" w:rsidRPr="000442D8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42D8">
        <w:rPr>
          <w:rFonts w:ascii="Times New Roman" w:hAnsi="Times New Roman" w:cs="Times New Roman"/>
          <w:sz w:val="28"/>
          <w:szCs w:val="28"/>
        </w:rPr>
        <w:t>5. Художник-реставратор</w:t>
      </w:r>
    </w:p>
    <w:p w:rsidR="00F713CE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Хранитель фондов</w:t>
      </w:r>
    </w:p>
    <w:p w:rsidR="00F713CE" w:rsidRPr="00DC411A" w:rsidRDefault="00F713CE" w:rsidP="00F713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Методист.».</w:t>
      </w:r>
    </w:p>
    <w:p w:rsidR="00604891" w:rsidRPr="00541805" w:rsidRDefault="00604891" w:rsidP="00BD7E5D">
      <w:pPr>
        <w:ind w:firstLine="426"/>
        <w:jc w:val="both"/>
        <w:rPr>
          <w:sz w:val="28"/>
          <w:szCs w:val="28"/>
        </w:rPr>
      </w:pPr>
      <w:r w:rsidRPr="00541805"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541805">
        <w:rPr>
          <w:sz w:val="28"/>
          <w:szCs w:val="28"/>
        </w:rPr>
        <w:t>Шелеховский</w:t>
      </w:r>
      <w:proofErr w:type="spellEnd"/>
      <w:r w:rsidRPr="0054180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604891" w:rsidRPr="00541805" w:rsidRDefault="00604891" w:rsidP="0060489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541805">
        <w:rPr>
          <w:sz w:val="28"/>
          <w:szCs w:val="28"/>
        </w:rPr>
        <w:t xml:space="preserve">3. Постановление вступает в силу со дня его официального опубликования, за исключением </w:t>
      </w:r>
      <w:r w:rsidRPr="0072453D">
        <w:rPr>
          <w:sz w:val="28"/>
          <w:szCs w:val="28"/>
        </w:rPr>
        <w:t>подпункт</w:t>
      </w:r>
      <w:r w:rsidR="003E12C1" w:rsidRPr="0072453D">
        <w:rPr>
          <w:sz w:val="28"/>
          <w:szCs w:val="28"/>
        </w:rPr>
        <w:t>ов</w:t>
      </w:r>
      <w:r w:rsidRPr="0072453D">
        <w:rPr>
          <w:sz w:val="28"/>
          <w:szCs w:val="28"/>
        </w:rPr>
        <w:t xml:space="preserve"> </w:t>
      </w:r>
      <w:r w:rsidR="0072453D" w:rsidRPr="0072453D">
        <w:rPr>
          <w:sz w:val="28"/>
          <w:szCs w:val="28"/>
        </w:rPr>
        <w:t>4, 5</w:t>
      </w:r>
      <w:r w:rsidR="00275A0E">
        <w:rPr>
          <w:sz w:val="28"/>
          <w:szCs w:val="28"/>
        </w:rPr>
        <w:t xml:space="preserve"> </w:t>
      </w:r>
      <w:r w:rsidRPr="00541805">
        <w:rPr>
          <w:sz w:val="28"/>
          <w:szCs w:val="28"/>
        </w:rPr>
        <w:t>пункта 1 постановления.</w:t>
      </w:r>
    </w:p>
    <w:p w:rsidR="003E12C1" w:rsidRDefault="00604891" w:rsidP="00BD7E5D">
      <w:pPr>
        <w:ind w:firstLine="426"/>
        <w:jc w:val="both"/>
        <w:rPr>
          <w:bCs/>
          <w:sz w:val="28"/>
          <w:szCs w:val="28"/>
        </w:rPr>
      </w:pPr>
      <w:r w:rsidRPr="00541805">
        <w:rPr>
          <w:sz w:val="28"/>
          <w:szCs w:val="28"/>
        </w:rPr>
        <w:t>4. Установить</w:t>
      </w:r>
      <w:r w:rsidRPr="007D2259">
        <w:rPr>
          <w:sz w:val="28"/>
          <w:szCs w:val="28"/>
        </w:rPr>
        <w:t>, что</w:t>
      </w:r>
      <w:r>
        <w:rPr>
          <w:sz w:val="28"/>
          <w:szCs w:val="28"/>
        </w:rPr>
        <w:t xml:space="preserve"> </w:t>
      </w:r>
      <w:r w:rsidR="003E12C1">
        <w:rPr>
          <w:sz w:val="28"/>
          <w:szCs w:val="28"/>
        </w:rPr>
        <w:t xml:space="preserve">подпункты </w:t>
      </w:r>
      <w:r w:rsidR="0072453D">
        <w:rPr>
          <w:sz w:val="28"/>
          <w:szCs w:val="28"/>
        </w:rPr>
        <w:t>4, 5</w:t>
      </w:r>
      <w:r w:rsidR="00275A0E">
        <w:rPr>
          <w:sz w:val="28"/>
          <w:szCs w:val="28"/>
        </w:rPr>
        <w:t xml:space="preserve"> </w:t>
      </w:r>
      <w:r w:rsidR="003E12C1" w:rsidRPr="007D2259">
        <w:rPr>
          <w:sz w:val="28"/>
          <w:szCs w:val="28"/>
        </w:rPr>
        <w:t xml:space="preserve">пункта 1 постановления </w:t>
      </w:r>
      <w:r w:rsidR="003E12C1">
        <w:rPr>
          <w:sz w:val="28"/>
          <w:szCs w:val="28"/>
        </w:rPr>
        <w:t xml:space="preserve">вступают в силу с момента </w:t>
      </w:r>
      <w:r w:rsidR="00BD7E5D">
        <w:rPr>
          <w:sz w:val="28"/>
          <w:szCs w:val="28"/>
        </w:rPr>
        <w:t>регистрации муниципального казенного учреждения культуры Шелеховского района «</w:t>
      </w:r>
      <w:proofErr w:type="spellStart"/>
      <w:r w:rsidR="00BD7E5D">
        <w:rPr>
          <w:sz w:val="28"/>
          <w:szCs w:val="28"/>
        </w:rPr>
        <w:t>Межпоселенческий</w:t>
      </w:r>
      <w:proofErr w:type="spellEnd"/>
      <w:r w:rsidR="00BD7E5D">
        <w:rPr>
          <w:sz w:val="28"/>
          <w:szCs w:val="28"/>
        </w:rPr>
        <w:t xml:space="preserve"> центр культурного развития» </w:t>
      </w:r>
      <w:r w:rsidR="00BD7E5D" w:rsidRPr="00BD7E5D">
        <w:rPr>
          <w:sz w:val="28"/>
          <w:szCs w:val="28"/>
        </w:rPr>
        <w:t xml:space="preserve">в </w:t>
      </w:r>
      <w:r w:rsidR="00BD7E5D" w:rsidRPr="00BD7E5D">
        <w:rPr>
          <w:bCs/>
          <w:sz w:val="28"/>
          <w:szCs w:val="28"/>
        </w:rPr>
        <w:t>органе, осуществляющем государственную регистрацию юридических лиц</w:t>
      </w:r>
      <w:r w:rsidR="00BD7E5D">
        <w:rPr>
          <w:bCs/>
          <w:sz w:val="28"/>
          <w:szCs w:val="28"/>
        </w:rPr>
        <w:t>.</w:t>
      </w:r>
    </w:p>
    <w:p w:rsidR="00BD7E5D" w:rsidRDefault="00BD7E5D" w:rsidP="002E4F73">
      <w:pPr>
        <w:jc w:val="both"/>
        <w:rPr>
          <w:bCs/>
          <w:sz w:val="28"/>
          <w:szCs w:val="28"/>
        </w:rPr>
      </w:pPr>
    </w:p>
    <w:p w:rsidR="002E4F73" w:rsidRDefault="002E4F73" w:rsidP="002E4F73">
      <w:pPr>
        <w:jc w:val="both"/>
        <w:rPr>
          <w:bCs/>
          <w:sz w:val="28"/>
          <w:szCs w:val="28"/>
        </w:rPr>
      </w:pPr>
    </w:p>
    <w:p w:rsidR="002E4F73" w:rsidRDefault="002E4F73" w:rsidP="002E4F73">
      <w:pPr>
        <w:jc w:val="both"/>
        <w:rPr>
          <w:bCs/>
          <w:sz w:val="28"/>
          <w:szCs w:val="28"/>
        </w:rPr>
      </w:pPr>
    </w:p>
    <w:p w:rsidR="00BD7E5D" w:rsidRDefault="00BD7E5D" w:rsidP="00BD7E5D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Мэр Шелеховского</w:t>
      </w:r>
    </w:p>
    <w:p w:rsidR="00BD7E5D" w:rsidRPr="00BD7E5D" w:rsidRDefault="00BD7E5D" w:rsidP="00BD7E5D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                                                                 М.Н. </w:t>
      </w:r>
      <w:proofErr w:type="spellStart"/>
      <w:r>
        <w:rPr>
          <w:bCs/>
          <w:sz w:val="28"/>
          <w:szCs w:val="28"/>
        </w:rPr>
        <w:t>Модин</w:t>
      </w:r>
      <w:proofErr w:type="spellEnd"/>
    </w:p>
    <w:p w:rsidR="00682E65" w:rsidRDefault="00682E65"/>
    <w:sectPr w:rsidR="00682E65" w:rsidSect="00C234B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C10"/>
    <w:multiLevelType w:val="hybridMultilevel"/>
    <w:tmpl w:val="AD7ACEF8"/>
    <w:lvl w:ilvl="0" w:tplc="0EF8C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5165"/>
    <w:multiLevelType w:val="hybridMultilevel"/>
    <w:tmpl w:val="E670FA9C"/>
    <w:lvl w:ilvl="0" w:tplc="74C665B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755D7"/>
    <w:multiLevelType w:val="hybridMultilevel"/>
    <w:tmpl w:val="E012A056"/>
    <w:lvl w:ilvl="0" w:tplc="D96EF0D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363789"/>
    <w:multiLevelType w:val="hybridMultilevel"/>
    <w:tmpl w:val="3E663788"/>
    <w:lvl w:ilvl="0" w:tplc="FE8A92C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226234E9"/>
    <w:multiLevelType w:val="hybridMultilevel"/>
    <w:tmpl w:val="2B408A66"/>
    <w:lvl w:ilvl="0" w:tplc="6166F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C72BDF"/>
    <w:multiLevelType w:val="hybridMultilevel"/>
    <w:tmpl w:val="08F8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3FF0"/>
    <w:multiLevelType w:val="hybridMultilevel"/>
    <w:tmpl w:val="073A8418"/>
    <w:lvl w:ilvl="0" w:tplc="7CB22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96A24"/>
    <w:multiLevelType w:val="hybridMultilevel"/>
    <w:tmpl w:val="C2E2EC90"/>
    <w:lvl w:ilvl="0" w:tplc="9D46F4DC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DE474F2"/>
    <w:multiLevelType w:val="hybridMultilevel"/>
    <w:tmpl w:val="21426650"/>
    <w:lvl w:ilvl="0" w:tplc="CD8E6A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57DDC"/>
    <w:multiLevelType w:val="hybridMultilevel"/>
    <w:tmpl w:val="18D4CD0C"/>
    <w:lvl w:ilvl="0" w:tplc="619402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6F290B"/>
    <w:multiLevelType w:val="hybridMultilevel"/>
    <w:tmpl w:val="7D22E3C4"/>
    <w:lvl w:ilvl="0" w:tplc="97F89A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D776A2"/>
    <w:multiLevelType w:val="hybridMultilevel"/>
    <w:tmpl w:val="4F6E9DB0"/>
    <w:lvl w:ilvl="0" w:tplc="619402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72FA2"/>
    <w:rsid w:val="000C5E64"/>
    <w:rsid w:val="000D567E"/>
    <w:rsid w:val="00114CCF"/>
    <w:rsid w:val="001418D3"/>
    <w:rsid w:val="00154679"/>
    <w:rsid w:val="00154CCF"/>
    <w:rsid w:val="0019007D"/>
    <w:rsid w:val="0019196B"/>
    <w:rsid w:val="001E2C31"/>
    <w:rsid w:val="001E3A9E"/>
    <w:rsid w:val="001F4E1B"/>
    <w:rsid w:val="00202E4D"/>
    <w:rsid w:val="002507C4"/>
    <w:rsid w:val="00256D2A"/>
    <w:rsid w:val="00275A0E"/>
    <w:rsid w:val="00277C5B"/>
    <w:rsid w:val="00280BD8"/>
    <w:rsid w:val="002A0005"/>
    <w:rsid w:val="002B6BE5"/>
    <w:rsid w:val="002E1750"/>
    <w:rsid w:val="002E1CEF"/>
    <w:rsid w:val="002E4F73"/>
    <w:rsid w:val="002F5CD5"/>
    <w:rsid w:val="00330593"/>
    <w:rsid w:val="0038204F"/>
    <w:rsid w:val="003C0CBA"/>
    <w:rsid w:val="003C5EA5"/>
    <w:rsid w:val="003D3997"/>
    <w:rsid w:val="003E12C1"/>
    <w:rsid w:val="00412EE7"/>
    <w:rsid w:val="00430ACA"/>
    <w:rsid w:val="00456403"/>
    <w:rsid w:val="004B3F51"/>
    <w:rsid w:val="004E6D2E"/>
    <w:rsid w:val="004F34A7"/>
    <w:rsid w:val="00517EEE"/>
    <w:rsid w:val="00542898"/>
    <w:rsid w:val="00553411"/>
    <w:rsid w:val="00555F12"/>
    <w:rsid w:val="0056220D"/>
    <w:rsid w:val="00584607"/>
    <w:rsid w:val="005A669C"/>
    <w:rsid w:val="005B5945"/>
    <w:rsid w:val="005D359E"/>
    <w:rsid w:val="005F7515"/>
    <w:rsid w:val="006033BF"/>
    <w:rsid w:val="00604891"/>
    <w:rsid w:val="00605336"/>
    <w:rsid w:val="00622EB2"/>
    <w:rsid w:val="006432AE"/>
    <w:rsid w:val="00665BFF"/>
    <w:rsid w:val="00680357"/>
    <w:rsid w:val="00682E65"/>
    <w:rsid w:val="006F6A1E"/>
    <w:rsid w:val="007163AD"/>
    <w:rsid w:val="0072453D"/>
    <w:rsid w:val="0075209D"/>
    <w:rsid w:val="0075461B"/>
    <w:rsid w:val="00773B6E"/>
    <w:rsid w:val="007819D4"/>
    <w:rsid w:val="00796741"/>
    <w:rsid w:val="007E6940"/>
    <w:rsid w:val="00804E30"/>
    <w:rsid w:val="00836D6C"/>
    <w:rsid w:val="008611C3"/>
    <w:rsid w:val="0086632D"/>
    <w:rsid w:val="00887F37"/>
    <w:rsid w:val="008A2C5D"/>
    <w:rsid w:val="008D3672"/>
    <w:rsid w:val="0090038F"/>
    <w:rsid w:val="00945F99"/>
    <w:rsid w:val="00961062"/>
    <w:rsid w:val="009E5C5C"/>
    <w:rsid w:val="009F604F"/>
    <w:rsid w:val="00A4777F"/>
    <w:rsid w:val="00A648C1"/>
    <w:rsid w:val="00A83EB8"/>
    <w:rsid w:val="00AE0378"/>
    <w:rsid w:val="00AE511C"/>
    <w:rsid w:val="00B122F3"/>
    <w:rsid w:val="00B1424D"/>
    <w:rsid w:val="00B430A3"/>
    <w:rsid w:val="00B60F8C"/>
    <w:rsid w:val="00B71C1A"/>
    <w:rsid w:val="00B903BA"/>
    <w:rsid w:val="00B917C0"/>
    <w:rsid w:val="00BA4B3A"/>
    <w:rsid w:val="00BA779C"/>
    <w:rsid w:val="00BB2013"/>
    <w:rsid w:val="00BD7E5D"/>
    <w:rsid w:val="00BE7520"/>
    <w:rsid w:val="00C12500"/>
    <w:rsid w:val="00C12511"/>
    <w:rsid w:val="00C234B4"/>
    <w:rsid w:val="00C25E1A"/>
    <w:rsid w:val="00C80F0E"/>
    <w:rsid w:val="00C921C3"/>
    <w:rsid w:val="00C94573"/>
    <w:rsid w:val="00CC593A"/>
    <w:rsid w:val="00CD59DB"/>
    <w:rsid w:val="00CF6FBF"/>
    <w:rsid w:val="00D07FE8"/>
    <w:rsid w:val="00D5286A"/>
    <w:rsid w:val="00D91655"/>
    <w:rsid w:val="00D96206"/>
    <w:rsid w:val="00DC411A"/>
    <w:rsid w:val="00DD22EC"/>
    <w:rsid w:val="00E114F9"/>
    <w:rsid w:val="00E163BD"/>
    <w:rsid w:val="00E325A1"/>
    <w:rsid w:val="00E3316A"/>
    <w:rsid w:val="00F07E1A"/>
    <w:rsid w:val="00F5108F"/>
    <w:rsid w:val="00F55300"/>
    <w:rsid w:val="00F713CE"/>
    <w:rsid w:val="00F71BF0"/>
    <w:rsid w:val="00F80177"/>
    <w:rsid w:val="00FA29E9"/>
    <w:rsid w:val="00FA6F4F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5D3E"/>
  <w15:docId w15:val="{3E147158-F4F5-4F0A-AEE2-BCC85E3A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36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"/>
    <w:basedOn w:val="a"/>
    <w:uiPriority w:val="99"/>
    <w:rsid w:val="00430A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BA77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D36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8D36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8D367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b">
    <w:name w:val="Гипертекстовая ссылка"/>
    <w:uiPriority w:val="99"/>
    <w:rsid w:val="008D3672"/>
    <w:rPr>
      <w:rFonts w:ascii="Times New Roman" w:hAnsi="Times New Roman" w:cs="Times New Roman" w:hint="default"/>
      <w:color w:val="008000"/>
    </w:rPr>
  </w:style>
  <w:style w:type="character" w:customStyle="1" w:styleId="ac">
    <w:name w:val="Цветовое выделение"/>
    <w:uiPriority w:val="99"/>
    <w:rsid w:val="008D3672"/>
    <w:rPr>
      <w:b/>
      <w:bCs/>
      <w:color w:val="26282F"/>
    </w:rPr>
  </w:style>
  <w:style w:type="character" w:styleId="ad">
    <w:name w:val="Hyperlink"/>
    <w:uiPriority w:val="99"/>
    <w:unhideWhenUsed/>
    <w:rsid w:val="008D3672"/>
    <w:rPr>
      <w:color w:val="0000FF"/>
      <w:u w:val="single"/>
    </w:rPr>
  </w:style>
  <w:style w:type="table" w:styleId="ae">
    <w:name w:val="Table Grid"/>
    <w:basedOn w:val="a1"/>
    <w:uiPriority w:val="59"/>
    <w:rsid w:val="00FA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6A0D1C5F37E23418DC996285392085F5C2491DB8862AA060E50A487D2C5E85B5A6B99C370E55A18627CBC9B1270B87A751C343E989A6FByBr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81DB7329CCF7BA89B32B5A90E1BB87294775785F43A14BB006325692F677CD83EA2979C3ACFB2042S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E523-60C0-45E6-AC49-10BF4D69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2050</Words>
  <Characters>11689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dcterms:created xsi:type="dcterms:W3CDTF">2022-02-28T04:04:00Z</dcterms:created>
  <dcterms:modified xsi:type="dcterms:W3CDTF">2022-02-28T04:04:00Z</dcterms:modified>
</cp:coreProperties>
</file>