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CF61" w14:textId="77777777" w:rsidR="00034AA4" w:rsidRPr="00366AE5" w:rsidRDefault="00034AA4" w:rsidP="00034AA4">
      <w:pPr>
        <w:widowControl w:val="0"/>
        <w:jc w:val="center"/>
      </w:pPr>
      <w:r w:rsidRPr="00366AE5">
        <w:t>Российская Федерация</w:t>
      </w:r>
    </w:p>
    <w:p w14:paraId="2DF28AB1" w14:textId="77777777" w:rsidR="00034AA4" w:rsidRPr="00366AE5" w:rsidRDefault="00034AA4" w:rsidP="00034AA4">
      <w:pPr>
        <w:widowControl w:val="0"/>
        <w:jc w:val="center"/>
      </w:pPr>
      <w:r w:rsidRPr="00366AE5">
        <w:t>Иркутская область</w:t>
      </w:r>
    </w:p>
    <w:p w14:paraId="4CBF6298" w14:textId="77777777" w:rsidR="00034AA4" w:rsidRPr="00366AE5" w:rsidRDefault="00034AA4" w:rsidP="00034AA4">
      <w:pPr>
        <w:widowControl w:val="0"/>
        <w:jc w:val="center"/>
        <w:outlineLvl w:val="1"/>
        <w:rPr>
          <w:rFonts w:eastAsia="Arial Unicode MS"/>
          <w:b/>
          <w:bCs/>
        </w:rPr>
      </w:pPr>
      <w:r w:rsidRPr="00366AE5">
        <w:rPr>
          <w:rFonts w:eastAsia="Arial Unicode MS"/>
          <w:b/>
          <w:bCs/>
        </w:rPr>
        <w:t>АДМИНИСТРАЦИЯ ШЕЛЕХОВСКОГО МУНИЦИПАЛЬНОГО РАЙОНА</w:t>
      </w:r>
    </w:p>
    <w:p w14:paraId="65364732" w14:textId="77777777" w:rsidR="00034AA4" w:rsidRPr="00366AE5" w:rsidRDefault="00034AA4" w:rsidP="00034AA4">
      <w:pPr>
        <w:widowControl w:val="0"/>
        <w:jc w:val="center"/>
        <w:outlineLvl w:val="1"/>
        <w:rPr>
          <w:rFonts w:eastAsia="Arial Unicode MS"/>
          <w:b/>
          <w:bCs/>
          <w:sz w:val="32"/>
          <w:szCs w:val="32"/>
        </w:rPr>
      </w:pPr>
      <w:r w:rsidRPr="00366AE5">
        <w:rPr>
          <w:rFonts w:eastAsia="Arial Unicode MS"/>
          <w:b/>
          <w:bCs/>
          <w:sz w:val="32"/>
          <w:szCs w:val="32"/>
        </w:rPr>
        <w:t>П О С Т А Н О В Л Е Н И Е</w:t>
      </w:r>
    </w:p>
    <w:p w14:paraId="2607DBD1" w14:textId="0C7026BF" w:rsidR="00034AA4" w:rsidRPr="004D1663" w:rsidRDefault="004D1663" w:rsidP="004D1663">
      <w:pPr>
        <w:widowControl w:val="0"/>
        <w:jc w:val="center"/>
        <w:rPr>
          <w:rFonts w:ascii="Arial" w:hAnsi="Arial" w:cs="Arial"/>
          <w:b/>
          <w:bCs/>
          <w:sz w:val="28"/>
          <w:szCs w:val="28"/>
        </w:rPr>
      </w:pPr>
      <w:r w:rsidRPr="004D1663">
        <w:rPr>
          <w:b/>
          <w:bCs/>
          <w:sz w:val="28"/>
          <w:szCs w:val="28"/>
        </w:rPr>
        <w:t xml:space="preserve">ОТ </w:t>
      </w:r>
      <w:r>
        <w:rPr>
          <w:b/>
          <w:bCs/>
          <w:sz w:val="28"/>
          <w:szCs w:val="28"/>
        </w:rPr>
        <w:t>06 октября 2023 года</w:t>
      </w:r>
      <w:r w:rsidRPr="004D1663">
        <w:rPr>
          <w:b/>
          <w:bCs/>
          <w:sz w:val="28"/>
          <w:szCs w:val="28"/>
        </w:rPr>
        <w:t xml:space="preserve"> № </w:t>
      </w:r>
      <w:r>
        <w:rPr>
          <w:b/>
          <w:bCs/>
          <w:sz w:val="28"/>
          <w:szCs w:val="28"/>
        </w:rPr>
        <w:t>608-па</w:t>
      </w:r>
    </w:p>
    <w:p w14:paraId="1688B8AB" w14:textId="608F548F" w:rsidR="00B612FD" w:rsidRPr="004D1663" w:rsidRDefault="00B612FD" w:rsidP="004D1663">
      <w:pPr>
        <w:widowControl w:val="0"/>
        <w:tabs>
          <w:tab w:val="left" w:pos="5812"/>
        </w:tabs>
        <w:ind w:right="4535"/>
        <w:jc w:val="center"/>
        <w:rPr>
          <w:b/>
          <w:bCs/>
          <w:sz w:val="28"/>
          <w:szCs w:val="28"/>
        </w:rPr>
      </w:pPr>
    </w:p>
    <w:p w14:paraId="75ABCE2F" w14:textId="77777777" w:rsidR="004D1663" w:rsidRPr="004D1663" w:rsidRDefault="004D1663" w:rsidP="004D1663">
      <w:pPr>
        <w:widowControl w:val="0"/>
        <w:tabs>
          <w:tab w:val="left" w:pos="5812"/>
        </w:tabs>
        <w:ind w:right="4535"/>
        <w:jc w:val="center"/>
        <w:rPr>
          <w:b/>
          <w:bCs/>
          <w:sz w:val="28"/>
          <w:szCs w:val="28"/>
        </w:rPr>
      </w:pPr>
    </w:p>
    <w:p w14:paraId="16214680" w14:textId="69AF2AF3" w:rsidR="00632455" w:rsidRPr="004D1663" w:rsidRDefault="004D1663" w:rsidP="004D1663">
      <w:pPr>
        <w:pStyle w:val="30"/>
        <w:tabs>
          <w:tab w:val="left" w:pos="4111"/>
          <w:tab w:val="left" w:pos="4678"/>
        </w:tabs>
        <w:spacing w:after="0"/>
        <w:ind w:right="425"/>
        <w:jc w:val="center"/>
        <w:rPr>
          <w:b/>
          <w:bCs/>
          <w:sz w:val="28"/>
          <w:szCs w:val="28"/>
        </w:rPr>
      </w:pPr>
      <w:r w:rsidRPr="004D1663">
        <w:rPr>
          <w:b/>
          <w:bCs/>
          <w:sz w:val="28"/>
          <w:szCs w:val="28"/>
        </w:rPr>
        <w:t>О ВНЕСЕНИИ ИЗМЕНЕНИЙ В ПОСТАНОВЛЕНИЕ АДМИНИСТРАЦИИ ШЕЛЕХОВСКОГО МУНИЦИПАЛЬНОГО РАЙОНА ОТ 23.09.2020 № 522-ПА</w:t>
      </w:r>
    </w:p>
    <w:p w14:paraId="159A4FD4" w14:textId="5B11D1EA" w:rsidR="00632455" w:rsidRDefault="00632455" w:rsidP="00034AA4">
      <w:pPr>
        <w:widowControl w:val="0"/>
        <w:tabs>
          <w:tab w:val="left" w:pos="5812"/>
        </w:tabs>
        <w:ind w:right="4535"/>
        <w:jc w:val="both"/>
        <w:rPr>
          <w:sz w:val="28"/>
          <w:szCs w:val="28"/>
        </w:rPr>
      </w:pPr>
    </w:p>
    <w:p w14:paraId="55AEED20" w14:textId="77777777" w:rsidR="004D1663" w:rsidRPr="00366AE5" w:rsidRDefault="004D1663" w:rsidP="00034AA4">
      <w:pPr>
        <w:widowControl w:val="0"/>
        <w:tabs>
          <w:tab w:val="left" w:pos="5812"/>
        </w:tabs>
        <w:ind w:right="4535"/>
        <w:jc w:val="both"/>
        <w:rPr>
          <w:sz w:val="28"/>
          <w:szCs w:val="28"/>
        </w:rPr>
      </w:pPr>
    </w:p>
    <w:p w14:paraId="5BF53BC0" w14:textId="54143DDF" w:rsidR="00632455" w:rsidRPr="00366AE5" w:rsidRDefault="00027408" w:rsidP="00632455">
      <w:pPr>
        <w:autoSpaceDE w:val="0"/>
        <w:autoSpaceDN w:val="0"/>
        <w:adjustRightInd w:val="0"/>
        <w:ind w:firstLine="709"/>
        <w:jc w:val="both"/>
        <w:rPr>
          <w:sz w:val="28"/>
          <w:szCs w:val="28"/>
        </w:rPr>
      </w:pPr>
      <w:r w:rsidRPr="00366AE5">
        <w:rPr>
          <w:sz w:val="28"/>
          <w:szCs w:val="28"/>
        </w:rPr>
        <w:t>В</w:t>
      </w:r>
      <w:r w:rsidR="00632455" w:rsidRPr="00366AE5">
        <w:rPr>
          <w:sz w:val="28"/>
          <w:szCs w:val="28"/>
        </w:rPr>
        <w:t xml:space="preserve"> соответствии </w:t>
      </w:r>
      <w:r w:rsidRPr="00366AE5">
        <w:rPr>
          <w:sz w:val="28"/>
          <w:szCs w:val="28"/>
        </w:rPr>
        <w:t>с</w:t>
      </w:r>
      <w:r w:rsidR="00632455" w:rsidRPr="00366AE5">
        <w:rPr>
          <w:sz w:val="28"/>
          <w:szCs w:val="28"/>
        </w:rPr>
        <w:t xml:space="preserve"> Федеральн</w:t>
      </w:r>
      <w:r w:rsidRPr="00366AE5">
        <w:rPr>
          <w:sz w:val="28"/>
          <w:szCs w:val="28"/>
        </w:rPr>
        <w:t>ым</w:t>
      </w:r>
      <w:r w:rsidR="00632455" w:rsidRPr="00366AE5">
        <w:rPr>
          <w:sz w:val="28"/>
          <w:szCs w:val="28"/>
        </w:rPr>
        <w:t xml:space="preserve"> закон</w:t>
      </w:r>
      <w:r w:rsidRPr="00366AE5">
        <w:rPr>
          <w:sz w:val="28"/>
          <w:szCs w:val="28"/>
        </w:rPr>
        <w:t>ом</w:t>
      </w:r>
      <w:r w:rsidR="00632455" w:rsidRPr="00366AE5">
        <w:rPr>
          <w:sz w:val="28"/>
          <w:szCs w:val="28"/>
        </w:rPr>
        <w:t xml:space="preserve"> от 06.10.2003 № 131-ФЗ «Об общих принципах организации местного самоуправления в Российской Федерации», </w:t>
      </w:r>
      <w:r w:rsidR="00145B16" w:rsidRPr="00366AE5">
        <w:rPr>
          <w:sz w:val="28"/>
          <w:szCs w:val="28"/>
        </w:rPr>
        <w:t xml:space="preserve">Федеральным законом </w:t>
      </w:r>
      <w:r w:rsidR="008A066E" w:rsidRPr="00366AE5">
        <w:rPr>
          <w:sz w:val="28"/>
          <w:szCs w:val="28"/>
          <w:lang w:bidi="ru-RU"/>
        </w:rPr>
        <w:t>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145B16" w:rsidRPr="00366AE5">
        <w:rPr>
          <w:sz w:val="28"/>
          <w:szCs w:val="28"/>
        </w:rPr>
        <w:t xml:space="preserve">, </w:t>
      </w:r>
      <w:r w:rsidR="00632455" w:rsidRPr="00366AE5">
        <w:rPr>
          <w:sz w:val="28"/>
          <w:szCs w:val="28"/>
        </w:rPr>
        <w:t xml:space="preserve">руководствуясь статьями 30, 31, </w:t>
      </w:r>
      <w:r w:rsidR="00526FF5" w:rsidRPr="00366AE5">
        <w:rPr>
          <w:sz w:val="28"/>
          <w:szCs w:val="28"/>
        </w:rPr>
        <w:t xml:space="preserve">33, </w:t>
      </w:r>
      <w:r w:rsidR="00632455" w:rsidRPr="00366AE5">
        <w:rPr>
          <w:sz w:val="28"/>
          <w:szCs w:val="28"/>
        </w:rPr>
        <w:t>34, 35 Устава Шелеховского района, Администрация Шелеховского муниципального района</w:t>
      </w:r>
    </w:p>
    <w:p w14:paraId="6A021661" w14:textId="77777777" w:rsidR="00632455" w:rsidRPr="00366AE5" w:rsidRDefault="00632455" w:rsidP="00632455">
      <w:pPr>
        <w:rPr>
          <w:rFonts w:ascii="Arial" w:hAnsi="Arial" w:cs="Arial"/>
          <w:sz w:val="28"/>
          <w:szCs w:val="28"/>
        </w:rPr>
      </w:pPr>
    </w:p>
    <w:p w14:paraId="6D217B13" w14:textId="77777777" w:rsidR="000C1A69" w:rsidRPr="00366AE5" w:rsidRDefault="000C1A69" w:rsidP="00E6437A">
      <w:pPr>
        <w:ind w:firstLine="709"/>
        <w:jc w:val="center"/>
        <w:rPr>
          <w:sz w:val="28"/>
          <w:szCs w:val="28"/>
        </w:rPr>
      </w:pPr>
      <w:r w:rsidRPr="00366AE5">
        <w:rPr>
          <w:sz w:val="28"/>
          <w:szCs w:val="28"/>
        </w:rPr>
        <w:t>П</w:t>
      </w:r>
      <w:r w:rsidR="00303910" w:rsidRPr="00366AE5">
        <w:rPr>
          <w:sz w:val="28"/>
          <w:szCs w:val="28"/>
        </w:rPr>
        <w:t xml:space="preserve"> </w:t>
      </w:r>
      <w:r w:rsidRPr="00366AE5">
        <w:rPr>
          <w:sz w:val="28"/>
          <w:szCs w:val="28"/>
        </w:rPr>
        <w:t>О</w:t>
      </w:r>
      <w:r w:rsidR="00303910" w:rsidRPr="00366AE5">
        <w:rPr>
          <w:sz w:val="28"/>
          <w:szCs w:val="28"/>
        </w:rPr>
        <w:t xml:space="preserve"> </w:t>
      </w:r>
      <w:r w:rsidRPr="00366AE5">
        <w:rPr>
          <w:sz w:val="28"/>
          <w:szCs w:val="28"/>
        </w:rPr>
        <w:t>С</w:t>
      </w:r>
      <w:r w:rsidR="00303910" w:rsidRPr="00366AE5">
        <w:rPr>
          <w:sz w:val="28"/>
          <w:szCs w:val="28"/>
        </w:rPr>
        <w:t xml:space="preserve"> </w:t>
      </w:r>
      <w:r w:rsidRPr="00366AE5">
        <w:rPr>
          <w:sz w:val="28"/>
          <w:szCs w:val="28"/>
        </w:rPr>
        <w:t>Т</w:t>
      </w:r>
      <w:r w:rsidR="00303910" w:rsidRPr="00366AE5">
        <w:rPr>
          <w:sz w:val="28"/>
          <w:szCs w:val="28"/>
        </w:rPr>
        <w:t xml:space="preserve"> </w:t>
      </w:r>
      <w:r w:rsidRPr="00366AE5">
        <w:rPr>
          <w:sz w:val="28"/>
          <w:szCs w:val="28"/>
        </w:rPr>
        <w:t>А</w:t>
      </w:r>
      <w:r w:rsidR="00303910" w:rsidRPr="00366AE5">
        <w:rPr>
          <w:sz w:val="28"/>
          <w:szCs w:val="28"/>
        </w:rPr>
        <w:t xml:space="preserve"> </w:t>
      </w:r>
      <w:r w:rsidRPr="00366AE5">
        <w:rPr>
          <w:sz w:val="28"/>
          <w:szCs w:val="28"/>
        </w:rPr>
        <w:t>Н</w:t>
      </w:r>
      <w:r w:rsidR="00303910" w:rsidRPr="00366AE5">
        <w:rPr>
          <w:sz w:val="28"/>
          <w:szCs w:val="28"/>
        </w:rPr>
        <w:t xml:space="preserve"> </w:t>
      </w:r>
      <w:r w:rsidRPr="00366AE5">
        <w:rPr>
          <w:sz w:val="28"/>
          <w:szCs w:val="28"/>
        </w:rPr>
        <w:t>О</w:t>
      </w:r>
      <w:r w:rsidR="00303910" w:rsidRPr="00366AE5">
        <w:rPr>
          <w:sz w:val="28"/>
          <w:szCs w:val="28"/>
        </w:rPr>
        <w:t xml:space="preserve"> </w:t>
      </w:r>
      <w:r w:rsidRPr="00366AE5">
        <w:rPr>
          <w:sz w:val="28"/>
          <w:szCs w:val="28"/>
        </w:rPr>
        <w:t>В</w:t>
      </w:r>
      <w:r w:rsidR="00303910" w:rsidRPr="00366AE5">
        <w:rPr>
          <w:sz w:val="28"/>
          <w:szCs w:val="28"/>
        </w:rPr>
        <w:t xml:space="preserve"> </w:t>
      </w:r>
      <w:r w:rsidRPr="00366AE5">
        <w:rPr>
          <w:sz w:val="28"/>
          <w:szCs w:val="28"/>
        </w:rPr>
        <w:t>Л</w:t>
      </w:r>
      <w:r w:rsidR="00303910" w:rsidRPr="00366AE5">
        <w:rPr>
          <w:sz w:val="28"/>
          <w:szCs w:val="28"/>
        </w:rPr>
        <w:t xml:space="preserve"> </w:t>
      </w:r>
      <w:r w:rsidRPr="00366AE5">
        <w:rPr>
          <w:sz w:val="28"/>
          <w:szCs w:val="28"/>
        </w:rPr>
        <w:t>Я</w:t>
      </w:r>
      <w:r w:rsidR="00303910" w:rsidRPr="00366AE5">
        <w:rPr>
          <w:sz w:val="28"/>
          <w:szCs w:val="28"/>
        </w:rPr>
        <w:t xml:space="preserve"> </w:t>
      </w:r>
      <w:r w:rsidRPr="00366AE5">
        <w:rPr>
          <w:sz w:val="28"/>
          <w:szCs w:val="28"/>
        </w:rPr>
        <w:t>Е</w:t>
      </w:r>
      <w:r w:rsidR="00303910" w:rsidRPr="00366AE5">
        <w:rPr>
          <w:sz w:val="28"/>
          <w:szCs w:val="28"/>
        </w:rPr>
        <w:t xml:space="preserve"> </w:t>
      </w:r>
      <w:r w:rsidRPr="00366AE5">
        <w:rPr>
          <w:sz w:val="28"/>
          <w:szCs w:val="28"/>
        </w:rPr>
        <w:t>Т:</w:t>
      </w:r>
    </w:p>
    <w:p w14:paraId="387B8110" w14:textId="77777777" w:rsidR="000C1A69" w:rsidRPr="00366AE5" w:rsidRDefault="000C1A69" w:rsidP="00E6437A">
      <w:pPr>
        <w:ind w:firstLine="709"/>
        <w:jc w:val="both"/>
        <w:rPr>
          <w:sz w:val="28"/>
          <w:szCs w:val="28"/>
        </w:rPr>
      </w:pPr>
    </w:p>
    <w:p w14:paraId="0AA1B21C" w14:textId="5F2C435C" w:rsidR="00B83C73" w:rsidRPr="00366AE5" w:rsidRDefault="000741F7" w:rsidP="00B83C73">
      <w:pPr>
        <w:pStyle w:val="ConsPlusNormal"/>
        <w:numPr>
          <w:ilvl w:val="0"/>
          <w:numId w:val="32"/>
        </w:numPr>
        <w:tabs>
          <w:tab w:val="left" w:pos="993"/>
        </w:tabs>
        <w:ind w:left="0" w:firstLine="709"/>
        <w:jc w:val="both"/>
      </w:pPr>
      <w:r w:rsidRPr="00366AE5">
        <w:t>В</w:t>
      </w:r>
      <w:r w:rsidR="00030AAF" w:rsidRPr="00366AE5">
        <w:t>нести</w:t>
      </w:r>
      <w:r w:rsidR="00DD1171" w:rsidRPr="00366AE5">
        <w:t xml:space="preserve"> в</w:t>
      </w:r>
      <w:r w:rsidR="00030AAF" w:rsidRPr="00366AE5">
        <w:t xml:space="preserve"> </w:t>
      </w:r>
      <w:r w:rsidR="00B83C73" w:rsidRPr="00366AE5">
        <w:t>Положени</w:t>
      </w:r>
      <w:r w:rsidR="005B0608" w:rsidRPr="00366AE5">
        <w:t>е</w:t>
      </w:r>
      <w:r w:rsidR="00B83C73" w:rsidRPr="00366AE5">
        <w:t xml:space="preserve">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на территории Шелеховского района, утвержденно</w:t>
      </w:r>
      <w:r w:rsidR="005B0608" w:rsidRPr="00366AE5">
        <w:t>е</w:t>
      </w:r>
      <w:r w:rsidR="00B83C73" w:rsidRPr="00366AE5">
        <w:t xml:space="preserve"> постановлением Администрации Шелеховского муниципального района от 23.09.2020 № 522-па, </w:t>
      </w:r>
      <w:r w:rsidRPr="00366AE5">
        <w:t xml:space="preserve">следующие </w:t>
      </w:r>
      <w:r w:rsidR="00B83C73" w:rsidRPr="00366AE5">
        <w:t>изменени</w:t>
      </w:r>
      <w:r w:rsidRPr="00366AE5">
        <w:t>я:</w:t>
      </w:r>
      <w:r w:rsidR="00B83C73" w:rsidRPr="00366AE5">
        <w:t xml:space="preserve"> </w:t>
      </w:r>
    </w:p>
    <w:p w14:paraId="0A8B308F" w14:textId="544417A6" w:rsidR="00A766A9" w:rsidRPr="00366AE5" w:rsidRDefault="00A766A9" w:rsidP="00E35E99">
      <w:pPr>
        <w:pStyle w:val="ConsPlusNormal"/>
        <w:numPr>
          <w:ilvl w:val="0"/>
          <w:numId w:val="36"/>
        </w:numPr>
        <w:tabs>
          <w:tab w:val="left" w:pos="1134"/>
        </w:tabs>
        <w:ind w:left="0" w:firstLine="709"/>
        <w:jc w:val="both"/>
      </w:pPr>
      <w:r w:rsidRPr="00366AE5">
        <w:t>в пункте 4 слова «35 дней» заменить словами «тридцать пять календарных дней»;</w:t>
      </w:r>
    </w:p>
    <w:p w14:paraId="5AF41C67" w14:textId="77777777" w:rsidR="00B62E16" w:rsidRPr="00366AE5" w:rsidRDefault="00610B07" w:rsidP="00E35E99">
      <w:pPr>
        <w:pStyle w:val="ConsPlusNormal"/>
        <w:numPr>
          <w:ilvl w:val="0"/>
          <w:numId w:val="36"/>
        </w:numPr>
        <w:tabs>
          <w:tab w:val="left" w:pos="1134"/>
        </w:tabs>
        <w:ind w:left="0" w:firstLine="709"/>
        <w:jc w:val="both"/>
      </w:pPr>
      <w:r w:rsidRPr="00366AE5">
        <w:t>в пункте 9</w:t>
      </w:r>
      <w:r w:rsidR="00B62E16" w:rsidRPr="00366AE5">
        <w:t>:</w:t>
      </w:r>
    </w:p>
    <w:p w14:paraId="117674A5" w14:textId="50C837E0" w:rsidR="00610B07" w:rsidRPr="00366AE5" w:rsidRDefault="00610B07" w:rsidP="00B62E16">
      <w:pPr>
        <w:pStyle w:val="ConsPlusNormal"/>
        <w:tabs>
          <w:tab w:val="left" w:pos="1134"/>
        </w:tabs>
        <w:ind w:left="709"/>
        <w:jc w:val="both"/>
      </w:pPr>
      <w:r w:rsidRPr="00366AE5">
        <w:t>после слов «не позднее, чем за пять» дополнить слов</w:t>
      </w:r>
      <w:r w:rsidR="00B62E16" w:rsidRPr="00366AE5">
        <w:t>ом</w:t>
      </w:r>
      <w:r w:rsidRPr="00366AE5">
        <w:t xml:space="preserve"> «календарных»;</w:t>
      </w:r>
    </w:p>
    <w:p w14:paraId="28E69805" w14:textId="3BD22214" w:rsidR="00B62E16" w:rsidRPr="00366AE5" w:rsidRDefault="00B62E16" w:rsidP="00B62E16">
      <w:pPr>
        <w:pStyle w:val="ConsPlusNormal"/>
        <w:tabs>
          <w:tab w:val="left" w:pos="1134"/>
        </w:tabs>
        <w:ind w:left="709"/>
        <w:jc w:val="both"/>
      </w:pPr>
      <w:r w:rsidRPr="00366AE5">
        <w:t>после слов «не менее чем двадцать» дополнить словом «календарных»;</w:t>
      </w:r>
    </w:p>
    <w:p w14:paraId="113726BA" w14:textId="77777777" w:rsidR="00B040F4" w:rsidRPr="00366AE5" w:rsidRDefault="00B040F4" w:rsidP="00E35E99">
      <w:pPr>
        <w:pStyle w:val="ConsPlusNormal"/>
        <w:numPr>
          <w:ilvl w:val="0"/>
          <w:numId w:val="36"/>
        </w:numPr>
        <w:tabs>
          <w:tab w:val="left" w:pos="1134"/>
        </w:tabs>
        <w:ind w:left="0" w:firstLine="709"/>
        <w:jc w:val="both"/>
      </w:pPr>
      <w:r w:rsidRPr="00366AE5">
        <w:t>в пункте 19:</w:t>
      </w:r>
    </w:p>
    <w:p w14:paraId="3B66206C" w14:textId="73E6A96A" w:rsidR="00CA159C" w:rsidRPr="00366AE5" w:rsidRDefault="00CA159C" w:rsidP="00C77437">
      <w:pPr>
        <w:pStyle w:val="ConsPlusNormal"/>
        <w:tabs>
          <w:tab w:val="left" w:pos="1134"/>
        </w:tabs>
        <w:ind w:firstLine="709"/>
        <w:jc w:val="both"/>
      </w:pPr>
      <w:r w:rsidRPr="00366AE5">
        <w:t>в подпункте 8 слова «вскрытия конвертов с заявками на участие в Открытом конкурсе и рассмотрения заявок» заменить словами «осмотра транспортных средств»;</w:t>
      </w:r>
    </w:p>
    <w:p w14:paraId="012F7E01" w14:textId="2CCB6039" w:rsidR="00610B07" w:rsidRPr="00366AE5" w:rsidRDefault="00610B07" w:rsidP="00B040F4">
      <w:pPr>
        <w:pStyle w:val="ConsPlusNormal"/>
        <w:tabs>
          <w:tab w:val="left" w:pos="1134"/>
        </w:tabs>
        <w:ind w:left="709"/>
        <w:jc w:val="both"/>
      </w:pPr>
      <w:r w:rsidRPr="00366AE5">
        <w:t>подпункт 9 признать утратившим силу;</w:t>
      </w:r>
    </w:p>
    <w:p w14:paraId="16D01A51" w14:textId="02DD4E5F" w:rsidR="00B040F4" w:rsidRPr="00366AE5" w:rsidRDefault="00B040F4" w:rsidP="00B040F4">
      <w:pPr>
        <w:pStyle w:val="ConsPlusNormal"/>
        <w:tabs>
          <w:tab w:val="left" w:pos="1134"/>
        </w:tabs>
        <w:ind w:left="709"/>
        <w:jc w:val="both"/>
      </w:pPr>
      <w:r w:rsidRPr="00366AE5">
        <w:t>подпункт 15 изложить в следующей редакции:</w:t>
      </w:r>
    </w:p>
    <w:p w14:paraId="0F6077B7" w14:textId="5997EEFE" w:rsidR="00B040F4" w:rsidRPr="00366AE5" w:rsidRDefault="00B040F4" w:rsidP="00BB1FD2">
      <w:pPr>
        <w:pStyle w:val="ConsPlusNormal"/>
        <w:tabs>
          <w:tab w:val="left" w:pos="1134"/>
        </w:tabs>
        <w:ind w:firstLine="709"/>
        <w:jc w:val="both"/>
      </w:pPr>
      <w:r w:rsidRPr="00366AE5">
        <w:t>«15) копии документов, подтверждающих оснащение каждого заявленного транспортного средства аппаратурой спутниковой навигации ГЛОНАСС или ГЛОНАСС/GPS с рабочей системой, обеспечивающей передачу информации о работающем на маршруте транспортном средстве и его местоположении в некорректируемом виде;»;</w:t>
      </w:r>
    </w:p>
    <w:p w14:paraId="48B34063" w14:textId="31329761" w:rsidR="00610B07" w:rsidRPr="00366AE5" w:rsidRDefault="00610B07" w:rsidP="00E35E99">
      <w:pPr>
        <w:pStyle w:val="ConsPlusNormal"/>
        <w:numPr>
          <w:ilvl w:val="0"/>
          <w:numId w:val="36"/>
        </w:numPr>
        <w:tabs>
          <w:tab w:val="left" w:pos="1134"/>
        </w:tabs>
        <w:ind w:left="0" w:firstLine="709"/>
        <w:jc w:val="both"/>
      </w:pPr>
      <w:r w:rsidRPr="00366AE5">
        <w:t xml:space="preserve">в пункте 20 </w:t>
      </w:r>
      <w:r w:rsidR="00705FE2" w:rsidRPr="00366AE5">
        <w:t>слова «в подпункте 9» заменить словами «в подпункте 7»;</w:t>
      </w:r>
    </w:p>
    <w:p w14:paraId="771BAA19" w14:textId="0C59E1CA" w:rsidR="00006D9D" w:rsidRPr="00366AE5" w:rsidRDefault="00647DA4" w:rsidP="00E35E99">
      <w:pPr>
        <w:pStyle w:val="ConsPlusNormal"/>
        <w:numPr>
          <w:ilvl w:val="0"/>
          <w:numId w:val="36"/>
        </w:numPr>
        <w:tabs>
          <w:tab w:val="left" w:pos="1134"/>
        </w:tabs>
        <w:ind w:left="0" w:firstLine="709"/>
        <w:jc w:val="both"/>
      </w:pPr>
      <w:r w:rsidRPr="00366AE5">
        <w:t xml:space="preserve">абзац первый </w:t>
      </w:r>
      <w:r w:rsidR="00006D9D" w:rsidRPr="00366AE5">
        <w:t>пункт</w:t>
      </w:r>
      <w:r w:rsidRPr="00366AE5">
        <w:t>а</w:t>
      </w:r>
      <w:r w:rsidR="00006D9D" w:rsidRPr="00366AE5">
        <w:t xml:space="preserve"> 63 изложить в следующей редакции:</w:t>
      </w:r>
    </w:p>
    <w:p w14:paraId="70E7DD88" w14:textId="025DA6E1" w:rsidR="00006D9D" w:rsidRPr="00366AE5" w:rsidRDefault="00006D9D" w:rsidP="00647DA4">
      <w:pPr>
        <w:pStyle w:val="ConsPlusNormal"/>
        <w:tabs>
          <w:tab w:val="left" w:pos="1134"/>
        </w:tabs>
        <w:ind w:firstLine="709"/>
        <w:jc w:val="both"/>
      </w:pPr>
      <w:r w:rsidRPr="00366AE5">
        <w:lastRenderedPageBreak/>
        <w:t>«63. Результаты заседания конкурсной комиссии, а также дата, время, место предоставления оригиналов документов заносятся в протокол рассмотрения заявок на участие в Открытом конкурсе.»;</w:t>
      </w:r>
    </w:p>
    <w:p w14:paraId="4136EB6D" w14:textId="26EA478B" w:rsidR="0047672A" w:rsidRPr="00366AE5" w:rsidRDefault="0026759D" w:rsidP="00E35E99">
      <w:pPr>
        <w:pStyle w:val="ConsPlusNormal"/>
        <w:numPr>
          <w:ilvl w:val="0"/>
          <w:numId w:val="36"/>
        </w:numPr>
        <w:tabs>
          <w:tab w:val="left" w:pos="1134"/>
        </w:tabs>
        <w:ind w:left="0" w:firstLine="709"/>
        <w:jc w:val="both"/>
      </w:pPr>
      <w:r w:rsidRPr="00366AE5">
        <w:t>раздел</w:t>
      </w:r>
      <w:r w:rsidR="00647DA4" w:rsidRPr="00366AE5">
        <w:t>ы</w:t>
      </w:r>
      <w:r w:rsidRPr="00366AE5">
        <w:t xml:space="preserve"> 8</w:t>
      </w:r>
      <w:r w:rsidR="00647DA4" w:rsidRPr="00366AE5">
        <w:t xml:space="preserve"> - 10</w:t>
      </w:r>
      <w:r w:rsidRPr="00366AE5">
        <w:t xml:space="preserve"> изложить в следующей редакции:</w:t>
      </w:r>
    </w:p>
    <w:p w14:paraId="60D111CA" w14:textId="77777777" w:rsidR="0026759D" w:rsidRPr="00366AE5" w:rsidRDefault="0026759D" w:rsidP="0026759D">
      <w:pPr>
        <w:pStyle w:val="ConsPlusNormal"/>
        <w:ind w:hanging="142"/>
        <w:jc w:val="center"/>
      </w:pPr>
      <w:r w:rsidRPr="00366AE5">
        <w:t>«8. Оценка, сопоставление конкурсных заявок участников открытого конкурса и подведение итогов открытого конкурса</w:t>
      </w:r>
    </w:p>
    <w:p w14:paraId="4FA44DB8" w14:textId="77777777" w:rsidR="0026759D" w:rsidRPr="00366AE5" w:rsidRDefault="0026759D" w:rsidP="0026759D">
      <w:pPr>
        <w:pStyle w:val="ConsPlusNormal"/>
        <w:jc w:val="center"/>
      </w:pPr>
    </w:p>
    <w:p w14:paraId="7F653DB8" w14:textId="77777777" w:rsidR="00F50F1E" w:rsidRPr="00366AE5" w:rsidRDefault="0026759D" w:rsidP="00F50F1E">
      <w:pPr>
        <w:pStyle w:val="ConsPlusNormal"/>
        <w:ind w:firstLine="709"/>
        <w:jc w:val="both"/>
      </w:pPr>
      <w:r w:rsidRPr="00366AE5">
        <w:t xml:space="preserve">67. Процедура оценки, сопоставления конкурсных заявок и подведения итогов Открытого конкурса проводится на заседании конкурсной комиссии в день, время и месте, указанные в извещении о проведении Открытого конкурса. </w:t>
      </w:r>
    </w:p>
    <w:p w14:paraId="72967B66" w14:textId="77777777" w:rsidR="00F50F1E" w:rsidRPr="00366AE5" w:rsidRDefault="0026759D" w:rsidP="00F50F1E">
      <w:pPr>
        <w:pStyle w:val="ConsPlusNormal"/>
        <w:ind w:firstLine="709"/>
        <w:jc w:val="both"/>
      </w:pPr>
      <w:r w:rsidRPr="00366AE5">
        <w:t>68. Председатель конкурсной комиссии поручает члену конкурсной комиссии огласить результаты рассмотрения заявок Участников по каждому конкурсному предложению.</w:t>
      </w:r>
    </w:p>
    <w:p w14:paraId="00E084D9" w14:textId="4706FFF7" w:rsidR="0026759D" w:rsidRPr="00366AE5" w:rsidRDefault="0026759D" w:rsidP="00F50F1E">
      <w:pPr>
        <w:pStyle w:val="ConsPlusNormal"/>
        <w:ind w:firstLine="709"/>
        <w:jc w:val="both"/>
      </w:pPr>
      <w:r w:rsidRPr="00366AE5">
        <w:t>69. Оценка проводится членами конкурсной комиссии по утвержденной в установленном порядке шкале оценки заявок на участие в Открытом конкурсе.</w:t>
      </w:r>
    </w:p>
    <w:p w14:paraId="40552B7C" w14:textId="3178CF56" w:rsidR="0026759D" w:rsidRPr="00366AE5" w:rsidRDefault="0026759D" w:rsidP="00F50F1E">
      <w:pPr>
        <w:pStyle w:val="ConsPlusNormal"/>
        <w:ind w:firstLine="709"/>
        <w:jc w:val="both"/>
      </w:pPr>
      <w:r w:rsidRPr="00366AE5">
        <w:t xml:space="preserve">По результатам подсчета баллов в соответствии с разделом </w:t>
      </w:r>
      <w:r w:rsidR="00366AE5" w:rsidRPr="00366AE5">
        <w:rPr>
          <w:color w:val="000000" w:themeColor="text1"/>
        </w:rPr>
        <w:t>9</w:t>
      </w:r>
      <w:r w:rsidRPr="00366AE5">
        <w:t xml:space="preserve"> настоящего Положения, конкурсная комиссия присваивает каждой заявке порядковый номер в порядке уменьшения ее оценки. Заявке на участие в Открытом конкурсе, получившей высшую оценку, присваивается первый номер.</w:t>
      </w:r>
    </w:p>
    <w:p w14:paraId="1E7205CC" w14:textId="77777777" w:rsidR="0026759D" w:rsidRPr="00366AE5" w:rsidRDefault="0026759D" w:rsidP="00F50F1E">
      <w:pPr>
        <w:pStyle w:val="ConsPlusNormal"/>
        <w:ind w:firstLine="709"/>
        <w:jc w:val="both"/>
      </w:pPr>
      <w:r w:rsidRPr="00366AE5">
        <w:t xml:space="preserve">Все оценки заносятся в протокол оценки и сопоставления заявок на участие в Открытом конкурсе (далее – протокол оценки заявок) в виде рейтинга, начиная с Участника, набравшего наибольшее количество баллов, и заканчивая Участником, набравшим наименьшее количество баллов. </w:t>
      </w:r>
    </w:p>
    <w:p w14:paraId="5F1FBA55" w14:textId="77777777" w:rsidR="00F50F1E" w:rsidRPr="00366AE5" w:rsidRDefault="0026759D" w:rsidP="00F50F1E">
      <w:pPr>
        <w:pStyle w:val="ConsPlusNormal"/>
        <w:ind w:firstLine="709"/>
        <w:jc w:val="both"/>
      </w:pPr>
      <w:r w:rsidRPr="00366AE5">
        <w:t>70. 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 1 и № 2 пункта 77 настоящего Положения.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 5 пункта 77 настоящего Положения, а при отсутствии такого участника - участник Открытого конкурса, заявке которого соответствует лучшее значение критерия № 3 пункта 77 настоящего Положения.</w:t>
      </w:r>
    </w:p>
    <w:p w14:paraId="233D4C69" w14:textId="0D966EA7" w:rsidR="0026759D" w:rsidRPr="00366AE5" w:rsidRDefault="0026759D" w:rsidP="00F50F1E">
      <w:pPr>
        <w:pStyle w:val="ConsPlusNormal"/>
        <w:ind w:firstLine="709"/>
        <w:jc w:val="both"/>
      </w:pPr>
      <w:r w:rsidRPr="00366AE5">
        <w:t xml:space="preserve">71. Конкурсная комиссия ведет протокол оценки заявок, в котором должны содержаться сведения о месте, дате, времени проведения процедуры оценки и сопоставления таких заявок, об Участниках, заявки на участие в Открытом конкурсе которых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наименовании и юридическом адресе (для юридического лица), фамилии, имени, отчестве (для индивидуального предпринимателя), наименовании уполномоченного участника договора простого товарищества, заявкам на участие в Открытом конкурсе которых присвоены порядковые номера. </w:t>
      </w:r>
    </w:p>
    <w:p w14:paraId="01A90D33" w14:textId="77777777" w:rsidR="0026759D" w:rsidRPr="00366AE5" w:rsidRDefault="0026759D" w:rsidP="00F50F1E">
      <w:pPr>
        <w:pStyle w:val="ConsPlusNormal"/>
        <w:ind w:firstLine="709"/>
        <w:jc w:val="both"/>
      </w:pPr>
      <w:r w:rsidRPr="00366AE5">
        <w:t>Протокол заседания конкурсной комиссии оформляется в течение пяти рабочих дней после проведения заседания конкурсной комиссии, подписывается всеми присутствующими на заседании членами конкурсной комиссии и в течение двух рабочих дней с момента подписания размещается на официальном сайте.</w:t>
      </w:r>
    </w:p>
    <w:p w14:paraId="10A0A8DC" w14:textId="77777777" w:rsidR="00F50F1E" w:rsidRPr="00366AE5" w:rsidRDefault="0026759D" w:rsidP="00F50F1E">
      <w:pPr>
        <w:pStyle w:val="ConsPlusNormal"/>
        <w:ind w:firstLine="709"/>
        <w:jc w:val="both"/>
      </w:pPr>
      <w:r w:rsidRPr="00366AE5">
        <w:lastRenderedPageBreak/>
        <w:t xml:space="preserve">72. Протокол составляется в одном экземпляре, который хранится у Организатора конкурса. </w:t>
      </w:r>
    </w:p>
    <w:p w14:paraId="3E8E3977" w14:textId="77777777" w:rsidR="00F50F1E" w:rsidRPr="00366AE5" w:rsidRDefault="0026759D" w:rsidP="00F50F1E">
      <w:pPr>
        <w:pStyle w:val="ConsPlusNormal"/>
        <w:ind w:firstLine="709"/>
        <w:jc w:val="both"/>
      </w:pPr>
      <w:r w:rsidRPr="00366AE5">
        <w:t>73. Любой Участник после размещения протокола оценки и сопоставления заявок на участие в Открытом конкурсе вправе направить Организатору конкурса в письменной форме запрос о разъяснении результатов Открытого конкурса (Приложение 10 к настоящему Положению).</w:t>
      </w:r>
    </w:p>
    <w:p w14:paraId="2264C4FB" w14:textId="77777777" w:rsidR="00F50F1E" w:rsidRPr="00366AE5" w:rsidRDefault="0026759D" w:rsidP="00F50F1E">
      <w:pPr>
        <w:pStyle w:val="ConsPlusNormal"/>
        <w:ind w:firstLine="709"/>
        <w:jc w:val="both"/>
      </w:pPr>
      <w:r w:rsidRPr="00366AE5">
        <w:t>74. Организатор конкурса в течение пяти рабочих дней со дня поступления такого запроса обязан направить Участнику в письменной форме или в форме электронного документа соответствующие разъяснения (Приложение 11 к настоящему Положению).</w:t>
      </w:r>
    </w:p>
    <w:p w14:paraId="4430D6E4" w14:textId="77777777" w:rsidR="00F50F1E" w:rsidRPr="00366AE5" w:rsidRDefault="0026759D" w:rsidP="00F50F1E">
      <w:pPr>
        <w:pStyle w:val="ConsPlusNormal"/>
        <w:ind w:firstLine="709"/>
        <w:jc w:val="both"/>
      </w:pPr>
      <w:r w:rsidRPr="00366AE5">
        <w:t>75. Результаты Открытого конкурса могут быть обжалованы в установленном законом порядке.</w:t>
      </w:r>
    </w:p>
    <w:p w14:paraId="28EF4183" w14:textId="7130C4D0" w:rsidR="0026759D" w:rsidRPr="00366AE5" w:rsidRDefault="0026759D" w:rsidP="00F50F1E">
      <w:pPr>
        <w:pStyle w:val="ConsPlusNormal"/>
        <w:ind w:firstLine="709"/>
        <w:jc w:val="both"/>
      </w:pPr>
      <w:r w:rsidRPr="00366AE5">
        <w:t>76. Протоколы, составленные в ходе проведения Открытого конкурса, заявки на участие в Открытом конкурсе, конкурсная документация, изменения, внесенные в конкурсную документацию, и разъяснения конкурсной документации хранятся Организатором конкурса не менее чем пять лет.</w:t>
      </w:r>
    </w:p>
    <w:p w14:paraId="4C13DB1A" w14:textId="77777777" w:rsidR="00647DA4" w:rsidRPr="00366AE5" w:rsidRDefault="00647DA4" w:rsidP="00D224B2">
      <w:pPr>
        <w:pStyle w:val="ConsPlusNormal"/>
        <w:jc w:val="center"/>
      </w:pPr>
    </w:p>
    <w:p w14:paraId="4710BD49" w14:textId="20BEA02E" w:rsidR="00D224B2" w:rsidRPr="00366AE5" w:rsidRDefault="00D224B2" w:rsidP="00D224B2">
      <w:pPr>
        <w:pStyle w:val="ConsPlusNormal"/>
        <w:jc w:val="center"/>
      </w:pPr>
      <w:r w:rsidRPr="00366AE5">
        <w:t>9. Шкала оценки заявок на участие в открытом конкурсе</w:t>
      </w:r>
    </w:p>
    <w:p w14:paraId="683A6B90" w14:textId="77777777" w:rsidR="00D224B2" w:rsidRPr="00366AE5" w:rsidRDefault="00D224B2" w:rsidP="00D224B2">
      <w:pPr>
        <w:pStyle w:val="ConsPlusNormal"/>
        <w:jc w:val="center"/>
      </w:pPr>
    </w:p>
    <w:p w14:paraId="243D6F8C" w14:textId="014EF279" w:rsidR="00D224B2" w:rsidRPr="00366AE5" w:rsidRDefault="00D224B2" w:rsidP="00D224B2">
      <w:pPr>
        <w:pStyle w:val="ConsPlusNormal"/>
        <w:ind w:firstLine="709"/>
        <w:jc w:val="both"/>
      </w:pPr>
      <w:r w:rsidRPr="00366AE5">
        <w:t>77. Оценка заявок на участие в Открытом конкурсе осуществляется по шкале для оценки критериев:</w:t>
      </w:r>
    </w:p>
    <w:p w14:paraId="63ED077A" w14:textId="77777777" w:rsidR="00D224B2" w:rsidRPr="00366AE5" w:rsidRDefault="00D224B2" w:rsidP="00D224B2">
      <w:pPr>
        <w:pStyle w:val="ConsPlusNormal"/>
        <w:ind w:firstLine="426"/>
        <w:jc w:val="both"/>
      </w:pPr>
    </w:p>
    <w:p w14:paraId="1744C750" w14:textId="77777777" w:rsidR="00D224B2" w:rsidRPr="00366AE5" w:rsidRDefault="00D224B2" w:rsidP="00D224B2">
      <w:pPr>
        <w:pStyle w:val="ConsPlusNormal"/>
        <w:ind w:firstLine="426"/>
        <w:jc w:val="center"/>
      </w:pPr>
      <w:r w:rsidRPr="00366AE5">
        <w:t>Шкала оценки заявок на участие в открытом конкурсе</w:t>
      </w:r>
    </w:p>
    <w:tbl>
      <w:tblPr>
        <w:tblpPr w:leftFromText="180" w:rightFromText="180" w:vertAnchor="text" w:horzAnchor="margin" w:tblpX="108" w:tblpY="254"/>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9"/>
        <w:gridCol w:w="8041"/>
        <w:gridCol w:w="969"/>
      </w:tblGrid>
      <w:tr w:rsidR="00D224B2" w:rsidRPr="00366AE5" w14:paraId="5BF6C7F3" w14:textId="77777777" w:rsidTr="0013505D">
        <w:trPr>
          <w:trHeight w:val="284"/>
        </w:trPr>
        <w:tc>
          <w:tcPr>
            <w:tcW w:w="407" w:type="pct"/>
            <w:vAlign w:val="center"/>
          </w:tcPr>
          <w:p w14:paraId="449F026F" w14:textId="77777777" w:rsidR="00D224B2" w:rsidRPr="00366AE5" w:rsidRDefault="00D224B2" w:rsidP="0013505D">
            <w:pPr>
              <w:keepNext/>
              <w:jc w:val="center"/>
              <w:outlineLvl w:val="3"/>
              <w:rPr>
                <w:bCs/>
                <w:kern w:val="144"/>
                <w:sz w:val="28"/>
                <w:szCs w:val="28"/>
              </w:rPr>
            </w:pPr>
            <w:r w:rsidRPr="00366AE5">
              <w:rPr>
                <w:bCs/>
                <w:kern w:val="144"/>
                <w:sz w:val="28"/>
                <w:szCs w:val="28"/>
              </w:rPr>
              <w:t>№ п/п</w:t>
            </w:r>
          </w:p>
        </w:tc>
        <w:tc>
          <w:tcPr>
            <w:tcW w:w="4099" w:type="pct"/>
            <w:vAlign w:val="center"/>
          </w:tcPr>
          <w:p w14:paraId="232D22E9" w14:textId="77777777" w:rsidR="00D224B2" w:rsidRPr="00366AE5" w:rsidRDefault="00D224B2" w:rsidP="0013505D">
            <w:pPr>
              <w:keepNext/>
              <w:jc w:val="center"/>
              <w:outlineLvl w:val="3"/>
              <w:rPr>
                <w:bCs/>
                <w:kern w:val="144"/>
                <w:sz w:val="28"/>
                <w:szCs w:val="28"/>
              </w:rPr>
            </w:pPr>
            <w:r w:rsidRPr="00366AE5">
              <w:rPr>
                <w:bCs/>
                <w:kern w:val="144"/>
                <w:sz w:val="28"/>
                <w:szCs w:val="28"/>
              </w:rPr>
              <w:t>Критерии оценки конкурсного предложения</w:t>
            </w:r>
          </w:p>
        </w:tc>
        <w:tc>
          <w:tcPr>
            <w:tcW w:w="494" w:type="pct"/>
            <w:vAlign w:val="center"/>
          </w:tcPr>
          <w:p w14:paraId="15A0FC2B" w14:textId="77777777" w:rsidR="00D224B2" w:rsidRPr="00366AE5" w:rsidRDefault="00D224B2" w:rsidP="0013505D">
            <w:pPr>
              <w:keepNext/>
              <w:jc w:val="center"/>
              <w:outlineLvl w:val="3"/>
              <w:rPr>
                <w:bCs/>
                <w:kern w:val="144"/>
                <w:sz w:val="28"/>
                <w:szCs w:val="28"/>
              </w:rPr>
            </w:pPr>
            <w:r w:rsidRPr="00366AE5">
              <w:rPr>
                <w:bCs/>
                <w:kern w:val="144"/>
                <w:sz w:val="28"/>
                <w:szCs w:val="28"/>
              </w:rPr>
              <w:t>Баллы</w:t>
            </w:r>
          </w:p>
        </w:tc>
      </w:tr>
      <w:tr w:rsidR="00D224B2" w:rsidRPr="00366AE5" w14:paraId="633C8AA6" w14:textId="77777777" w:rsidTr="0013505D">
        <w:trPr>
          <w:trHeight w:val="284"/>
        </w:trPr>
        <w:tc>
          <w:tcPr>
            <w:tcW w:w="407" w:type="pct"/>
          </w:tcPr>
          <w:p w14:paraId="25619650" w14:textId="77777777" w:rsidR="00D224B2" w:rsidRPr="00366AE5" w:rsidRDefault="00D224B2" w:rsidP="0013505D">
            <w:pPr>
              <w:keepNext/>
              <w:jc w:val="center"/>
              <w:outlineLvl w:val="3"/>
              <w:rPr>
                <w:bCs/>
                <w:kern w:val="144"/>
                <w:sz w:val="28"/>
                <w:szCs w:val="28"/>
              </w:rPr>
            </w:pPr>
            <w:r w:rsidRPr="00366AE5">
              <w:rPr>
                <w:bCs/>
                <w:kern w:val="144"/>
                <w:sz w:val="28"/>
                <w:szCs w:val="28"/>
              </w:rPr>
              <w:t>1</w:t>
            </w:r>
          </w:p>
        </w:tc>
        <w:tc>
          <w:tcPr>
            <w:tcW w:w="4099" w:type="pct"/>
          </w:tcPr>
          <w:p w14:paraId="2BD03728"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p>
        </w:tc>
        <w:tc>
          <w:tcPr>
            <w:tcW w:w="494" w:type="pct"/>
          </w:tcPr>
          <w:p w14:paraId="6DE0C6EE" w14:textId="77777777" w:rsidR="00D224B2" w:rsidRPr="00366AE5" w:rsidRDefault="00D224B2" w:rsidP="0013505D">
            <w:pPr>
              <w:keepNext/>
              <w:jc w:val="center"/>
              <w:outlineLvl w:val="3"/>
              <w:rPr>
                <w:bCs/>
                <w:kern w:val="144"/>
                <w:sz w:val="28"/>
                <w:szCs w:val="28"/>
              </w:rPr>
            </w:pPr>
          </w:p>
        </w:tc>
      </w:tr>
      <w:tr w:rsidR="00D224B2" w:rsidRPr="00366AE5" w14:paraId="08FC057D" w14:textId="77777777" w:rsidTr="0013505D">
        <w:trPr>
          <w:trHeight w:val="284"/>
        </w:trPr>
        <w:tc>
          <w:tcPr>
            <w:tcW w:w="407" w:type="pct"/>
          </w:tcPr>
          <w:p w14:paraId="249FFB9E" w14:textId="77777777" w:rsidR="00D224B2" w:rsidRPr="00366AE5" w:rsidRDefault="00D224B2" w:rsidP="0013505D">
            <w:pPr>
              <w:keepNext/>
              <w:jc w:val="center"/>
              <w:outlineLvl w:val="3"/>
              <w:rPr>
                <w:bCs/>
                <w:kern w:val="144"/>
                <w:sz w:val="28"/>
                <w:szCs w:val="28"/>
              </w:rPr>
            </w:pPr>
            <w:r w:rsidRPr="00366AE5">
              <w:rPr>
                <w:bCs/>
                <w:kern w:val="144"/>
                <w:sz w:val="28"/>
                <w:szCs w:val="28"/>
              </w:rPr>
              <w:t>1.1</w:t>
            </w:r>
          </w:p>
        </w:tc>
        <w:tc>
          <w:tcPr>
            <w:tcW w:w="4099" w:type="pct"/>
          </w:tcPr>
          <w:p w14:paraId="288492CC" w14:textId="77777777" w:rsidR="00D224B2" w:rsidRPr="00366AE5" w:rsidRDefault="00D224B2" w:rsidP="0013505D">
            <w:pPr>
              <w:keepNext/>
              <w:outlineLvl w:val="3"/>
              <w:rPr>
                <w:bCs/>
                <w:kern w:val="144"/>
                <w:sz w:val="28"/>
                <w:szCs w:val="28"/>
              </w:rPr>
            </w:pPr>
            <w:r w:rsidRPr="00366AE5">
              <w:rPr>
                <w:bCs/>
                <w:kern w:val="144"/>
                <w:sz w:val="28"/>
                <w:szCs w:val="28"/>
              </w:rPr>
              <w:t xml:space="preserve">до 0,01                                                    </w:t>
            </w:r>
          </w:p>
        </w:tc>
        <w:tc>
          <w:tcPr>
            <w:tcW w:w="494" w:type="pct"/>
          </w:tcPr>
          <w:p w14:paraId="01007102" w14:textId="77777777" w:rsidR="00D224B2" w:rsidRPr="00366AE5" w:rsidRDefault="00D224B2" w:rsidP="0013505D">
            <w:pPr>
              <w:keepNext/>
              <w:jc w:val="center"/>
              <w:outlineLvl w:val="3"/>
              <w:rPr>
                <w:bCs/>
                <w:kern w:val="144"/>
                <w:sz w:val="28"/>
                <w:szCs w:val="28"/>
              </w:rPr>
            </w:pPr>
            <w:r w:rsidRPr="00366AE5">
              <w:rPr>
                <w:bCs/>
                <w:kern w:val="144"/>
                <w:sz w:val="28"/>
                <w:szCs w:val="28"/>
              </w:rPr>
              <w:t>4</w:t>
            </w:r>
          </w:p>
        </w:tc>
      </w:tr>
      <w:tr w:rsidR="00D224B2" w:rsidRPr="00366AE5" w14:paraId="746B696C" w14:textId="77777777" w:rsidTr="0013505D">
        <w:trPr>
          <w:trHeight w:val="284"/>
        </w:trPr>
        <w:tc>
          <w:tcPr>
            <w:tcW w:w="407" w:type="pct"/>
          </w:tcPr>
          <w:p w14:paraId="476B42E2" w14:textId="77777777" w:rsidR="00D224B2" w:rsidRPr="00366AE5" w:rsidRDefault="00D224B2" w:rsidP="0013505D">
            <w:pPr>
              <w:keepNext/>
              <w:jc w:val="center"/>
              <w:outlineLvl w:val="3"/>
              <w:rPr>
                <w:bCs/>
                <w:kern w:val="144"/>
                <w:sz w:val="28"/>
                <w:szCs w:val="28"/>
              </w:rPr>
            </w:pPr>
            <w:r w:rsidRPr="00366AE5">
              <w:rPr>
                <w:bCs/>
                <w:kern w:val="144"/>
                <w:sz w:val="28"/>
                <w:szCs w:val="28"/>
              </w:rPr>
              <w:t>1.2</w:t>
            </w:r>
          </w:p>
        </w:tc>
        <w:tc>
          <w:tcPr>
            <w:tcW w:w="4099" w:type="pct"/>
          </w:tcPr>
          <w:p w14:paraId="78F1BF76" w14:textId="77777777" w:rsidR="00D224B2" w:rsidRPr="00366AE5" w:rsidRDefault="00D224B2" w:rsidP="0013505D">
            <w:pPr>
              <w:keepNext/>
              <w:outlineLvl w:val="3"/>
              <w:rPr>
                <w:bCs/>
                <w:kern w:val="144"/>
                <w:sz w:val="28"/>
                <w:szCs w:val="28"/>
              </w:rPr>
            </w:pPr>
            <w:r w:rsidRPr="00366AE5">
              <w:rPr>
                <w:bCs/>
                <w:kern w:val="144"/>
                <w:sz w:val="28"/>
                <w:szCs w:val="28"/>
              </w:rPr>
              <w:t>от 0,01 (включительно) до 0,05 (включительно)</w:t>
            </w:r>
          </w:p>
        </w:tc>
        <w:tc>
          <w:tcPr>
            <w:tcW w:w="494" w:type="pct"/>
          </w:tcPr>
          <w:p w14:paraId="6D4B14D7" w14:textId="77777777" w:rsidR="00D224B2" w:rsidRPr="00366AE5" w:rsidRDefault="00D224B2" w:rsidP="0013505D">
            <w:pPr>
              <w:keepNext/>
              <w:jc w:val="center"/>
              <w:outlineLvl w:val="3"/>
              <w:rPr>
                <w:bCs/>
                <w:kern w:val="144"/>
                <w:sz w:val="28"/>
                <w:szCs w:val="28"/>
              </w:rPr>
            </w:pPr>
            <w:r w:rsidRPr="00366AE5">
              <w:rPr>
                <w:bCs/>
                <w:kern w:val="144"/>
                <w:sz w:val="28"/>
                <w:szCs w:val="28"/>
              </w:rPr>
              <w:t>2</w:t>
            </w:r>
          </w:p>
        </w:tc>
      </w:tr>
      <w:tr w:rsidR="00D224B2" w:rsidRPr="00366AE5" w14:paraId="6FB74D4C" w14:textId="77777777" w:rsidTr="0013505D">
        <w:trPr>
          <w:trHeight w:val="284"/>
        </w:trPr>
        <w:tc>
          <w:tcPr>
            <w:tcW w:w="407" w:type="pct"/>
          </w:tcPr>
          <w:p w14:paraId="57B85509" w14:textId="77777777" w:rsidR="00D224B2" w:rsidRPr="00366AE5" w:rsidRDefault="00D224B2" w:rsidP="0013505D">
            <w:pPr>
              <w:keepNext/>
              <w:jc w:val="center"/>
              <w:outlineLvl w:val="3"/>
              <w:rPr>
                <w:bCs/>
                <w:kern w:val="144"/>
                <w:sz w:val="28"/>
                <w:szCs w:val="28"/>
              </w:rPr>
            </w:pPr>
            <w:r w:rsidRPr="00366AE5">
              <w:rPr>
                <w:bCs/>
                <w:kern w:val="144"/>
                <w:sz w:val="28"/>
                <w:szCs w:val="28"/>
              </w:rPr>
              <w:t>1.3</w:t>
            </w:r>
          </w:p>
        </w:tc>
        <w:tc>
          <w:tcPr>
            <w:tcW w:w="4099" w:type="pct"/>
          </w:tcPr>
          <w:p w14:paraId="55A31D66" w14:textId="77777777" w:rsidR="00D224B2" w:rsidRPr="00366AE5" w:rsidRDefault="00D224B2" w:rsidP="0013505D">
            <w:pPr>
              <w:keepNext/>
              <w:outlineLvl w:val="3"/>
              <w:rPr>
                <w:bCs/>
                <w:kern w:val="144"/>
                <w:sz w:val="28"/>
                <w:szCs w:val="28"/>
              </w:rPr>
            </w:pPr>
            <w:r w:rsidRPr="00366AE5">
              <w:rPr>
                <w:bCs/>
                <w:kern w:val="144"/>
                <w:sz w:val="28"/>
                <w:szCs w:val="28"/>
              </w:rPr>
              <w:t xml:space="preserve">свыше 0,05                                                 </w:t>
            </w:r>
          </w:p>
        </w:tc>
        <w:tc>
          <w:tcPr>
            <w:tcW w:w="494" w:type="pct"/>
          </w:tcPr>
          <w:p w14:paraId="6DABB7CE" w14:textId="77777777" w:rsidR="00D224B2" w:rsidRPr="00366AE5" w:rsidRDefault="00D224B2" w:rsidP="0013505D">
            <w:pPr>
              <w:keepNext/>
              <w:jc w:val="center"/>
              <w:outlineLvl w:val="3"/>
              <w:rPr>
                <w:bCs/>
                <w:kern w:val="144"/>
                <w:sz w:val="28"/>
                <w:szCs w:val="28"/>
              </w:rPr>
            </w:pPr>
            <w:r w:rsidRPr="00366AE5">
              <w:rPr>
                <w:bCs/>
                <w:kern w:val="144"/>
                <w:sz w:val="28"/>
                <w:szCs w:val="28"/>
              </w:rPr>
              <w:t>0</w:t>
            </w:r>
          </w:p>
        </w:tc>
      </w:tr>
      <w:tr w:rsidR="00D224B2" w:rsidRPr="00366AE5" w14:paraId="5B428C3A" w14:textId="77777777" w:rsidTr="0013505D">
        <w:trPr>
          <w:trHeight w:val="284"/>
        </w:trPr>
        <w:tc>
          <w:tcPr>
            <w:tcW w:w="407" w:type="pct"/>
          </w:tcPr>
          <w:p w14:paraId="661D595D" w14:textId="77777777" w:rsidR="00D224B2" w:rsidRPr="00366AE5" w:rsidRDefault="00D224B2" w:rsidP="0013505D">
            <w:pPr>
              <w:keepNext/>
              <w:jc w:val="center"/>
              <w:outlineLvl w:val="3"/>
              <w:rPr>
                <w:bCs/>
                <w:kern w:val="144"/>
                <w:sz w:val="28"/>
                <w:szCs w:val="28"/>
              </w:rPr>
            </w:pPr>
            <w:r w:rsidRPr="00366AE5">
              <w:rPr>
                <w:bCs/>
                <w:kern w:val="144"/>
                <w:sz w:val="28"/>
                <w:szCs w:val="28"/>
              </w:rPr>
              <w:lastRenderedPageBreak/>
              <w:t>2</w:t>
            </w:r>
          </w:p>
        </w:tc>
        <w:tc>
          <w:tcPr>
            <w:tcW w:w="4099" w:type="pct"/>
          </w:tcPr>
          <w:p w14:paraId="0EFA2F43" w14:textId="77777777" w:rsidR="00D224B2" w:rsidRPr="00366AE5" w:rsidRDefault="00D224B2" w:rsidP="0013505D">
            <w:pPr>
              <w:autoSpaceDE w:val="0"/>
              <w:autoSpaceDN w:val="0"/>
              <w:adjustRightInd w:val="0"/>
              <w:jc w:val="both"/>
              <w:rPr>
                <w:spacing w:val="8"/>
                <w:kern w:val="144"/>
                <w:sz w:val="28"/>
                <w:szCs w:val="28"/>
              </w:rPr>
            </w:pPr>
            <w:r w:rsidRPr="00366AE5">
              <w:rPr>
                <w:bCs/>
                <w:spacing w:val="8"/>
                <w:kern w:val="144"/>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Иркутской области,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494" w:type="pct"/>
          </w:tcPr>
          <w:p w14:paraId="2EF3D516" w14:textId="77777777" w:rsidR="00D224B2" w:rsidRPr="00366AE5" w:rsidRDefault="00D224B2" w:rsidP="0013505D">
            <w:pPr>
              <w:keepNext/>
              <w:jc w:val="center"/>
              <w:outlineLvl w:val="3"/>
              <w:rPr>
                <w:bCs/>
                <w:kern w:val="144"/>
                <w:sz w:val="28"/>
                <w:szCs w:val="28"/>
              </w:rPr>
            </w:pPr>
          </w:p>
        </w:tc>
      </w:tr>
      <w:tr w:rsidR="00D224B2" w:rsidRPr="00366AE5" w14:paraId="0040A82A" w14:textId="77777777" w:rsidTr="0013505D">
        <w:trPr>
          <w:trHeight w:val="284"/>
        </w:trPr>
        <w:tc>
          <w:tcPr>
            <w:tcW w:w="407" w:type="pct"/>
          </w:tcPr>
          <w:p w14:paraId="230A61BE" w14:textId="77777777" w:rsidR="00D224B2" w:rsidRPr="00366AE5" w:rsidRDefault="00D224B2" w:rsidP="0013505D">
            <w:pPr>
              <w:keepNext/>
              <w:jc w:val="center"/>
              <w:outlineLvl w:val="3"/>
              <w:rPr>
                <w:bCs/>
                <w:kern w:val="144"/>
                <w:sz w:val="28"/>
                <w:szCs w:val="28"/>
              </w:rPr>
            </w:pPr>
            <w:r w:rsidRPr="00366AE5">
              <w:rPr>
                <w:bCs/>
                <w:kern w:val="144"/>
                <w:sz w:val="28"/>
                <w:szCs w:val="28"/>
              </w:rPr>
              <w:t>2.1</w:t>
            </w:r>
          </w:p>
        </w:tc>
        <w:tc>
          <w:tcPr>
            <w:tcW w:w="4099" w:type="pct"/>
          </w:tcPr>
          <w:p w14:paraId="6054733D" w14:textId="2AB8CE45" w:rsidR="00D224B2" w:rsidRPr="00366AE5" w:rsidRDefault="00283C04" w:rsidP="0013505D">
            <w:pPr>
              <w:widowControl w:val="0"/>
              <w:autoSpaceDE w:val="0"/>
              <w:autoSpaceDN w:val="0"/>
              <w:adjustRightInd w:val="0"/>
              <w:jc w:val="both"/>
              <w:rPr>
                <w:bCs/>
                <w:spacing w:val="8"/>
                <w:kern w:val="144"/>
                <w:sz w:val="28"/>
                <w:szCs w:val="28"/>
              </w:rPr>
            </w:pPr>
            <w:r>
              <w:rPr>
                <w:bCs/>
                <w:spacing w:val="8"/>
                <w:kern w:val="144"/>
                <w:sz w:val="28"/>
                <w:szCs w:val="28"/>
              </w:rPr>
              <w:t>при стаже менее 1 года</w:t>
            </w:r>
          </w:p>
        </w:tc>
        <w:tc>
          <w:tcPr>
            <w:tcW w:w="494" w:type="pct"/>
          </w:tcPr>
          <w:p w14:paraId="22D5D45D" w14:textId="0C3FF9C2" w:rsidR="00D224B2" w:rsidRPr="00366AE5" w:rsidRDefault="00283C04" w:rsidP="0013505D">
            <w:pPr>
              <w:keepNext/>
              <w:jc w:val="center"/>
              <w:outlineLvl w:val="3"/>
              <w:rPr>
                <w:bCs/>
                <w:kern w:val="144"/>
                <w:sz w:val="28"/>
                <w:szCs w:val="28"/>
              </w:rPr>
            </w:pPr>
            <w:r>
              <w:rPr>
                <w:bCs/>
                <w:kern w:val="144"/>
                <w:sz w:val="28"/>
                <w:szCs w:val="28"/>
              </w:rPr>
              <w:t>0</w:t>
            </w:r>
          </w:p>
        </w:tc>
      </w:tr>
      <w:tr w:rsidR="00D224B2" w:rsidRPr="00366AE5" w14:paraId="7BFAD0FE" w14:textId="77777777" w:rsidTr="0013505D">
        <w:trPr>
          <w:trHeight w:val="284"/>
        </w:trPr>
        <w:tc>
          <w:tcPr>
            <w:tcW w:w="407" w:type="pct"/>
          </w:tcPr>
          <w:p w14:paraId="4B800576" w14:textId="77777777" w:rsidR="00D224B2" w:rsidRPr="00366AE5" w:rsidRDefault="00D224B2" w:rsidP="0013505D">
            <w:pPr>
              <w:keepNext/>
              <w:jc w:val="center"/>
              <w:outlineLvl w:val="3"/>
              <w:rPr>
                <w:bCs/>
                <w:kern w:val="144"/>
                <w:sz w:val="28"/>
                <w:szCs w:val="28"/>
              </w:rPr>
            </w:pPr>
            <w:r w:rsidRPr="00366AE5">
              <w:rPr>
                <w:bCs/>
                <w:kern w:val="144"/>
                <w:sz w:val="28"/>
                <w:szCs w:val="28"/>
              </w:rPr>
              <w:t>2.2</w:t>
            </w:r>
          </w:p>
        </w:tc>
        <w:tc>
          <w:tcPr>
            <w:tcW w:w="4099" w:type="pct"/>
          </w:tcPr>
          <w:p w14:paraId="095E4E2C" w14:textId="3AE9A141" w:rsidR="00D224B2" w:rsidRPr="00366AE5" w:rsidRDefault="008804CB" w:rsidP="0013505D">
            <w:pPr>
              <w:widowControl w:val="0"/>
              <w:autoSpaceDE w:val="0"/>
              <w:autoSpaceDN w:val="0"/>
              <w:adjustRightInd w:val="0"/>
              <w:jc w:val="both"/>
              <w:rPr>
                <w:bCs/>
                <w:spacing w:val="8"/>
                <w:kern w:val="144"/>
                <w:sz w:val="28"/>
                <w:szCs w:val="28"/>
              </w:rPr>
            </w:pPr>
            <w:r>
              <w:rPr>
                <w:bCs/>
                <w:spacing w:val="8"/>
                <w:kern w:val="144"/>
                <w:sz w:val="28"/>
                <w:szCs w:val="28"/>
              </w:rPr>
              <w:t>п</w:t>
            </w:r>
            <w:r w:rsidR="00283C04">
              <w:rPr>
                <w:bCs/>
                <w:spacing w:val="8"/>
                <w:kern w:val="144"/>
                <w:sz w:val="28"/>
                <w:szCs w:val="28"/>
              </w:rPr>
              <w:t xml:space="preserve">ри стаже свыше 1 года </w:t>
            </w:r>
            <w:r>
              <w:rPr>
                <w:bCs/>
                <w:spacing w:val="8"/>
                <w:kern w:val="144"/>
                <w:sz w:val="28"/>
                <w:szCs w:val="28"/>
              </w:rPr>
              <w:t>до 2 лет (включительно)</w:t>
            </w:r>
          </w:p>
        </w:tc>
        <w:tc>
          <w:tcPr>
            <w:tcW w:w="494" w:type="pct"/>
          </w:tcPr>
          <w:p w14:paraId="01E9A8BB" w14:textId="21FAB209" w:rsidR="00D224B2" w:rsidRPr="00366AE5" w:rsidRDefault="008804CB" w:rsidP="0013505D">
            <w:pPr>
              <w:keepNext/>
              <w:jc w:val="center"/>
              <w:outlineLvl w:val="3"/>
              <w:rPr>
                <w:bCs/>
                <w:kern w:val="144"/>
                <w:sz w:val="28"/>
                <w:szCs w:val="28"/>
              </w:rPr>
            </w:pPr>
            <w:r>
              <w:rPr>
                <w:bCs/>
                <w:kern w:val="144"/>
                <w:sz w:val="28"/>
                <w:szCs w:val="28"/>
              </w:rPr>
              <w:t>2</w:t>
            </w:r>
          </w:p>
        </w:tc>
      </w:tr>
      <w:tr w:rsidR="00D224B2" w:rsidRPr="00366AE5" w14:paraId="04E3D780" w14:textId="77777777" w:rsidTr="0013505D">
        <w:trPr>
          <w:trHeight w:val="284"/>
        </w:trPr>
        <w:tc>
          <w:tcPr>
            <w:tcW w:w="407" w:type="pct"/>
          </w:tcPr>
          <w:p w14:paraId="60308FEB" w14:textId="77777777" w:rsidR="00D224B2" w:rsidRPr="00366AE5" w:rsidRDefault="00D224B2" w:rsidP="0013505D">
            <w:pPr>
              <w:keepNext/>
              <w:jc w:val="center"/>
              <w:outlineLvl w:val="3"/>
              <w:rPr>
                <w:bCs/>
                <w:kern w:val="144"/>
                <w:sz w:val="28"/>
                <w:szCs w:val="28"/>
              </w:rPr>
            </w:pPr>
            <w:r w:rsidRPr="00366AE5">
              <w:rPr>
                <w:bCs/>
                <w:kern w:val="144"/>
                <w:sz w:val="28"/>
                <w:szCs w:val="28"/>
              </w:rPr>
              <w:t>2.3</w:t>
            </w:r>
          </w:p>
        </w:tc>
        <w:tc>
          <w:tcPr>
            <w:tcW w:w="4099" w:type="pct"/>
          </w:tcPr>
          <w:p w14:paraId="420E0DA7" w14:textId="28F278D9" w:rsidR="00D224B2" w:rsidRPr="00366AE5" w:rsidRDefault="008804CB" w:rsidP="0013505D">
            <w:pPr>
              <w:widowControl w:val="0"/>
              <w:autoSpaceDE w:val="0"/>
              <w:autoSpaceDN w:val="0"/>
              <w:adjustRightInd w:val="0"/>
              <w:jc w:val="both"/>
              <w:rPr>
                <w:bCs/>
                <w:spacing w:val="8"/>
                <w:kern w:val="144"/>
                <w:sz w:val="28"/>
                <w:szCs w:val="28"/>
              </w:rPr>
            </w:pPr>
            <w:r>
              <w:rPr>
                <w:bCs/>
                <w:spacing w:val="8"/>
                <w:kern w:val="144"/>
                <w:sz w:val="28"/>
                <w:szCs w:val="28"/>
              </w:rPr>
              <w:t>при стаже от 2 лет до 4 лет (включительно)</w:t>
            </w:r>
          </w:p>
        </w:tc>
        <w:tc>
          <w:tcPr>
            <w:tcW w:w="494" w:type="pct"/>
          </w:tcPr>
          <w:p w14:paraId="302E8CFF" w14:textId="77777777" w:rsidR="00D224B2" w:rsidRPr="00366AE5" w:rsidRDefault="00D224B2" w:rsidP="0013505D">
            <w:pPr>
              <w:keepNext/>
              <w:jc w:val="center"/>
              <w:outlineLvl w:val="3"/>
              <w:rPr>
                <w:bCs/>
                <w:kern w:val="144"/>
                <w:sz w:val="28"/>
                <w:szCs w:val="28"/>
              </w:rPr>
            </w:pPr>
            <w:r w:rsidRPr="00366AE5">
              <w:rPr>
                <w:bCs/>
                <w:kern w:val="144"/>
                <w:sz w:val="28"/>
                <w:szCs w:val="28"/>
              </w:rPr>
              <w:t>4</w:t>
            </w:r>
          </w:p>
        </w:tc>
      </w:tr>
      <w:tr w:rsidR="00D224B2" w:rsidRPr="00366AE5" w14:paraId="4EE1E4FB" w14:textId="77777777" w:rsidTr="0013505D">
        <w:trPr>
          <w:trHeight w:val="284"/>
        </w:trPr>
        <w:tc>
          <w:tcPr>
            <w:tcW w:w="407" w:type="pct"/>
          </w:tcPr>
          <w:p w14:paraId="33CEFA34" w14:textId="77777777" w:rsidR="00D224B2" w:rsidRPr="00366AE5" w:rsidRDefault="00D224B2" w:rsidP="0013505D">
            <w:pPr>
              <w:keepNext/>
              <w:jc w:val="center"/>
              <w:outlineLvl w:val="3"/>
              <w:rPr>
                <w:bCs/>
                <w:kern w:val="144"/>
                <w:sz w:val="28"/>
                <w:szCs w:val="28"/>
              </w:rPr>
            </w:pPr>
            <w:r w:rsidRPr="00366AE5">
              <w:rPr>
                <w:bCs/>
                <w:kern w:val="144"/>
                <w:sz w:val="28"/>
                <w:szCs w:val="28"/>
              </w:rPr>
              <w:t>2.4</w:t>
            </w:r>
          </w:p>
        </w:tc>
        <w:tc>
          <w:tcPr>
            <w:tcW w:w="4099" w:type="pct"/>
          </w:tcPr>
          <w:p w14:paraId="26617947" w14:textId="66ADC03E" w:rsidR="00D224B2" w:rsidRPr="00366AE5" w:rsidRDefault="008804CB" w:rsidP="0013505D">
            <w:pPr>
              <w:widowControl w:val="0"/>
              <w:autoSpaceDE w:val="0"/>
              <w:autoSpaceDN w:val="0"/>
              <w:adjustRightInd w:val="0"/>
              <w:jc w:val="both"/>
              <w:rPr>
                <w:bCs/>
                <w:spacing w:val="8"/>
                <w:kern w:val="144"/>
                <w:sz w:val="28"/>
                <w:szCs w:val="28"/>
              </w:rPr>
            </w:pPr>
            <w:r>
              <w:rPr>
                <w:bCs/>
                <w:spacing w:val="8"/>
                <w:kern w:val="144"/>
                <w:sz w:val="28"/>
                <w:szCs w:val="28"/>
              </w:rPr>
              <w:t>при стаже свыше 4 лет</w:t>
            </w:r>
          </w:p>
        </w:tc>
        <w:tc>
          <w:tcPr>
            <w:tcW w:w="494" w:type="pct"/>
          </w:tcPr>
          <w:p w14:paraId="04767136" w14:textId="6AE1D1B4" w:rsidR="00D224B2" w:rsidRPr="00366AE5" w:rsidRDefault="008804CB" w:rsidP="0013505D">
            <w:pPr>
              <w:keepNext/>
              <w:jc w:val="center"/>
              <w:outlineLvl w:val="3"/>
              <w:rPr>
                <w:bCs/>
                <w:kern w:val="144"/>
                <w:sz w:val="28"/>
                <w:szCs w:val="28"/>
              </w:rPr>
            </w:pPr>
            <w:r>
              <w:rPr>
                <w:bCs/>
                <w:kern w:val="144"/>
                <w:sz w:val="28"/>
                <w:szCs w:val="28"/>
              </w:rPr>
              <w:t>6</w:t>
            </w:r>
          </w:p>
        </w:tc>
      </w:tr>
      <w:tr w:rsidR="00D224B2" w:rsidRPr="00366AE5" w14:paraId="7F2A50BE" w14:textId="77777777" w:rsidTr="0013505D">
        <w:trPr>
          <w:trHeight w:val="284"/>
        </w:trPr>
        <w:tc>
          <w:tcPr>
            <w:tcW w:w="407" w:type="pct"/>
          </w:tcPr>
          <w:p w14:paraId="5C279721" w14:textId="77777777" w:rsidR="00D224B2" w:rsidRPr="00366AE5" w:rsidRDefault="00D224B2" w:rsidP="0013505D">
            <w:pPr>
              <w:keepNext/>
              <w:jc w:val="center"/>
              <w:outlineLvl w:val="3"/>
              <w:rPr>
                <w:bCs/>
                <w:kern w:val="144"/>
                <w:sz w:val="28"/>
                <w:szCs w:val="28"/>
              </w:rPr>
            </w:pPr>
            <w:r w:rsidRPr="00366AE5">
              <w:rPr>
                <w:bCs/>
                <w:kern w:val="144"/>
                <w:sz w:val="28"/>
                <w:szCs w:val="28"/>
              </w:rPr>
              <w:t>3</w:t>
            </w:r>
          </w:p>
        </w:tc>
        <w:tc>
          <w:tcPr>
            <w:tcW w:w="4099" w:type="pct"/>
          </w:tcPr>
          <w:p w14:paraId="75DDBD27" w14:textId="77777777" w:rsidR="00D224B2" w:rsidRPr="00366AE5" w:rsidRDefault="00D224B2" w:rsidP="0013505D">
            <w:pPr>
              <w:pStyle w:val="ConsPlusNormal"/>
              <w:jc w:val="both"/>
              <w:rPr>
                <w:bCs/>
                <w:spacing w:val="8"/>
                <w:kern w:val="144"/>
              </w:rPr>
            </w:pPr>
            <w:r w:rsidRPr="00366AE5">
              <w:rPr>
                <w:bCs/>
                <w:spacing w:val="8"/>
                <w:kern w:val="144"/>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494" w:type="pct"/>
          </w:tcPr>
          <w:p w14:paraId="56AE7E26" w14:textId="77777777" w:rsidR="00D224B2" w:rsidRPr="00366AE5" w:rsidRDefault="00D224B2" w:rsidP="0013505D">
            <w:pPr>
              <w:keepNext/>
              <w:jc w:val="center"/>
              <w:outlineLvl w:val="3"/>
              <w:rPr>
                <w:bCs/>
                <w:color w:val="FF0000"/>
                <w:kern w:val="144"/>
                <w:sz w:val="28"/>
                <w:szCs w:val="28"/>
              </w:rPr>
            </w:pPr>
          </w:p>
        </w:tc>
      </w:tr>
      <w:tr w:rsidR="00D224B2" w:rsidRPr="00366AE5" w14:paraId="04DD14C3" w14:textId="77777777" w:rsidTr="0013505D">
        <w:trPr>
          <w:trHeight w:val="70"/>
        </w:trPr>
        <w:tc>
          <w:tcPr>
            <w:tcW w:w="407" w:type="pct"/>
          </w:tcPr>
          <w:p w14:paraId="15687A2B" w14:textId="77777777" w:rsidR="00D224B2" w:rsidRPr="00366AE5" w:rsidRDefault="00D224B2" w:rsidP="0013505D">
            <w:pPr>
              <w:keepNext/>
              <w:jc w:val="center"/>
              <w:outlineLvl w:val="3"/>
              <w:rPr>
                <w:bCs/>
                <w:kern w:val="144"/>
                <w:sz w:val="28"/>
                <w:szCs w:val="28"/>
              </w:rPr>
            </w:pPr>
            <w:r w:rsidRPr="00366AE5">
              <w:rPr>
                <w:bCs/>
                <w:kern w:val="144"/>
                <w:sz w:val="28"/>
                <w:szCs w:val="28"/>
              </w:rPr>
              <w:t>3.1</w:t>
            </w:r>
          </w:p>
        </w:tc>
        <w:tc>
          <w:tcPr>
            <w:tcW w:w="4099" w:type="pct"/>
          </w:tcPr>
          <w:p w14:paraId="642381E2" w14:textId="77777777" w:rsidR="00D224B2" w:rsidRPr="00366AE5" w:rsidRDefault="00D224B2" w:rsidP="0013505D">
            <w:pPr>
              <w:autoSpaceDE w:val="0"/>
              <w:autoSpaceDN w:val="0"/>
              <w:adjustRightInd w:val="0"/>
              <w:jc w:val="both"/>
              <w:rPr>
                <w:bCs/>
                <w:spacing w:val="8"/>
                <w:kern w:val="144"/>
                <w:sz w:val="28"/>
                <w:szCs w:val="28"/>
              </w:rPr>
            </w:pPr>
            <w:r w:rsidRPr="00366AE5">
              <w:rPr>
                <w:bCs/>
                <w:spacing w:val="8"/>
                <w:kern w:val="144"/>
                <w:sz w:val="28"/>
                <w:szCs w:val="28"/>
              </w:rPr>
              <w:t>наличие системы кондиционирования воздуха в салоне транспортного средства</w:t>
            </w:r>
          </w:p>
        </w:tc>
        <w:tc>
          <w:tcPr>
            <w:tcW w:w="494" w:type="pct"/>
          </w:tcPr>
          <w:p w14:paraId="413AB922" w14:textId="77777777" w:rsidR="00D224B2" w:rsidRPr="00366AE5" w:rsidRDefault="00D224B2" w:rsidP="0013505D">
            <w:pPr>
              <w:keepNext/>
              <w:jc w:val="center"/>
              <w:outlineLvl w:val="3"/>
              <w:rPr>
                <w:bCs/>
                <w:kern w:val="144"/>
                <w:sz w:val="28"/>
                <w:szCs w:val="28"/>
              </w:rPr>
            </w:pPr>
            <w:r w:rsidRPr="00366AE5">
              <w:rPr>
                <w:bCs/>
                <w:kern w:val="144"/>
                <w:sz w:val="28"/>
                <w:szCs w:val="28"/>
              </w:rPr>
              <w:t>6</w:t>
            </w:r>
          </w:p>
        </w:tc>
      </w:tr>
      <w:tr w:rsidR="00D224B2" w:rsidRPr="00366AE5" w14:paraId="4BB70FEE" w14:textId="77777777" w:rsidTr="0013505D">
        <w:trPr>
          <w:trHeight w:val="70"/>
        </w:trPr>
        <w:tc>
          <w:tcPr>
            <w:tcW w:w="407" w:type="pct"/>
          </w:tcPr>
          <w:p w14:paraId="3072344A" w14:textId="77777777" w:rsidR="00D224B2" w:rsidRPr="00366AE5" w:rsidRDefault="00D224B2" w:rsidP="0013505D">
            <w:pPr>
              <w:keepNext/>
              <w:jc w:val="center"/>
              <w:outlineLvl w:val="3"/>
              <w:rPr>
                <w:bCs/>
                <w:kern w:val="144"/>
                <w:sz w:val="28"/>
                <w:szCs w:val="28"/>
              </w:rPr>
            </w:pPr>
            <w:r w:rsidRPr="00366AE5">
              <w:rPr>
                <w:bCs/>
                <w:kern w:val="144"/>
                <w:sz w:val="28"/>
                <w:szCs w:val="28"/>
              </w:rPr>
              <w:t>3.2</w:t>
            </w:r>
          </w:p>
        </w:tc>
        <w:tc>
          <w:tcPr>
            <w:tcW w:w="4099" w:type="pct"/>
          </w:tcPr>
          <w:p w14:paraId="284CBE3F" w14:textId="30C95ED8" w:rsidR="00D224B2" w:rsidRPr="00366AE5" w:rsidRDefault="00D224B2" w:rsidP="0013505D">
            <w:pPr>
              <w:autoSpaceDE w:val="0"/>
              <w:autoSpaceDN w:val="0"/>
              <w:adjustRightInd w:val="0"/>
              <w:jc w:val="both"/>
              <w:rPr>
                <w:bCs/>
                <w:spacing w:val="8"/>
                <w:kern w:val="144"/>
                <w:sz w:val="28"/>
                <w:szCs w:val="28"/>
              </w:rPr>
            </w:pPr>
            <w:r w:rsidRPr="00366AE5">
              <w:rPr>
                <w:bCs/>
                <w:spacing w:val="8"/>
                <w:kern w:val="144"/>
                <w:sz w:val="28"/>
                <w:szCs w:val="28"/>
              </w:rPr>
              <w:t>наличие оборудования, позволяющего принимать плату за проезд с помощью платежных карт</w:t>
            </w:r>
          </w:p>
        </w:tc>
        <w:tc>
          <w:tcPr>
            <w:tcW w:w="494" w:type="pct"/>
          </w:tcPr>
          <w:p w14:paraId="232B35AE" w14:textId="77777777" w:rsidR="00D224B2" w:rsidRPr="00366AE5" w:rsidRDefault="00D224B2" w:rsidP="0013505D">
            <w:pPr>
              <w:keepNext/>
              <w:jc w:val="center"/>
              <w:outlineLvl w:val="3"/>
              <w:rPr>
                <w:bCs/>
                <w:kern w:val="144"/>
                <w:sz w:val="28"/>
                <w:szCs w:val="28"/>
              </w:rPr>
            </w:pPr>
            <w:r w:rsidRPr="00366AE5">
              <w:rPr>
                <w:bCs/>
                <w:kern w:val="144"/>
                <w:sz w:val="28"/>
                <w:szCs w:val="28"/>
              </w:rPr>
              <w:t>3</w:t>
            </w:r>
          </w:p>
        </w:tc>
      </w:tr>
      <w:tr w:rsidR="00D224B2" w:rsidRPr="00366AE5" w14:paraId="3BF5F020" w14:textId="77777777" w:rsidTr="0013505D">
        <w:trPr>
          <w:trHeight w:val="97"/>
        </w:trPr>
        <w:tc>
          <w:tcPr>
            <w:tcW w:w="407" w:type="pct"/>
          </w:tcPr>
          <w:p w14:paraId="48EAEE62" w14:textId="77777777" w:rsidR="00D224B2" w:rsidRPr="00366AE5" w:rsidRDefault="00D224B2" w:rsidP="0013505D">
            <w:pPr>
              <w:keepNext/>
              <w:jc w:val="center"/>
              <w:outlineLvl w:val="3"/>
              <w:rPr>
                <w:bCs/>
                <w:kern w:val="144"/>
                <w:sz w:val="28"/>
                <w:szCs w:val="28"/>
              </w:rPr>
            </w:pPr>
            <w:r w:rsidRPr="00366AE5">
              <w:rPr>
                <w:bCs/>
                <w:kern w:val="144"/>
                <w:sz w:val="28"/>
                <w:szCs w:val="28"/>
              </w:rPr>
              <w:t>3.3</w:t>
            </w:r>
          </w:p>
        </w:tc>
        <w:tc>
          <w:tcPr>
            <w:tcW w:w="4099" w:type="pct"/>
          </w:tcPr>
          <w:p w14:paraId="77C80608" w14:textId="77777777" w:rsidR="00D224B2" w:rsidRPr="00366AE5" w:rsidRDefault="00D224B2" w:rsidP="0013505D">
            <w:pPr>
              <w:autoSpaceDE w:val="0"/>
              <w:autoSpaceDN w:val="0"/>
              <w:adjustRightInd w:val="0"/>
              <w:jc w:val="both"/>
              <w:rPr>
                <w:bCs/>
                <w:kern w:val="144"/>
                <w:sz w:val="28"/>
                <w:szCs w:val="28"/>
              </w:rPr>
            </w:pPr>
            <w:r w:rsidRPr="00366AE5">
              <w:rPr>
                <w:bCs/>
                <w:kern w:val="144"/>
                <w:sz w:val="28"/>
                <w:szCs w:val="28"/>
              </w:rPr>
              <w:t>наличие низкого пола</w:t>
            </w:r>
          </w:p>
        </w:tc>
        <w:tc>
          <w:tcPr>
            <w:tcW w:w="494" w:type="pct"/>
          </w:tcPr>
          <w:p w14:paraId="4F9C5857" w14:textId="77777777" w:rsidR="00D224B2" w:rsidRPr="00366AE5" w:rsidRDefault="00D224B2" w:rsidP="0013505D">
            <w:pPr>
              <w:keepNext/>
              <w:jc w:val="center"/>
              <w:outlineLvl w:val="3"/>
              <w:rPr>
                <w:bCs/>
                <w:kern w:val="144"/>
                <w:sz w:val="28"/>
                <w:szCs w:val="28"/>
              </w:rPr>
            </w:pPr>
            <w:r w:rsidRPr="00366AE5">
              <w:rPr>
                <w:bCs/>
                <w:kern w:val="144"/>
                <w:sz w:val="28"/>
                <w:szCs w:val="28"/>
              </w:rPr>
              <w:t>3</w:t>
            </w:r>
          </w:p>
        </w:tc>
      </w:tr>
      <w:tr w:rsidR="00D224B2" w:rsidRPr="00366AE5" w14:paraId="48BABA94" w14:textId="77777777" w:rsidTr="0013505D">
        <w:trPr>
          <w:trHeight w:val="255"/>
        </w:trPr>
        <w:tc>
          <w:tcPr>
            <w:tcW w:w="407" w:type="pct"/>
          </w:tcPr>
          <w:p w14:paraId="478BB951" w14:textId="3999EF5E" w:rsidR="00D224B2" w:rsidRPr="00366AE5" w:rsidRDefault="00D224B2" w:rsidP="0013505D">
            <w:pPr>
              <w:keepNext/>
              <w:jc w:val="center"/>
              <w:outlineLvl w:val="3"/>
              <w:rPr>
                <w:bCs/>
                <w:kern w:val="144"/>
                <w:sz w:val="28"/>
                <w:szCs w:val="28"/>
              </w:rPr>
            </w:pPr>
            <w:r w:rsidRPr="00366AE5">
              <w:rPr>
                <w:bCs/>
                <w:kern w:val="144"/>
                <w:sz w:val="28"/>
                <w:szCs w:val="28"/>
              </w:rPr>
              <w:t>3.4</w:t>
            </w:r>
          </w:p>
        </w:tc>
        <w:tc>
          <w:tcPr>
            <w:tcW w:w="4099" w:type="pct"/>
          </w:tcPr>
          <w:p w14:paraId="56513629" w14:textId="77777777" w:rsidR="00D224B2" w:rsidRPr="00366AE5" w:rsidRDefault="00D224B2" w:rsidP="0013505D">
            <w:pPr>
              <w:autoSpaceDE w:val="0"/>
              <w:autoSpaceDN w:val="0"/>
              <w:adjustRightInd w:val="0"/>
              <w:jc w:val="both"/>
              <w:rPr>
                <w:bCs/>
                <w:kern w:val="144"/>
                <w:sz w:val="28"/>
                <w:szCs w:val="28"/>
              </w:rPr>
            </w:pPr>
            <w:r w:rsidRPr="00366AE5">
              <w:rPr>
                <w:bCs/>
                <w:kern w:val="144"/>
                <w:sz w:val="28"/>
                <w:szCs w:val="28"/>
              </w:rPr>
              <w:t>наличие оборудования для перевозок пассажиров с ограниченными возможностями передвижения, пассажиров с детскими колясками и иные характеристики</w:t>
            </w:r>
          </w:p>
        </w:tc>
        <w:tc>
          <w:tcPr>
            <w:tcW w:w="494" w:type="pct"/>
          </w:tcPr>
          <w:p w14:paraId="0497A5A7" w14:textId="77777777" w:rsidR="00D224B2" w:rsidRPr="00366AE5" w:rsidRDefault="00D224B2" w:rsidP="0013505D">
            <w:pPr>
              <w:keepNext/>
              <w:jc w:val="center"/>
              <w:outlineLvl w:val="3"/>
              <w:rPr>
                <w:bCs/>
                <w:kern w:val="144"/>
                <w:sz w:val="28"/>
                <w:szCs w:val="28"/>
              </w:rPr>
            </w:pPr>
            <w:r w:rsidRPr="00366AE5">
              <w:rPr>
                <w:bCs/>
                <w:kern w:val="144"/>
                <w:sz w:val="28"/>
                <w:szCs w:val="28"/>
              </w:rPr>
              <w:t>6</w:t>
            </w:r>
          </w:p>
        </w:tc>
      </w:tr>
      <w:tr w:rsidR="00D224B2" w:rsidRPr="00366AE5" w14:paraId="602338EB" w14:textId="77777777" w:rsidTr="0013505D">
        <w:trPr>
          <w:trHeight w:val="255"/>
        </w:trPr>
        <w:tc>
          <w:tcPr>
            <w:tcW w:w="407" w:type="pct"/>
          </w:tcPr>
          <w:p w14:paraId="3E94A179" w14:textId="23523AC2" w:rsidR="00D224B2" w:rsidRPr="00366AE5" w:rsidRDefault="00D224B2" w:rsidP="0013505D">
            <w:pPr>
              <w:keepNext/>
              <w:jc w:val="center"/>
              <w:outlineLvl w:val="3"/>
              <w:rPr>
                <w:bCs/>
                <w:kern w:val="144"/>
                <w:sz w:val="28"/>
                <w:szCs w:val="28"/>
              </w:rPr>
            </w:pPr>
            <w:r w:rsidRPr="00366AE5">
              <w:rPr>
                <w:bCs/>
                <w:kern w:val="144"/>
                <w:sz w:val="28"/>
                <w:szCs w:val="28"/>
              </w:rPr>
              <w:t>3.5</w:t>
            </w:r>
          </w:p>
        </w:tc>
        <w:tc>
          <w:tcPr>
            <w:tcW w:w="4099" w:type="pct"/>
          </w:tcPr>
          <w:p w14:paraId="67037366" w14:textId="77777777" w:rsidR="00D224B2" w:rsidRPr="00366AE5" w:rsidRDefault="00D224B2" w:rsidP="0013505D">
            <w:pPr>
              <w:autoSpaceDE w:val="0"/>
              <w:autoSpaceDN w:val="0"/>
              <w:adjustRightInd w:val="0"/>
              <w:jc w:val="both"/>
              <w:rPr>
                <w:bCs/>
                <w:kern w:val="144"/>
                <w:sz w:val="28"/>
                <w:szCs w:val="28"/>
              </w:rPr>
            </w:pPr>
            <w:r w:rsidRPr="00366AE5">
              <w:rPr>
                <w:bCs/>
                <w:kern w:val="144"/>
                <w:sz w:val="28"/>
                <w:szCs w:val="28"/>
              </w:rPr>
              <w:t xml:space="preserve">наличие информационной системы с </w:t>
            </w:r>
            <w:proofErr w:type="spellStart"/>
            <w:r w:rsidRPr="00366AE5">
              <w:rPr>
                <w:bCs/>
                <w:kern w:val="144"/>
                <w:sz w:val="28"/>
                <w:szCs w:val="28"/>
              </w:rPr>
              <w:t>внутрисалонным</w:t>
            </w:r>
            <w:proofErr w:type="spellEnd"/>
            <w:r w:rsidRPr="00366AE5">
              <w:rPr>
                <w:bCs/>
                <w:kern w:val="144"/>
                <w:sz w:val="28"/>
                <w:szCs w:val="28"/>
              </w:rPr>
              <w:t xml:space="preserve"> табло автоматического отображения информации (остановочные пункты, температура воздуха окружающей среды и салона). Размеры информационных надписей должны обеспечивать читаемость изображения из наиболее удаленной точки салона транспортного средства</w:t>
            </w:r>
          </w:p>
        </w:tc>
        <w:tc>
          <w:tcPr>
            <w:tcW w:w="494" w:type="pct"/>
          </w:tcPr>
          <w:p w14:paraId="0A6F0519" w14:textId="77777777" w:rsidR="00D224B2" w:rsidRPr="00366AE5" w:rsidRDefault="00D224B2" w:rsidP="0013505D">
            <w:pPr>
              <w:tabs>
                <w:tab w:val="left" w:pos="1134"/>
              </w:tabs>
              <w:autoSpaceDE w:val="0"/>
              <w:autoSpaceDN w:val="0"/>
              <w:adjustRightInd w:val="0"/>
              <w:jc w:val="center"/>
              <w:rPr>
                <w:bCs/>
                <w:kern w:val="144"/>
                <w:sz w:val="28"/>
                <w:szCs w:val="28"/>
              </w:rPr>
            </w:pPr>
            <w:r w:rsidRPr="00366AE5">
              <w:rPr>
                <w:bCs/>
                <w:kern w:val="144"/>
                <w:sz w:val="28"/>
                <w:szCs w:val="28"/>
              </w:rPr>
              <w:t>2</w:t>
            </w:r>
          </w:p>
        </w:tc>
      </w:tr>
      <w:tr w:rsidR="00D224B2" w:rsidRPr="00366AE5" w14:paraId="4175890C" w14:textId="77777777" w:rsidTr="0013505D">
        <w:trPr>
          <w:trHeight w:val="255"/>
        </w:trPr>
        <w:tc>
          <w:tcPr>
            <w:tcW w:w="407" w:type="pct"/>
          </w:tcPr>
          <w:p w14:paraId="424B68FC" w14:textId="64A12A6E" w:rsidR="00D224B2" w:rsidRPr="00366AE5" w:rsidRDefault="00D224B2" w:rsidP="0013505D">
            <w:pPr>
              <w:tabs>
                <w:tab w:val="left" w:pos="1134"/>
              </w:tabs>
              <w:autoSpaceDE w:val="0"/>
              <w:autoSpaceDN w:val="0"/>
              <w:adjustRightInd w:val="0"/>
              <w:jc w:val="center"/>
              <w:rPr>
                <w:bCs/>
                <w:kern w:val="144"/>
                <w:sz w:val="28"/>
                <w:szCs w:val="28"/>
              </w:rPr>
            </w:pPr>
            <w:r w:rsidRPr="00366AE5">
              <w:rPr>
                <w:bCs/>
                <w:kern w:val="144"/>
                <w:sz w:val="28"/>
                <w:szCs w:val="28"/>
              </w:rPr>
              <w:lastRenderedPageBreak/>
              <w:t>3.6</w:t>
            </w:r>
          </w:p>
        </w:tc>
        <w:tc>
          <w:tcPr>
            <w:tcW w:w="4099" w:type="pct"/>
          </w:tcPr>
          <w:p w14:paraId="62076EAD"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наличие в салоне транспортного средства автоматической системы звукового информирования пассажиров о перевозочном процессе</w:t>
            </w:r>
          </w:p>
        </w:tc>
        <w:tc>
          <w:tcPr>
            <w:tcW w:w="494" w:type="pct"/>
          </w:tcPr>
          <w:p w14:paraId="522DC899" w14:textId="77777777" w:rsidR="00D224B2" w:rsidRPr="00366AE5" w:rsidRDefault="00D224B2" w:rsidP="0013505D">
            <w:pPr>
              <w:tabs>
                <w:tab w:val="left" w:pos="1134"/>
              </w:tabs>
              <w:autoSpaceDE w:val="0"/>
              <w:autoSpaceDN w:val="0"/>
              <w:adjustRightInd w:val="0"/>
              <w:jc w:val="center"/>
              <w:rPr>
                <w:bCs/>
                <w:kern w:val="144"/>
                <w:sz w:val="28"/>
                <w:szCs w:val="28"/>
              </w:rPr>
            </w:pPr>
            <w:r w:rsidRPr="00366AE5">
              <w:rPr>
                <w:bCs/>
                <w:kern w:val="144"/>
                <w:sz w:val="28"/>
                <w:szCs w:val="28"/>
              </w:rPr>
              <w:t>2</w:t>
            </w:r>
          </w:p>
        </w:tc>
      </w:tr>
      <w:tr w:rsidR="00D224B2" w:rsidRPr="00366AE5" w14:paraId="6F687237" w14:textId="77777777" w:rsidTr="0013505D">
        <w:trPr>
          <w:trHeight w:val="255"/>
        </w:trPr>
        <w:tc>
          <w:tcPr>
            <w:tcW w:w="407" w:type="pct"/>
          </w:tcPr>
          <w:p w14:paraId="551767AD" w14:textId="25BDD0F9" w:rsidR="00D224B2" w:rsidRPr="00366AE5" w:rsidRDefault="00D224B2" w:rsidP="0013505D">
            <w:pPr>
              <w:tabs>
                <w:tab w:val="left" w:pos="1134"/>
              </w:tabs>
              <w:autoSpaceDE w:val="0"/>
              <w:autoSpaceDN w:val="0"/>
              <w:adjustRightInd w:val="0"/>
              <w:jc w:val="center"/>
              <w:rPr>
                <w:bCs/>
                <w:kern w:val="144"/>
                <w:sz w:val="28"/>
                <w:szCs w:val="28"/>
              </w:rPr>
            </w:pPr>
            <w:r w:rsidRPr="00366AE5">
              <w:rPr>
                <w:bCs/>
                <w:kern w:val="144"/>
                <w:sz w:val="28"/>
                <w:szCs w:val="28"/>
              </w:rPr>
              <w:t>3.7</w:t>
            </w:r>
          </w:p>
        </w:tc>
        <w:tc>
          <w:tcPr>
            <w:tcW w:w="4099" w:type="pct"/>
          </w:tcPr>
          <w:p w14:paraId="7DF13B46"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наличие оборудования, осуществляющего видеонаблюдение в кабине транспортного средства и на путях прохода в салон транспортного средства (с сохранением информации в течение не менее трех суток)</w:t>
            </w:r>
          </w:p>
        </w:tc>
        <w:tc>
          <w:tcPr>
            <w:tcW w:w="494" w:type="pct"/>
          </w:tcPr>
          <w:p w14:paraId="2A7BEE0F" w14:textId="77777777" w:rsidR="00D224B2" w:rsidRPr="00366AE5" w:rsidRDefault="00D224B2" w:rsidP="0013505D">
            <w:pPr>
              <w:tabs>
                <w:tab w:val="left" w:pos="1134"/>
              </w:tabs>
              <w:autoSpaceDE w:val="0"/>
              <w:autoSpaceDN w:val="0"/>
              <w:adjustRightInd w:val="0"/>
              <w:jc w:val="center"/>
              <w:rPr>
                <w:bCs/>
                <w:kern w:val="144"/>
                <w:sz w:val="28"/>
                <w:szCs w:val="28"/>
              </w:rPr>
            </w:pPr>
            <w:r w:rsidRPr="00366AE5">
              <w:rPr>
                <w:bCs/>
                <w:kern w:val="144"/>
                <w:sz w:val="28"/>
                <w:szCs w:val="28"/>
              </w:rPr>
              <w:t>2</w:t>
            </w:r>
          </w:p>
        </w:tc>
      </w:tr>
      <w:tr w:rsidR="00D224B2" w:rsidRPr="00366AE5" w14:paraId="755E78B8" w14:textId="77777777" w:rsidTr="0013505D">
        <w:trPr>
          <w:trHeight w:val="284"/>
        </w:trPr>
        <w:tc>
          <w:tcPr>
            <w:tcW w:w="407" w:type="pct"/>
          </w:tcPr>
          <w:p w14:paraId="14F28DBC" w14:textId="5EB93A3C" w:rsidR="00D224B2" w:rsidRPr="00366AE5" w:rsidRDefault="00D224B2" w:rsidP="0013505D">
            <w:pPr>
              <w:tabs>
                <w:tab w:val="left" w:pos="1134"/>
              </w:tabs>
              <w:autoSpaceDE w:val="0"/>
              <w:autoSpaceDN w:val="0"/>
              <w:adjustRightInd w:val="0"/>
              <w:jc w:val="center"/>
              <w:rPr>
                <w:bCs/>
                <w:kern w:val="144"/>
                <w:sz w:val="28"/>
                <w:szCs w:val="28"/>
              </w:rPr>
            </w:pPr>
            <w:r w:rsidRPr="00366AE5">
              <w:rPr>
                <w:bCs/>
                <w:kern w:val="144"/>
                <w:sz w:val="28"/>
                <w:szCs w:val="28"/>
              </w:rPr>
              <w:t>3.8</w:t>
            </w:r>
          </w:p>
        </w:tc>
        <w:tc>
          <w:tcPr>
            <w:tcW w:w="4099" w:type="pct"/>
          </w:tcPr>
          <w:p w14:paraId="3834328C"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экологический класс транспортного средства</w:t>
            </w:r>
          </w:p>
        </w:tc>
        <w:tc>
          <w:tcPr>
            <w:tcW w:w="494" w:type="pct"/>
          </w:tcPr>
          <w:p w14:paraId="4584091D" w14:textId="77777777" w:rsidR="00D224B2" w:rsidRPr="00366AE5" w:rsidRDefault="00D224B2" w:rsidP="0013505D">
            <w:pPr>
              <w:tabs>
                <w:tab w:val="left" w:pos="1134"/>
              </w:tabs>
              <w:autoSpaceDE w:val="0"/>
              <w:autoSpaceDN w:val="0"/>
              <w:adjustRightInd w:val="0"/>
              <w:jc w:val="center"/>
              <w:rPr>
                <w:bCs/>
                <w:kern w:val="144"/>
                <w:sz w:val="28"/>
                <w:szCs w:val="28"/>
              </w:rPr>
            </w:pPr>
          </w:p>
        </w:tc>
      </w:tr>
      <w:tr w:rsidR="00D224B2" w:rsidRPr="00366AE5" w14:paraId="07CA88DE" w14:textId="77777777" w:rsidTr="0013505D">
        <w:trPr>
          <w:trHeight w:val="284"/>
        </w:trPr>
        <w:tc>
          <w:tcPr>
            <w:tcW w:w="407" w:type="pct"/>
          </w:tcPr>
          <w:p w14:paraId="444A2D38" w14:textId="77777777" w:rsidR="00D224B2" w:rsidRPr="00366AE5" w:rsidRDefault="00D224B2" w:rsidP="0013505D">
            <w:pPr>
              <w:tabs>
                <w:tab w:val="left" w:pos="1134"/>
              </w:tabs>
              <w:autoSpaceDE w:val="0"/>
              <w:autoSpaceDN w:val="0"/>
              <w:adjustRightInd w:val="0"/>
              <w:jc w:val="center"/>
              <w:rPr>
                <w:bCs/>
                <w:kern w:val="144"/>
                <w:sz w:val="28"/>
                <w:szCs w:val="28"/>
              </w:rPr>
            </w:pPr>
          </w:p>
        </w:tc>
        <w:tc>
          <w:tcPr>
            <w:tcW w:w="4099" w:type="pct"/>
          </w:tcPr>
          <w:p w14:paraId="6CB59947" w14:textId="77777777" w:rsidR="00D224B2" w:rsidRPr="00366AE5" w:rsidRDefault="00D224B2" w:rsidP="0013505D">
            <w:pPr>
              <w:autoSpaceDE w:val="0"/>
              <w:autoSpaceDN w:val="0"/>
              <w:adjustRightInd w:val="0"/>
              <w:rPr>
                <w:bCs/>
                <w:kern w:val="144"/>
                <w:sz w:val="28"/>
                <w:szCs w:val="28"/>
              </w:rPr>
            </w:pPr>
            <w:r w:rsidRPr="00366AE5">
              <w:rPr>
                <w:bCs/>
                <w:kern w:val="144"/>
                <w:sz w:val="28"/>
                <w:szCs w:val="28"/>
              </w:rPr>
              <w:t>Евро-5 и выше</w:t>
            </w:r>
          </w:p>
        </w:tc>
        <w:tc>
          <w:tcPr>
            <w:tcW w:w="494" w:type="pct"/>
          </w:tcPr>
          <w:p w14:paraId="0DC63421"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3</w:t>
            </w:r>
          </w:p>
        </w:tc>
      </w:tr>
      <w:tr w:rsidR="00D224B2" w:rsidRPr="00366AE5" w14:paraId="57598ED8" w14:textId="77777777" w:rsidTr="0013505D">
        <w:trPr>
          <w:trHeight w:val="284"/>
        </w:trPr>
        <w:tc>
          <w:tcPr>
            <w:tcW w:w="407" w:type="pct"/>
          </w:tcPr>
          <w:p w14:paraId="7FF16CEF" w14:textId="77777777" w:rsidR="00D224B2" w:rsidRPr="00366AE5" w:rsidRDefault="00D224B2" w:rsidP="0013505D">
            <w:pPr>
              <w:tabs>
                <w:tab w:val="left" w:pos="1134"/>
              </w:tabs>
              <w:autoSpaceDE w:val="0"/>
              <w:autoSpaceDN w:val="0"/>
              <w:adjustRightInd w:val="0"/>
              <w:jc w:val="center"/>
              <w:rPr>
                <w:bCs/>
                <w:kern w:val="144"/>
                <w:sz w:val="28"/>
                <w:szCs w:val="28"/>
              </w:rPr>
            </w:pPr>
          </w:p>
        </w:tc>
        <w:tc>
          <w:tcPr>
            <w:tcW w:w="4099" w:type="pct"/>
          </w:tcPr>
          <w:p w14:paraId="6BED072E" w14:textId="77777777" w:rsidR="00D224B2" w:rsidRPr="00366AE5" w:rsidRDefault="00D224B2" w:rsidP="0013505D">
            <w:pPr>
              <w:autoSpaceDE w:val="0"/>
              <w:autoSpaceDN w:val="0"/>
              <w:adjustRightInd w:val="0"/>
              <w:rPr>
                <w:bCs/>
                <w:kern w:val="144"/>
                <w:sz w:val="28"/>
                <w:szCs w:val="28"/>
              </w:rPr>
            </w:pPr>
            <w:r w:rsidRPr="00366AE5">
              <w:rPr>
                <w:bCs/>
                <w:kern w:val="144"/>
                <w:sz w:val="28"/>
                <w:szCs w:val="28"/>
              </w:rPr>
              <w:t>Евро-4</w:t>
            </w:r>
          </w:p>
        </w:tc>
        <w:tc>
          <w:tcPr>
            <w:tcW w:w="494" w:type="pct"/>
          </w:tcPr>
          <w:p w14:paraId="7F396160"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2</w:t>
            </w:r>
          </w:p>
        </w:tc>
      </w:tr>
      <w:tr w:rsidR="00D224B2" w:rsidRPr="00366AE5" w14:paraId="7B32DC5B" w14:textId="77777777" w:rsidTr="0013505D">
        <w:trPr>
          <w:trHeight w:val="284"/>
        </w:trPr>
        <w:tc>
          <w:tcPr>
            <w:tcW w:w="407" w:type="pct"/>
          </w:tcPr>
          <w:p w14:paraId="21C9CEC2" w14:textId="77777777" w:rsidR="00D224B2" w:rsidRPr="00366AE5" w:rsidRDefault="00D224B2" w:rsidP="0013505D">
            <w:pPr>
              <w:tabs>
                <w:tab w:val="left" w:pos="1134"/>
              </w:tabs>
              <w:autoSpaceDE w:val="0"/>
              <w:autoSpaceDN w:val="0"/>
              <w:adjustRightInd w:val="0"/>
              <w:jc w:val="center"/>
              <w:rPr>
                <w:bCs/>
                <w:kern w:val="144"/>
                <w:sz w:val="28"/>
                <w:szCs w:val="28"/>
              </w:rPr>
            </w:pPr>
          </w:p>
        </w:tc>
        <w:tc>
          <w:tcPr>
            <w:tcW w:w="4099" w:type="pct"/>
          </w:tcPr>
          <w:p w14:paraId="560DBD98" w14:textId="77777777" w:rsidR="00D224B2" w:rsidRPr="00366AE5" w:rsidRDefault="00D224B2" w:rsidP="0013505D">
            <w:pPr>
              <w:autoSpaceDE w:val="0"/>
              <w:autoSpaceDN w:val="0"/>
              <w:adjustRightInd w:val="0"/>
              <w:rPr>
                <w:bCs/>
                <w:kern w:val="144"/>
                <w:sz w:val="28"/>
                <w:szCs w:val="28"/>
              </w:rPr>
            </w:pPr>
            <w:r w:rsidRPr="00366AE5">
              <w:rPr>
                <w:bCs/>
                <w:kern w:val="144"/>
                <w:sz w:val="28"/>
                <w:szCs w:val="28"/>
              </w:rPr>
              <w:t xml:space="preserve">Евро-3 </w:t>
            </w:r>
          </w:p>
        </w:tc>
        <w:tc>
          <w:tcPr>
            <w:tcW w:w="494" w:type="pct"/>
          </w:tcPr>
          <w:p w14:paraId="682F573E"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1</w:t>
            </w:r>
          </w:p>
        </w:tc>
      </w:tr>
      <w:tr w:rsidR="00D224B2" w:rsidRPr="00366AE5" w14:paraId="654CF250" w14:textId="77777777" w:rsidTr="0013505D">
        <w:trPr>
          <w:trHeight w:val="284"/>
        </w:trPr>
        <w:tc>
          <w:tcPr>
            <w:tcW w:w="407" w:type="pct"/>
          </w:tcPr>
          <w:p w14:paraId="693C9268" w14:textId="77777777" w:rsidR="00D224B2" w:rsidRPr="00366AE5" w:rsidRDefault="00D224B2" w:rsidP="0013505D">
            <w:pPr>
              <w:tabs>
                <w:tab w:val="left" w:pos="1134"/>
              </w:tabs>
              <w:autoSpaceDE w:val="0"/>
              <w:autoSpaceDN w:val="0"/>
              <w:adjustRightInd w:val="0"/>
              <w:jc w:val="center"/>
              <w:rPr>
                <w:kern w:val="144"/>
                <w:sz w:val="28"/>
                <w:szCs w:val="28"/>
              </w:rPr>
            </w:pPr>
          </w:p>
        </w:tc>
        <w:tc>
          <w:tcPr>
            <w:tcW w:w="4099" w:type="pct"/>
          </w:tcPr>
          <w:p w14:paraId="53C989A7" w14:textId="77777777" w:rsidR="00D224B2" w:rsidRPr="00366AE5" w:rsidRDefault="00D224B2" w:rsidP="0013505D">
            <w:pPr>
              <w:autoSpaceDE w:val="0"/>
              <w:autoSpaceDN w:val="0"/>
              <w:adjustRightInd w:val="0"/>
              <w:rPr>
                <w:bCs/>
                <w:kern w:val="144"/>
                <w:sz w:val="28"/>
                <w:szCs w:val="28"/>
              </w:rPr>
            </w:pPr>
            <w:r w:rsidRPr="00366AE5">
              <w:rPr>
                <w:bCs/>
                <w:kern w:val="144"/>
                <w:sz w:val="28"/>
                <w:szCs w:val="28"/>
              </w:rPr>
              <w:t>Евро 2 и ниже</w:t>
            </w:r>
          </w:p>
        </w:tc>
        <w:tc>
          <w:tcPr>
            <w:tcW w:w="494" w:type="pct"/>
          </w:tcPr>
          <w:p w14:paraId="75B2BEC1"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0</w:t>
            </w:r>
          </w:p>
        </w:tc>
      </w:tr>
      <w:tr w:rsidR="00D224B2" w:rsidRPr="00366AE5" w14:paraId="57910A07" w14:textId="77777777" w:rsidTr="0013505D">
        <w:trPr>
          <w:trHeight w:val="284"/>
        </w:trPr>
        <w:tc>
          <w:tcPr>
            <w:tcW w:w="407" w:type="pct"/>
          </w:tcPr>
          <w:p w14:paraId="53F8DF2C" w14:textId="14BB835E" w:rsidR="00D224B2" w:rsidRPr="00366AE5" w:rsidRDefault="00D224B2" w:rsidP="0013505D">
            <w:pPr>
              <w:tabs>
                <w:tab w:val="left" w:pos="1134"/>
              </w:tabs>
              <w:autoSpaceDE w:val="0"/>
              <w:autoSpaceDN w:val="0"/>
              <w:adjustRightInd w:val="0"/>
              <w:jc w:val="center"/>
              <w:rPr>
                <w:kern w:val="144"/>
                <w:sz w:val="28"/>
                <w:szCs w:val="28"/>
              </w:rPr>
            </w:pPr>
            <w:r w:rsidRPr="00366AE5">
              <w:rPr>
                <w:kern w:val="144"/>
                <w:sz w:val="28"/>
                <w:szCs w:val="28"/>
              </w:rPr>
              <w:t>3.9</w:t>
            </w:r>
          </w:p>
        </w:tc>
        <w:tc>
          <w:tcPr>
            <w:tcW w:w="4099" w:type="pct"/>
          </w:tcPr>
          <w:p w14:paraId="0D967B58"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наличие валидатора</w:t>
            </w:r>
          </w:p>
        </w:tc>
        <w:tc>
          <w:tcPr>
            <w:tcW w:w="494" w:type="pct"/>
          </w:tcPr>
          <w:p w14:paraId="6106A912"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3</w:t>
            </w:r>
          </w:p>
        </w:tc>
      </w:tr>
      <w:tr w:rsidR="00D224B2" w:rsidRPr="00366AE5" w14:paraId="6821EE07" w14:textId="77777777" w:rsidTr="0013505D">
        <w:trPr>
          <w:trHeight w:val="284"/>
        </w:trPr>
        <w:tc>
          <w:tcPr>
            <w:tcW w:w="407" w:type="pct"/>
          </w:tcPr>
          <w:p w14:paraId="723A9D5C" w14:textId="60D7B51B" w:rsidR="00D224B2" w:rsidRPr="00366AE5" w:rsidRDefault="00D224B2" w:rsidP="0013505D">
            <w:pPr>
              <w:tabs>
                <w:tab w:val="left" w:pos="1134"/>
              </w:tabs>
              <w:autoSpaceDE w:val="0"/>
              <w:autoSpaceDN w:val="0"/>
              <w:adjustRightInd w:val="0"/>
              <w:jc w:val="center"/>
              <w:rPr>
                <w:kern w:val="144"/>
                <w:sz w:val="28"/>
                <w:szCs w:val="28"/>
              </w:rPr>
            </w:pPr>
            <w:r w:rsidRPr="00366AE5">
              <w:rPr>
                <w:kern w:val="144"/>
                <w:sz w:val="28"/>
                <w:szCs w:val="28"/>
                <w:lang w:val="en-US"/>
              </w:rPr>
              <w:t>3.</w:t>
            </w:r>
            <w:r w:rsidRPr="00366AE5">
              <w:rPr>
                <w:kern w:val="144"/>
                <w:sz w:val="28"/>
                <w:szCs w:val="28"/>
              </w:rPr>
              <w:t>10</w:t>
            </w:r>
          </w:p>
        </w:tc>
        <w:tc>
          <w:tcPr>
            <w:tcW w:w="4099" w:type="pct"/>
          </w:tcPr>
          <w:p w14:paraId="4DB3C510" w14:textId="780BB564" w:rsidR="00D224B2" w:rsidRPr="00366AE5" w:rsidRDefault="00A63A83" w:rsidP="0013505D">
            <w:pPr>
              <w:tabs>
                <w:tab w:val="left" w:pos="1134"/>
              </w:tabs>
              <w:autoSpaceDE w:val="0"/>
              <w:autoSpaceDN w:val="0"/>
              <w:adjustRightInd w:val="0"/>
              <w:jc w:val="both"/>
              <w:rPr>
                <w:bCs/>
                <w:kern w:val="144"/>
                <w:sz w:val="28"/>
                <w:szCs w:val="28"/>
              </w:rPr>
            </w:pPr>
            <w:r w:rsidRPr="00366AE5">
              <w:rPr>
                <w:bCs/>
                <w:kern w:val="144"/>
                <w:sz w:val="28"/>
                <w:szCs w:val="28"/>
              </w:rPr>
              <w:t>оснащение каждого заявленного транспортного средства аппаратурой спутниковой навигации ГЛОНАСС или ГЛОНАСС/GPS с рабочей системой, обеспечивающей передачу информации о работающем на маршруте транспортном средстве и его местоположении в некорректируемом виде</w:t>
            </w:r>
          </w:p>
        </w:tc>
        <w:tc>
          <w:tcPr>
            <w:tcW w:w="494" w:type="pct"/>
          </w:tcPr>
          <w:p w14:paraId="049BCD5C" w14:textId="0DDDCF72" w:rsidR="00D224B2" w:rsidRPr="00366AE5" w:rsidRDefault="00366AE5" w:rsidP="0013505D">
            <w:pPr>
              <w:autoSpaceDE w:val="0"/>
              <w:autoSpaceDN w:val="0"/>
              <w:adjustRightInd w:val="0"/>
              <w:jc w:val="center"/>
              <w:rPr>
                <w:bCs/>
                <w:kern w:val="144"/>
                <w:sz w:val="28"/>
                <w:szCs w:val="28"/>
              </w:rPr>
            </w:pPr>
            <w:r w:rsidRPr="00366AE5">
              <w:rPr>
                <w:bCs/>
                <w:kern w:val="144"/>
                <w:sz w:val="28"/>
                <w:szCs w:val="28"/>
              </w:rPr>
              <w:t>3</w:t>
            </w:r>
          </w:p>
        </w:tc>
      </w:tr>
      <w:tr w:rsidR="00D224B2" w:rsidRPr="00366AE5" w14:paraId="55C543BA" w14:textId="77777777" w:rsidTr="0013505D">
        <w:trPr>
          <w:trHeight w:val="284"/>
        </w:trPr>
        <w:tc>
          <w:tcPr>
            <w:tcW w:w="407" w:type="pct"/>
          </w:tcPr>
          <w:p w14:paraId="78B577CD" w14:textId="77777777" w:rsidR="00D224B2" w:rsidRPr="00366AE5" w:rsidRDefault="00D224B2" w:rsidP="0013505D">
            <w:pPr>
              <w:tabs>
                <w:tab w:val="left" w:pos="1134"/>
              </w:tabs>
              <w:autoSpaceDE w:val="0"/>
              <w:autoSpaceDN w:val="0"/>
              <w:adjustRightInd w:val="0"/>
              <w:jc w:val="center"/>
              <w:rPr>
                <w:kern w:val="144"/>
                <w:sz w:val="28"/>
                <w:szCs w:val="28"/>
              </w:rPr>
            </w:pPr>
            <w:r w:rsidRPr="00366AE5">
              <w:rPr>
                <w:kern w:val="144"/>
                <w:sz w:val="28"/>
                <w:szCs w:val="28"/>
              </w:rPr>
              <w:t>4</w:t>
            </w:r>
          </w:p>
        </w:tc>
        <w:tc>
          <w:tcPr>
            <w:tcW w:w="4099" w:type="pct"/>
          </w:tcPr>
          <w:p w14:paraId="64C1FDF0"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Общая вместимость транспортных средств</w:t>
            </w:r>
          </w:p>
        </w:tc>
        <w:tc>
          <w:tcPr>
            <w:tcW w:w="494" w:type="pct"/>
          </w:tcPr>
          <w:p w14:paraId="0137D3CE" w14:textId="77777777" w:rsidR="00D224B2" w:rsidRPr="00366AE5" w:rsidRDefault="00D224B2" w:rsidP="0013505D">
            <w:pPr>
              <w:autoSpaceDE w:val="0"/>
              <w:autoSpaceDN w:val="0"/>
              <w:adjustRightInd w:val="0"/>
              <w:jc w:val="center"/>
              <w:rPr>
                <w:bCs/>
                <w:kern w:val="144"/>
                <w:sz w:val="28"/>
                <w:szCs w:val="28"/>
                <w:lang w:val="en-US"/>
              </w:rPr>
            </w:pPr>
          </w:p>
        </w:tc>
      </w:tr>
      <w:tr w:rsidR="00D224B2" w:rsidRPr="00366AE5" w14:paraId="53D18292" w14:textId="77777777" w:rsidTr="0013505D">
        <w:trPr>
          <w:trHeight w:val="284"/>
        </w:trPr>
        <w:tc>
          <w:tcPr>
            <w:tcW w:w="407" w:type="pct"/>
          </w:tcPr>
          <w:p w14:paraId="0BC411C3" w14:textId="77777777" w:rsidR="00D224B2" w:rsidRPr="00366AE5" w:rsidRDefault="00D224B2" w:rsidP="0013505D">
            <w:pPr>
              <w:tabs>
                <w:tab w:val="left" w:pos="1134"/>
              </w:tabs>
              <w:autoSpaceDE w:val="0"/>
              <w:autoSpaceDN w:val="0"/>
              <w:adjustRightInd w:val="0"/>
              <w:jc w:val="center"/>
              <w:rPr>
                <w:kern w:val="144"/>
                <w:sz w:val="28"/>
                <w:szCs w:val="28"/>
              </w:rPr>
            </w:pPr>
          </w:p>
        </w:tc>
        <w:tc>
          <w:tcPr>
            <w:tcW w:w="4099" w:type="pct"/>
          </w:tcPr>
          <w:p w14:paraId="7BEA26F3"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от 8 до 15 мест</w:t>
            </w:r>
          </w:p>
        </w:tc>
        <w:tc>
          <w:tcPr>
            <w:tcW w:w="494" w:type="pct"/>
          </w:tcPr>
          <w:p w14:paraId="60E5328F"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0</w:t>
            </w:r>
          </w:p>
        </w:tc>
      </w:tr>
      <w:tr w:rsidR="00D224B2" w:rsidRPr="00366AE5" w14:paraId="2E16ED45" w14:textId="77777777" w:rsidTr="0013505D">
        <w:trPr>
          <w:trHeight w:val="284"/>
        </w:trPr>
        <w:tc>
          <w:tcPr>
            <w:tcW w:w="407" w:type="pct"/>
          </w:tcPr>
          <w:p w14:paraId="278B0716" w14:textId="77777777" w:rsidR="00D224B2" w:rsidRPr="00366AE5" w:rsidRDefault="00D224B2" w:rsidP="0013505D">
            <w:pPr>
              <w:tabs>
                <w:tab w:val="left" w:pos="1134"/>
              </w:tabs>
              <w:autoSpaceDE w:val="0"/>
              <w:autoSpaceDN w:val="0"/>
              <w:adjustRightInd w:val="0"/>
              <w:jc w:val="center"/>
              <w:rPr>
                <w:kern w:val="144"/>
                <w:sz w:val="28"/>
                <w:szCs w:val="28"/>
              </w:rPr>
            </w:pPr>
          </w:p>
        </w:tc>
        <w:tc>
          <w:tcPr>
            <w:tcW w:w="4099" w:type="pct"/>
          </w:tcPr>
          <w:p w14:paraId="1B9BADFD"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от 16 до 37 мест</w:t>
            </w:r>
          </w:p>
        </w:tc>
        <w:tc>
          <w:tcPr>
            <w:tcW w:w="494" w:type="pct"/>
          </w:tcPr>
          <w:p w14:paraId="3E6E71F7"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2</w:t>
            </w:r>
          </w:p>
        </w:tc>
      </w:tr>
      <w:tr w:rsidR="00D224B2" w:rsidRPr="00366AE5" w14:paraId="3348D72E" w14:textId="77777777" w:rsidTr="0013505D">
        <w:trPr>
          <w:trHeight w:val="284"/>
        </w:trPr>
        <w:tc>
          <w:tcPr>
            <w:tcW w:w="407" w:type="pct"/>
          </w:tcPr>
          <w:p w14:paraId="4099300E" w14:textId="77777777" w:rsidR="00D224B2" w:rsidRPr="00366AE5" w:rsidRDefault="00D224B2" w:rsidP="0013505D">
            <w:pPr>
              <w:tabs>
                <w:tab w:val="left" w:pos="1134"/>
              </w:tabs>
              <w:autoSpaceDE w:val="0"/>
              <w:autoSpaceDN w:val="0"/>
              <w:adjustRightInd w:val="0"/>
              <w:jc w:val="center"/>
              <w:rPr>
                <w:kern w:val="144"/>
                <w:sz w:val="28"/>
                <w:szCs w:val="28"/>
              </w:rPr>
            </w:pPr>
          </w:p>
        </w:tc>
        <w:tc>
          <w:tcPr>
            <w:tcW w:w="4099" w:type="pct"/>
          </w:tcPr>
          <w:p w14:paraId="4FD56792"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от 38 до 51 места</w:t>
            </w:r>
          </w:p>
        </w:tc>
        <w:tc>
          <w:tcPr>
            <w:tcW w:w="494" w:type="pct"/>
          </w:tcPr>
          <w:p w14:paraId="48F327C0"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4</w:t>
            </w:r>
          </w:p>
        </w:tc>
      </w:tr>
      <w:tr w:rsidR="00D224B2" w:rsidRPr="00366AE5" w14:paraId="6831CAF7" w14:textId="77777777" w:rsidTr="0013505D">
        <w:trPr>
          <w:trHeight w:val="284"/>
        </w:trPr>
        <w:tc>
          <w:tcPr>
            <w:tcW w:w="407" w:type="pct"/>
          </w:tcPr>
          <w:p w14:paraId="0C73BECE" w14:textId="77777777" w:rsidR="00D224B2" w:rsidRPr="00366AE5" w:rsidRDefault="00D224B2" w:rsidP="0013505D">
            <w:pPr>
              <w:tabs>
                <w:tab w:val="left" w:pos="1134"/>
              </w:tabs>
              <w:autoSpaceDE w:val="0"/>
              <w:autoSpaceDN w:val="0"/>
              <w:adjustRightInd w:val="0"/>
              <w:jc w:val="center"/>
              <w:rPr>
                <w:kern w:val="144"/>
                <w:sz w:val="28"/>
                <w:szCs w:val="28"/>
              </w:rPr>
            </w:pPr>
          </w:p>
        </w:tc>
        <w:tc>
          <w:tcPr>
            <w:tcW w:w="4099" w:type="pct"/>
          </w:tcPr>
          <w:p w14:paraId="4F6B9610"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от 52 до 76 мест</w:t>
            </w:r>
          </w:p>
        </w:tc>
        <w:tc>
          <w:tcPr>
            <w:tcW w:w="494" w:type="pct"/>
          </w:tcPr>
          <w:p w14:paraId="6D68CA9D"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6</w:t>
            </w:r>
          </w:p>
        </w:tc>
      </w:tr>
      <w:tr w:rsidR="00D224B2" w:rsidRPr="00366AE5" w14:paraId="5183B3A0" w14:textId="77777777" w:rsidTr="0013505D">
        <w:trPr>
          <w:trHeight w:val="284"/>
        </w:trPr>
        <w:tc>
          <w:tcPr>
            <w:tcW w:w="407" w:type="pct"/>
          </w:tcPr>
          <w:p w14:paraId="59444F27" w14:textId="77777777" w:rsidR="00D224B2" w:rsidRPr="00366AE5" w:rsidRDefault="00D224B2" w:rsidP="0013505D">
            <w:pPr>
              <w:tabs>
                <w:tab w:val="left" w:pos="1134"/>
              </w:tabs>
              <w:autoSpaceDE w:val="0"/>
              <w:autoSpaceDN w:val="0"/>
              <w:adjustRightInd w:val="0"/>
              <w:jc w:val="center"/>
              <w:rPr>
                <w:kern w:val="144"/>
                <w:sz w:val="28"/>
                <w:szCs w:val="28"/>
              </w:rPr>
            </w:pPr>
          </w:p>
        </w:tc>
        <w:tc>
          <w:tcPr>
            <w:tcW w:w="4099" w:type="pct"/>
          </w:tcPr>
          <w:p w14:paraId="2C9D7AD0" w14:textId="77777777" w:rsidR="00D224B2" w:rsidRPr="00366AE5" w:rsidRDefault="00D224B2" w:rsidP="0013505D">
            <w:pPr>
              <w:tabs>
                <w:tab w:val="left" w:pos="1134"/>
              </w:tabs>
              <w:autoSpaceDE w:val="0"/>
              <w:autoSpaceDN w:val="0"/>
              <w:adjustRightInd w:val="0"/>
              <w:jc w:val="both"/>
              <w:rPr>
                <w:bCs/>
                <w:kern w:val="144"/>
                <w:sz w:val="28"/>
                <w:szCs w:val="28"/>
              </w:rPr>
            </w:pPr>
            <w:r w:rsidRPr="00366AE5">
              <w:rPr>
                <w:bCs/>
                <w:kern w:val="144"/>
                <w:sz w:val="28"/>
                <w:szCs w:val="28"/>
              </w:rPr>
              <w:t>Свыше 76 мест</w:t>
            </w:r>
          </w:p>
        </w:tc>
        <w:tc>
          <w:tcPr>
            <w:tcW w:w="494" w:type="pct"/>
          </w:tcPr>
          <w:p w14:paraId="307D49C4" w14:textId="77777777" w:rsidR="00D224B2" w:rsidRPr="00366AE5" w:rsidRDefault="00D224B2" w:rsidP="0013505D">
            <w:pPr>
              <w:autoSpaceDE w:val="0"/>
              <w:autoSpaceDN w:val="0"/>
              <w:adjustRightInd w:val="0"/>
              <w:jc w:val="center"/>
              <w:rPr>
                <w:bCs/>
                <w:kern w:val="144"/>
                <w:sz w:val="28"/>
                <w:szCs w:val="28"/>
              </w:rPr>
            </w:pPr>
            <w:r w:rsidRPr="00366AE5">
              <w:rPr>
                <w:bCs/>
                <w:kern w:val="144"/>
                <w:sz w:val="28"/>
                <w:szCs w:val="28"/>
              </w:rPr>
              <w:t>8</w:t>
            </w:r>
          </w:p>
        </w:tc>
      </w:tr>
      <w:tr w:rsidR="00D224B2" w:rsidRPr="00366AE5" w14:paraId="63E3F263" w14:textId="77777777" w:rsidTr="0013505D">
        <w:trPr>
          <w:trHeight w:val="284"/>
        </w:trPr>
        <w:tc>
          <w:tcPr>
            <w:tcW w:w="407" w:type="pct"/>
          </w:tcPr>
          <w:p w14:paraId="448EEFA5" w14:textId="77777777" w:rsidR="00D224B2" w:rsidRPr="00366AE5" w:rsidRDefault="00D224B2" w:rsidP="0013505D">
            <w:pPr>
              <w:keepNext/>
              <w:jc w:val="center"/>
              <w:outlineLvl w:val="3"/>
              <w:rPr>
                <w:bCs/>
                <w:kern w:val="144"/>
                <w:sz w:val="28"/>
                <w:szCs w:val="28"/>
              </w:rPr>
            </w:pPr>
            <w:r w:rsidRPr="00366AE5">
              <w:rPr>
                <w:bCs/>
                <w:kern w:val="144"/>
                <w:sz w:val="28"/>
                <w:szCs w:val="28"/>
              </w:rPr>
              <w:t>5</w:t>
            </w:r>
          </w:p>
        </w:tc>
        <w:tc>
          <w:tcPr>
            <w:tcW w:w="4099" w:type="pct"/>
          </w:tcPr>
          <w:p w14:paraId="3A8C63B6" w14:textId="77777777" w:rsidR="00D224B2" w:rsidRPr="00366AE5" w:rsidRDefault="00D224B2" w:rsidP="0013505D">
            <w:pPr>
              <w:jc w:val="both"/>
              <w:rPr>
                <w:spacing w:val="8"/>
                <w:kern w:val="144"/>
                <w:sz w:val="28"/>
                <w:szCs w:val="28"/>
              </w:rPr>
            </w:pPr>
            <w:r w:rsidRPr="00366AE5">
              <w:rPr>
                <w:spacing w:val="8"/>
                <w:kern w:val="144"/>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r w:rsidRPr="00366AE5">
              <w:rPr>
                <w:spacing w:val="8"/>
                <w:kern w:val="144"/>
                <w:sz w:val="28"/>
                <w:szCs w:val="28"/>
                <w:vertAlign w:val="superscript"/>
              </w:rPr>
              <w:footnoteReference w:id="1"/>
            </w:r>
          </w:p>
        </w:tc>
        <w:tc>
          <w:tcPr>
            <w:tcW w:w="494" w:type="pct"/>
          </w:tcPr>
          <w:p w14:paraId="36D9FDA2" w14:textId="77777777" w:rsidR="00D224B2" w:rsidRPr="00366AE5" w:rsidRDefault="00D224B2" w:rsidP="0013505D">
            <w:pPr>
              <w:keepNext/>
              <w:jc w:val="center"/>
              <w:outlineLvl w:val="3"/>
              <w:rPr>
                <w:bCs/>
                <w:kern w:val="144"/>
                <w:sz w:val="28"/>
                <w:szCs w:val="28"/>
              </w:rPr>
            </w:pPr>
          </w:p>
        </w:tc>
      </w:tr>
      <w:tr w:rsidR="00D224B2" w:rsidRPr="00366AE5" w14:paraId="43B75A7F" w14:textId="77777777" w:rsidTr="0013505D">
        <w:trPr>
          <w:trHeight w:val="284"/>
        </w:trPr>
        <w:tc>
          <w:tcPr>
            <w:tcW w:w="407" w:type="pct"/>
          </w:tcPr>
          <w:p w14:paraId="3AD6A532" w14:textId="77777777" w:rsidR="00D224B2" w:rsidRPr="00366AE5" w:rsidRDefault="00D224B2" w:rsidP="0013505D">
            <w:pPr>
              <w:keepNext/>
              <w:jc w:val="center"/>
              <w:outlineLvl w:val="3"/>
              <w:rPr>
                <w:bCs/>
                <w:kern w:val="144"/>
                <w:sz w:val="28"/>
                <w:szCs w:val="28"/>
              </w:rPr>
            </w:pPr>
            <w:r w:rsidRPr="00366AE5">
              <w:rPr>
                <w:bCs/>
                <w:kern w:val="144"/>
                <w:sz w:val="28"/>
                <w:szCs w:val="28"/>
              </w:rPr>
              <w:t>5.1</w:t>
            </w:r>
          </w:p>
        </w:tc>
        <w:tc>
          <w:tcPr>
            <w:tcW w:w="4099" w:type="pct"/>
          </w:tcPr>
          <w:p w14:paraId="578C31D9" w14:textId="77777777" w:rsidR="00D224B2" w:rsidRPr="00366AE5" w:rsidRDefault="00D224B2" w:rsidP="0013505D">
            <w:pPr>
              <w:widowControl w:val="0"/>
              <w:autoSpaceDE w:val="0"/>
              <w:autoSpaceDN w:val="0"/>
              <w:adjustRightInd w:val="0"/>
              <w:jc w:val="both"/>
              <w:rPr>
                <w:sz w:val="28"/>
                <w:szCs w:val="28"/>
              </w:rPr>
            </w:pPr>
            <w:r w:rsidRPr="00366AE5">
              <w:rPr>
                <w:sz w:val="28"/>
                <w:szCs w:val="28"/>
              </w:rPr>
              <w:t>Малый класс - до 7 лет;</w:t>
            </w:r>
          </w:p>
          <w:p w14:paraId="386144FF" w14:textId="77777777" w:rsidR="00D224B2" w:rsidRPr="00366AE5" w:rsidRDefault="00D224B2" w:rsidP="0013505D">
            <w:pPr>
              <w:widowControl w:val="0"/>
              <w:autoSpaceDE w:val="0"/>
              <w:autoSpaceDN w:val="0"/>
              <w:adjustRightInd w:val="0"/>
              <w:jc w:val="both"/>
              <w:rPr>
                <w:sz w:val="28"/>
                <w:szCs w:val="28"/>
              </w:rPr>
            </w:pPr>
            <w:r w:rsidRPr="00366AE5">
              <w:rPr>
                <w:sz w:val="28"/>
                <w:szCs w:val="28"/>
              </w:rPr>
              <w:t>Средний класс – до 9 лет;</w:t>
            </w:r>
          </w:p>
          <w:p w14:paraId="06A0CB73" w14:textId="77777777" w:rsidR="00D224B2" w:rsidRPr="00366AE5" w:rsidRDefault="00D224B2" w:rsidP="0013505D">
            <w:pPr>
              <w:rPr>
                <w:spacing w:val="8"/>
                <w:kern w:val="144"/>
                <w:sz w:val="28"/>
                <w:szCs w:val="28"/>
              </w:rPr>
            </w:pPr>
            <w:r w:rsidRPr="00366AE5">
              <w:rPr>
                <w:spacing w:val="8"/>
                <w:kern w:val="144"/>
                <w:sz w:val="28"/>
                <w:szCs w:val="28"/>
              </w:rPr>
              <w:t>Большой класс – до 13 лет;</w:t>
            </w:r>
          </w:p>
        </w:tc>
        <w:tc>
          <w:tcPr>
            <w:tcW w:w="494" w:type="pct"/>
          </w:tcPr>
          <w:p w14:paraId="61A9A1F7" w14:textId="77777777" w:rsidR="00D224B2" w:rsidRPr="00366AE5" w:rsidRDefault="00D224B2" w:rsidP="0013505D">
            <w:pPr>
              <w:keepNext/>
              <w:jc w:val="center"/>
              <w:outlineLvl w:val="3"/>
              <w:rPr>
                <w:bCs/>
                <w:kern w:val="144"/>
                <w:sz w:val="28"/>
                <w:szCs w:val="28"/>
              </w:rPr>
            </w:pPr>
            <w:r w:rsidRPr="00366AE5">
              <w:rPr>
                <w:bCs/>
                <w:kern w:val="144"/>
                <w:sz w:val="28"/>
                <w:szCs w:val="28"/>
              </w:rPr>
              <w:t>15</w:t>
            </w:r>
          </w:p>
        </w:tc>
      </w:tr>
      <w:tr w:rsidR="00D224B2" w:rsidRPr="00366AE5" w14:paraId="2D16C06D" w14:textId="77777777" w:rsidTr="0013505D">
        <w:trPr>
          <w:trHeight w:val="284"/>
        </w:trPr>
        <w:tc>
          <w:tcPr>
            <w:tcW w:w="407" w:type="pct"/>
          </w:tcPr>
          <w:p w14:paraId="6C1784D6" w14:textId="77777777" w:rsidR="00D224B2" w:rsidRPr="00366AE5" w:rsidRDefault="00D224B2" w:rsidP="0013505D">
            <w:pPr>
              <w:keepNext/>
              <w:jc w:val="center"/>
              <w:outlineLvl w:val="3"/>
              <w:rPr>
                <w:bCs/>
                <w:kern w:val="144"/>
                <w:sz w:val="28"/>
                <w:szCs w:val="28"/>
              </w:rPr>
            </w:pPr>
            <w:r w:rsidRPr="00366AE5">
              <w:rPr>
                <w:bCs/>
                <w:kern w:val="144"/>
                <w:sz w:val="28"/>
                <w:szCs w:val="28"/>
              </w:rPr>
              <w:t>5.2</w:t>
            </w:r>
          </w:p>
        </w:tc>
        <w:tc>
          <w:tcPr>
            <w:tcW w:w="4099" w:type="pct"/>
          </w:tcPr>
          <w:p w14:paraId="5D50099D" w14:textId="77777777" w:rsidR="00D224B2" w:rsidRPr="00366AE5" w:rsidRDefault="00D224B2" w:rsidP="0013505D">
            <w:pPr>
              <w:widowControl w:val="0"/>
              <w:autoSpaceDE w:val="0"/>
              <w:autoSpaceDN w:val="0"/>
              <w:adjustRightInd w:val="0"/>
              <w:jc w:val="both"/>
              <w:rPr>
                <w:sz w:val="28"/>
                <w:szCs w:val="28"/>
              </w:rPr>
            </w:pPr>
            <w:r w:rsidRPr="00366AE5">
              <w:rPr>
                <w:sz w:val="28"/>
                <w:szCs w:val="28"/>
              </w:rPr>
              <w:t>Малый класс - после 7 лет;</w:t>
            </w:r>
          </w:p>
          <w:p w14:paraId="628DC03F" w14:textId="77777777" w:rsidR="00D224B2" w:rsidRPr="00366AE5" w:rsidRDefault="00D224B2" w:rsidP="0013505D">
            <w:pPr>
              <w:widowControl w:val="0"/>
              <w:autoSpaceDE w:val="0"/>
              <w:autoSpaceDN w:val="0"/>
              <w:adjustRightInd w:val="0"/>
              <w:jc w:val="both"/>
              <w:rPr>
                <w:sz w:val="28"/>
                <w:szCs w:val="28"/>
              </w:rPr>
            </w:pPr>
            <w:r w:rsidRPr="00366AE5">
              <w:rPr>
                <w:sz w:val="28"/>
                <w:szCs w:val="28"/>
              </w:rPr>
              <w:t>Средний класс – после 9 лет;</w:t>
            </w:r>
          </w:p>
          <w:p w14:paraId="73152685" w14:textId="77777777" w:rsidR="00D224B2" w:rsidRPr="00366AE5" w:rsidRDefault="00D224B2" w:rsidP="0013505D">
            <w:pPr>
              <w:rPr>
                <w:spacing w:val="8"/>
                <w:kern w:val="144"/>
                <w:sz w:val="28"/>
                <w:szCs w:val="28"/>
              </w:rPr>
            </w:pPr>
            <w:r w:rsidRPr="00366AE5">
              <w:rPr>
                <w:spacing w:val="8"/>
                <w:kern w:val="144"/>
                <w:sz w:val="28"/>
                <w:szCs w:val="28"/>
              </w:rPr>
              <w:t>Большой класс – после 13 лет;</w:t>
            </w:r>
          </w:p>
        </w:tc>
        <w:tc>
          <w:tcPr>
            <w:tcW w:w="494" w:type="pct"/>
          </w:tcPr>
          <w:p w14:paraId="0D73C344" w14:textId="77777777" w:rsidR="00D224B2" w:rsidRPr="00366AE5" w:rsidRDefault="00D224B2" w:rsidP="0013505D">
            <w:pPr>
              <w:keepNext/>
              <w:jc w:val="center"/>
              <w:outlineLvl w:val="3"/>
              <w:rPr>
                <w:bCs/>
                <w:kern w:val="144"/>
                <w:sz w:val="28"/>
                <w:szCs w:val="28"/>
              </w:rPr>
            </w:pPr>
            <w:r w:rsidRPr="00366AE5">
              <w:rPr>
                <w:bCs/>
                <w:kern w:val="144"/>
                <w:sz w:val="28"/>
                <w:szCs w:val="28"/>
              </w:rPr>
              <w:t>0</w:t>
            </w:r>
          </w:p>
        </w:tc>
      </w:tr>
    </w:tbl>
    <w:p w14:paraId="5CE0DC54" w14:textId="77777777" w:rsidR="00D224B2" w:rsidRPr="00366AE5" w:rsidRDefault="00D224B2" w:rsidP="00D224B2">
      <w:pPr>
        <w:pStyle w:val="ConsPlusNormal"/>
        <w:ind w:firstLine="426"/>
        <w:jc w:val="center"/>
      </w:pPr>
    </w:p>
    <w:p w14:paraId="7C5250F0" w14:textId="6EC90353" w:rsidR="00D224B2" w:rsidRPr="00366AE5" w:rsidRDefault="00D224B2" w:rsidP="00D224B2">
      <w:pPr>
        <w:pStyle w:val="ConsPlusNormal"/>
        <w:ind w:firstLine="709"/>
        <w:jc w:val="both"/>
      </w:pPr>
      <w:r w:rsidRPr="00366AE5">
        <w:t xml:space="preserve">78. Расчет по критерию № 1 пункта 77 настоящего Положения осуществляется путем деления количества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w:t>
      </w:r>
      <w:r w:rsidRPr="00366AE5">
        <w:lastRenderedPageBreak/>
        <w:t xml:space="preserve">предшествующего дате размещения извещения, на 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которое рассчитывается в соответствии с частью 4.2 статьи 24 </w:t>
      </w:r>
      <w:r w:rsidRPr="00366AE5">
        <w:rPr>
          <w:color w:val="000000"/>
        </w:rPr>
        <w:t>ФЗ № 220-ФЗ</w:t>
      </w:r>
      <w:r w:rsidRPr="00366AE5">
        <w:t>.</w:t>
      </w:r>
    </w:p>
    <w:p w14:paraId="0017520C" w14:textId="57C8BFF0" w:rsidR="00D224B2" w:rsidRPr="00366AE5" w:rsidRDefault="00D224B2" w:rsidP="00D224B2">
      <w:pPr>
        <w:pStyle w:val="ConsPlusNormal"/>
        <w:ind w:firstLine="709"/>
        <w:jc w:val="both"/>
      </w:pPr>
      <w:r w:rsidRPr="00366AE5">
        <w:t>79. Расчет по критерию № 2 пункта 77 настоящего Положения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14:paraId="0BDA02CD" w14:textId="27534BF2" w:rsidR="00D224B2" w:rsidRPr="00366AE5" w:rsidRDefault="00D224B2" w:rsidP="00D224B2">
      <w:pPr>
        <w:pStyle w:val="ConsPlusNormal"/>
        <w:ind w:firstLine="709"/>
        <w:jc w:val="both"/>
      </w:pPr>
      <w:r w:rsidRPr="00366AE5">
        <w:t>80. Для определения количества баллов по критериям №№ 3, 4, 5 пункта 77 настоящего Положения Конкурсная комиссия рассматривает показатели по каждому транспортному средству, проставляет по ним баллы, сумму баллов делит на количество заявленных Участником транспортных средств и выводит средний балл.</w:t>
      </w:r>
    </w:p>
    <w:p w14:paraId="2CFAD3D9" w14:textId="44755A57" w:rsidR="00D224B2" w:rsidRPr="00366AE5" w:rsidRDefault="00D224B2" w:rsidP="00D224B2">
      <w:pPr>
        <w:pStyle w:val="ConsPlusNormal"/>
        <w:ind w:firstLine="709"/>
        <w:jc w:val="both"/>
      </w:pPr>
      <w:r w:rsidRPr="00366AE5">
        <w:t>81. Итоговый балл определяется сложением полученных баллов по всем критериям.</w:t>
      </w:r>
    </w:p>
    <w:p w14:paraId="1DBB81C2" w14:textId="77777777" w:rsidR="00002A2A" w:rsidRPr="00366AE5" w:rsidRDefault="00002A2A" w:rsidP="00736905">
      <w:pPr>
        <w:pStyle w:val="ConsPlusNormal"/>
        <w:jc w:val="center"/>
      </w:pPr>
    </w:p>
    <w:p w14:paraId="5C40CFFB" w14:textId="545A0D42" w:rsidR="00736905" w:rsidRPr="00366AE5" w:rsidRDefault="00736905" w:rsidP="00736905">
      <w:pPr>
        <w:pStyle w:val="ConsPlusNormal"/>
        <w:jc w:val="center"/>
      </w:pPr>
      <w:r w:rsidRPr="00366AE5">
        <w:t>10. Осмотр транспортных средств</w:t>
      </w:r>
    </w:p>
    <w:p w14:paraId="3D77A66D" w14:textId="77777777" w:rsidR="00736905" w:rsidRPr="00366AE5" w:rsidRDefault="00736905" w:rsidP="00736905">
      <w:pPr>
        <w:pStyle w:val="ConsPlusNormal"/>
        <w:jc w:val="center"/>
      </w:pPr>
    </w:p>
    <w:p w14:paraId="1EAEFA44" w14:textId="7B330DC0" w:rsidR="009864A1" w:rsidRPr="00366AE5" w:rsidRDefault="00006D9D" w:rsidP="00006D9D">
      <w:pPr>
        <w:pStyle w:val="ConsPlusNormal"/>
        <w:ind w:firstLine="709"/>
        <w:jc w:val="both"/>
      </w:pPr>
      <w:r w:rsidRPr="00366AE5">
        <w:t>82</w:t>
      </w:r>
      <w:r w:rsidR="00736905" w:rsidRPr="00366AE5">
        <w:t xml:space="preserve">. </w:t>
      </w:r>
      <w:r w:rsidRPr="00366AE5">
        <w:t>В течение пяти рабочих дней с момента размещения Организатором конкурса на официальном сайте</w:t>
      </w:r>
      <w:r w:rsidR="009864A1" w:rsidRPr="00366AE5">
        <w:t xml:space="preserve"> протокола оценки заявок, Организатор конкурса</w:t>
      </w:r>
      <w:r w:rsidR="000E72A9" w:rsidRPr="00366AE5">
        <w:t xml:space="preserve"> направляет Участнику, заявке которого присвоен первый номер</w:t>
      </w:r>
      <w:r w:rsidR="006C21A2" w:rsidRPr="00366AE5">
        <w:t xml:space="preserve"> уведомление о месте, дате и времени подтверждения наличия у него транспортных средств, предусмотренных его конкурсной заявкой.</w:t>
      </w:r>
    </w:p>
    <w:p w14:paraId="44268A10" w14:textId="77777777" w:rsidR="001745E6" w:rsidRPr="00366AE5" w:rsidRDefault="001745E6" w:rsidP="001745E6">
      <w:pPr>
        <w:pStyle w:val="ConsPlusNormal"/>
        <w:ind w:firstLine="709"/>
        <w:jc w:val="both"/>
      </w:pPr>
      <w:r w:rsidRPr="00366AE5">
        <w:t>83. В сроки, определенные в уведомлении, Конкурсная комиссия проводит осмотр транспортных средств, указанных в конкурсной заявке Участника.</w:t>
      </w:r>
    </w:p>
    <w:p w14:paraId="5BEB7503" w14:textId="77777777" w:rsidR="001745E6" w:rsidRPr="00366AE5" w:rsidRDefault="001745E6" w:rsidP="001745E6">
      <w:pPr>
        <w:pStyle w:val="ConsPlusNormal"/>
        <w:ind w:firstLine="709"/>
        <w:jc w:val="both"/>
      </w:pPr>
      <w:r w:rsidRPr="00366AE5">
        <w:t xml:space="preserve">84. </w:t>
      </w:r>
      <w:r w:rsidR="00736905" w:rsidRPr="00366AE5">
        <w:t>Участники, представившие в составе заявки обязательство о приобретении транспортных средств в соответствии с подпунктом 8 пункта 19 раздела 4 настоящего Положения, обязаны к дате и времени осмотра транспортных средств, представить конкурсной комиссии документы, подтверждающие исполнение обязательства о приобретении транспортных средств, а именно документы в соответствии с подпунктом 7 пункта 19 раздела 4 настоящего Положения.</w:t>
      </w:r>
    </w:p>
    <w:p w14:paraId="278E112A" w14:textId="77777777" w:rsidR="001745E6" w:rsidRPr="00366AE5" w:rsidRDefault="001745E6" w:rsidP="001745E6">
      <w:pPr>
        <w:pStyle w:val="ConsPlusNormal"/>
        <w:ind w:firstLine="709"/>
        <w:jc w:val="both"/>
      </w:pPr>
      <w:r w:rsidRPr="00366AE5">
        <w:t xml:space="preserve">85. </w:t>
      </w:r>
      <w:r w:rsidR="00736905" w:rsidRPr="00366AE5">
        <w:t>Документы оформляются в соответствии с требованиями, установленными пунктами 20-23 раздела 4 настоящего Положения, к надписи на конверте добавляется надпись «Документы, подтверждающие исполнение обязательства о приобретении транспортных средств».</w:t>
      </w:r>
    </w:p>
    <w:p w14:paraId="28E8390D" w14:textId="5659D9FA" w:rsidR="00736905" w:rsidRPr="00366AE5" w:rsidRDefault="001745E6" w:rsidP="001745E6">
      <w:pPr>
        <w:pStyle w:val="ConsPlusNormal"/>
        <w:ind w:firstLine="709"/>
        <w:jc w:val="both"/>
      </w:pPr>
      <w:r w:rsidRPr="00366AE5">
        <w:t xml:space="preserve">86. </w:t>
      </w:r>
      <w:r w:rsidR="00736905" w:rsidRPr="00366AE5">
        <w:t>Конкурсная комиссия перед осмотром транспортных средств таких Участников проверяет представленные документы на полноту и достоверность.</w:t>
      </w:r>
    </w:p>
    <w:p w14:paraId="670982C9" w14:textId="77777777" w:rsidR="001745E6" w:rsidRPr="00366AE5" w:rsidRDefault="00736905" w:rsidP="001745E6">
      <w:pPr>
        <w:pStyle w:val="ConsPlusNormal"/>
        <w:ind w:firstLine="709"/>
        <w:jc w:val="both"/>
      </w:pPr>
      <w:r w:rsidRPr="00366AE5">
        <w:t>Конкурсная комиссия отказывает в осмотре транспортных средств такому Участнику в случае:</w:t>
      </w:r>
    </w:p>
    <w:p w14:paraId="624BCED6" w14:textId="4DF6D0C5" w:rsidR="001745E6" w:rsidRPr="00366AE5" w:rsidRDefault="00736905" w:rsidP="001745E6">
      <w:pPr>
        <w:pStyle w:val="ConsPlusNormal"/>
        <w:ind w:firstLine="709"/>
        <w:jc w:val="both"/>
      </w:pPr>
      <w:r w:rsidRPr="00366AE5">
        <w:t xml:space="preserve">не предоставления документов, указанных в подпункте </w:t>
      </w:r>
      <w:r w:rsidR="00AE17D7" w:rsidRPr="00366AE5">
        <w:t>7</w:t>
      </w:r>
      <w:r w:rsidRPr="00366AE5">
        <w:t xml:space="preserve"> пункта 19 раздела 4 настоящего Положения, либо наличия в таких документах недостоверных сведений;</w:t>
      </w:r>
    </w:p>
    <w:p w14:paraId="26AEE23A" w14:textId="194B416C" w:rsidR="001745E6" w:rsidRPr="00366AE5" w:rsidRDefault="00736905" w:rsidP="001745E6">
      <w:pPr>
        <w:pStyle w:val="ConsPlusNormal"/>
        <w:ind w:firstLine="709"/>
        <w:jc w:val="both"/>
      </w:pPr>
      <w:r w:rsidRPr="00366AE5">
        <w:t xml:space="preserve">отсутствия у Участника транспортных средств </w:t>
      </w:r>
      <w:r w:rsidR="00AE17D7" w:rsidRPr="00366AE5">
        <w:t xml:space="preserve">требуемого класса </w:t>
      </w:r>
      <w:r w:rsidRPr="00366AE5">
        <w:t>в необходимом количестве</w:t>
      </w:r>
      <w:r w:rsidR="00AE17D7" w:rsidRPr="00366AE5">
        <w:t>.</w:t>
      </w:r>
    </w:p>
    <w:p w14:paraId="2E0B92CA" w14:textId="3A3FD399" w:rsidR="00736905" w:rsidRPr="00366AE5" w:rsidRDefault="001745E6" w:rsidP="001745E6">
      <w:pPr>
        <w:pStyle w:val="ConsPlusNormal"/>
        <w:ind w:firstLine="709"/>
        <w:jc w:val="both"/>
      </w:pPr>
      <w:r w:rsidRPr="00366AE5">
        <w:lastRenderedPageBreak/>
        <w:t xml:space="preserve">87. </w:t>
      </w:r>
      <w:r w:rsidR="00736905" w:rsidRPr="00366AE5">
        <w:t>При осмотре конкурсная комиссия проверяет:</w:t>
      </w:r>
    </w:p>
    <w:p w14:paraId="0D0B0902" w14:textId="77777777" w:rsidR="00736905" w:rsidRPr="00366AE5" w:rsidRDefault="00736905" w:rsidP="00736905">
      <w:pPr>
        <w:pStyle w:val="ConsPlusNormal"/>
        <w:ind w:firstLine="709"/>
        <w:jc w:val="both"/>
      </w:pPr>
      <w:r w:rsidRPr="00366AE5">
        <w:t xml:space="preserve"> наличие указанных в конкурсной заявке транспортных средств;</w:t>
      </w:r>
    </w:p>
    <w:p w14:paraId="7B6538FC" w14:textId="77777777" w:rsidR="00736905" w:rsidRPr="00366AE5" w:rsidRDefault="00736905" w:rsidP="00736905">
      <w:pPr>
        <w:pStyle w:val="ConsPlusNormal"/>
        <w:ind w:firstLine="709"/>
        <w:jc w:val="both"/>
      </w:pPr>
      <w:r w:rsidRPr="00366AE5">
        <w:t xml:space="preserve"> соответствие транспортных средств конкурсной заявке;</w:t>
      </w:r>
    </w:p>
    <w:p w14:paraId="754822A4" w14:textId="77777777" w:rsidR="00736905" w:rsidRPr="00366AE5" w:rsidRDefault="00736905" w:rsidP="00736905">
      <w:pPr>
        <w:pStyle w:val="ConsPlusNormal"/>
        <w:ind w:firstLine="709"/>
        <w:jc w:val="both"/>
      </w:pPr>
      <w:r w:rsidRPr="00366AE5">
        <w:t xml:space="preserve"> наличие у транспортных средств характеристик, заявленных Участником в конкурсном предложении;</w:t>
      </w:r>
    </w:p>
    <w:p w14:paraId="6B65DA99" w14:textId="77777777" w:rsidR="00736905" w:rsidRPr="00366AE5" w:rsidRDefault="00736905" w:rsidP="00736905">
      <w:pPr>
        <w:pStyle w:val="ConsPlusNormal"/>
        <w:ind w:firstLine="709"/>
        <w:jc w:val="both"/>
      </w:pPr>
      <w:r w:rsidRPr="00366AE5">
        <w:t xml:space="preserve"> класс транспортного средства;</w:t>
      </w:r>
    </w:p>
    <w:p w14:paraId="3D800483" w14:textId="77777777" w:rsidR="00736905" w:rsidRPr="00366AE5" w:rsidRDefault="00736905" w:rsidP="00736905">
      <w:pPr>
        <w:pStyle w:val="ConsPlusNormal"/>
        <w:ind w:firstLine="709"/>
        <w:jc w:val="both"/>
      </w:pPr>
      <w:r w:rsidRPr="00366AE5">
        <w:t>работоспособность оборудования, влияющего на качество перевозок.</w:t>
      </w:r>
    </w:p>
    <w:p w14:paraId="3AA4FC4A" w14:textId="77777777" w:rsidR="00C3435C" w:rsidRPr="00366AE5" w:rsidRDefault="001745E6" w:rsidP="00C3435C">
      <w:pPr>
        <w:pStyle w:val="ConsPlusNormal"/>
        <w:ind w:firstLine="709"/>
        <w:jc w:val="both"/>
      </w:pPr>
      <w:r w:rsidRPr="00366AE5">
        <w:t>88</w:t>
      </w:r>
      <w:r w:rsidR="00736905" w:rsidRPr="00366AE5">
        <w:t xml:space="preserve">. </w:t>
      </w:r>
      <w:r w:rsidR="00C3435C" w:rsidRPr="00366AE5">
        <w:t>При осмотре осуществляются фотосъемка и (или) видеосъемка.</w:t>
      </w:r>
    </w:p>
    <w:p w14:paraId="2330143B" w14:textId="77777777" w:rsidR="007F250E" w:rsidRPr="00366AE5" w:rsidRDefault="007F250E" w:rsidP="007F250E">
      <w:pPr>
        <w:pStyle w:val="ConsPlusNormal"/>
        <w:ind w:firstLine="709"/>
        <w:jc w:val="both"/>
      </w:pPr>
      <w:r w:rsidRPr="00366AE5">
        <w:t>89. По результатам осмотра по каждой конкурсной заявке конкурсная комиссия оформляет акт осмотра по форме согласно приложению 9 к настоящему Положению.</w:t>
      </w:r>
    </w:p>
    <w:p w14:paraId="749C7699" w14:textId="70E19173" w:rsidR="00B12A14" w:rsidRPr="00366AE5" w:rsidRDefault="007F250E" w:rsidP="007F250E">
      <w:pPr>
        <w:pStyle w:val="ConsPlusNormal"/>
        <w:ind w:firstLine="709"/>
        <w:jc w:val="both"/>
      </w:pPr>
      <w:r w:rsidRPr="00366AE5">
        <w:t xml:space="preserve">90. </w:t>
      </w:r>
      <w:r w:rsidR="00736905" w:rsidRPr="00366AE5">
        <w:t xml:space="preserve">В случае неприбытия для осмотра автотранспортных средств или прибытия их не в полном составе в дату, время и в место, указанные в </w:t>
      </w:r>
      <w:r w:rsidR="00B12A14" w:rsidRPr="00366AE5">
        <w:t>уведомлении</w:t>
      </w:r>
      <w:r w:rsidR="00736905" w:rsidRPr="00366AE5">
        <w:t xml:space="preserve">, автотранспортные средства участника Открытого конкурса считаются не представленными, о чем членами Конкурсной комиссии делается соответствующая запись в акте осмотра автотранспортных средств, заявляемых к осуществлению пассажирских перевозок. Автотранспортные средства, прибывшие не в полном составе в дату, время и в место, указанное в </w:t>
      </w:r>
      <w:r w:rsidR="00B12A14" w:rsidRPr="00366AE5">
        <w:t>уведомлении</w:t>
      </w:r>
      <w:r w:rsidR="00736905" w:rsidRPr="00366AE5">
        <w:t>, не осматриваются.</w:t>
      </w:r>
    </w:p>
    <w:p w14:paraId="1B4E2C34" w14:textId="126EE18A" w:rsidR="00B12A14" w:rsidRPr="00366AE5" w:rsidRDefault="00B12A14" w:rsidP="00B12A14">
      <w:pPr>
        <w:pStyle w:val="ConsPlusNormal"/>
        <w:ind w:firstLine="709"/>
        <w:jc w:val="both"/>
      </w:pPr>
      <w:r w:rsidRPr="00366AE5">
        <w:t>9</w:t>
      </w:r>
      <w:r w:rsidR="007F250E" w:rsidRPr="00366AE5">
        <w:t>1</w:t>
      </w:r>
      <w:r w:rsidRPr="00366AE5">
        <w:t xml:space="preserve">. </w:t>
      </w:r>
      <w:r w:rsidR="00736905" w:rsidRPr="00366AE5">
        <w:t>В случаях, указанных в пункт</w:t>
      </w:r>
      <w:r w:rsidR="00AE17D7" w:rsidRPr="00366AE5">
        <w:t>ах</w:t>
      </w:r>
      <w:r w:rsidR="00736905" w:rsidRPr="00366AE5">
        <w:t xml:space="preserve"> </w:t>
      </w:r>
      <w:r w:rsidRPr="00366AE5">
        <w:t>86</w:t>
      </w:r>
      <w:r w:rsidR="00736905" w:rsidRPr="00366AE5">
        <w:t xml:space="preserve">, </w:t>
      </w:r>
      <w:r w:rsidRPr="00366AE5">
        <w:t>8</w:t>
      </w:r>
      <w:r w:rsidR="00AE17D7" w:rsidRPr="00366AE5">
        <w:t>7</w:t>
      </w:r>
      <w:r w:rsidR="00736905" w:rsidRPr="00366AE5">
        <w:t xml:space="preserve"> настоящего Положения, а также при выявлении несоответствия транспортных средств конкурсной заявке, несоответствия класса транспортного средства, указанному в конкурсной заявке, </w:t>
      </w:r>
      <w:r w:rsidRPr="00366AE5">
        <w:t>такой Участник</w:t>
      </w:r>
      <w:r w:rsidR="001515C9" w:rsidRPr="00366AE5">
        <w:t xml:space="preserve"> (Победитель)</w:t>
      </w:r>
      <w:r w:rsidRPr="00366AE5">
        <w:t xml:space="preserve"> признается уклонившимся от подтверждения наличия у него транспортных средств, предусмотренных его </w:t>
      </w:r>
      <w:r w:rsidR="00736905" w:rsidRPr="00366AE5">
        <w:t>конкурсн</w:t>
      </w:r>
      <w:r w:rsidRPr="00366AE5">
        <w:t>ой</w:t>
      </w:r>
      <w:r w:rsidR="00736905" w:rsidRPr="00366AE5">
        <w:t xml:space="preserve"> </w:t>
      </w:r>
      <w:r w:rsidRPr="00366AE5">
        <w:t>заявкой.</w:t>
      </w:r>
    </w:p>
    <w:p w14:paraId="62ADBA78" w14:textId="52ACF310" w:rsidR="001515C9" w:rsidRPr="00366AE5" w:rsidRDefault="001515C9" w:rsidP="00B12A14">
      <w:pPr>
        <w:pStyle w:val="ConsPlusNormal"/>
        <w:ind w:firstLine="709"/>
        <w:jc w:val="both"/>
      </w:pPr>
      <w:r w:rsidRPr="00366AE5">
        <w:t>9</w:t>
      </w:r>
      <w:r w:rsidR="007F250E" w:rsidRPr="00366AE5">
        <w:t>2</w:t>
      </w:r>
      <w:r w:rsidRPr="00366AE5">
        <w:t>. В случае если Участник (Победитель) признан уклонившимся от подтверждения наличия у него транспортных средств, предусмотренных его конкурсной заявкой, право подтверждения наличия транспортных средств предоставляется Участнику, заявке которого присвоен второй номер.</w:t>
      </w:r>
    </w:p>
    <w:p w14:paraId="51DF516A" w14:textId="60BA0B64" w:rsidR="001515C9" w:rsidRPr="00366AE5" w:rsidRDefault="001515C9" w:rsidP="00B12A14">
      <w:pPr>
        <w:pStyle w:val="ConsPlusNormal"/>
        <w:ind w:firstLine="709"/>
        <w:jc w:val="both"/>
      </w:pPr>
      <w:r w:rsidRPr="00366AE5">
        <w:t>9</w:t>
      </w:r>
      <w:r w:rsidR="007F250E" w:rsidRPr="00366AE5">
        <w:t>3</w:t>
      </w:r>
      <w:r w:rsidRPr="00366AE5">
        <w:t xml:space="preserve">. </w:t>
      </w:r>
      <w:r w:rsidR="00B025F0" w:rsidRPr="00366AE5">
        <w:t>В течение двух рабочих дней с момента размещения Организатором конкурса на официальном сайте решения о не подтверждении Участник</w:t>
      </w:r>
      <w:r w:rsidR="00AE17D7" w:rsidRPr="00366AE5">
        <w:t>ом</w:t>
      </w:r>
      <w:r w:rsidR="00B025F0" w:rsidRPr="00366AE5">
        <w:t xml:space="preserve"> (Победител</w:t>
      </w:r>
      <w:r w:rsidR="00AE17D7" w:rsidRPr="00366AE5">
        <w:t>ем</w:t>
      </w:r>
      <w:r w:rsidR="00B025F0" w:rsidRPr="00366AE5">
        <w:t>) конкурса наличия у него транспортных средств, предусмотренных конкурсной заявкой, Организатор конкурса направляет второму Участнику уведомление о месте, дате и времени подтверждени</w:t>
      </w:r>
      <w:r w:rsidR="00AE17D7" w:rsidRPr="00366AE5">
        <w:t>я</w:t>
      </w:r>
      <w:r w:rsidR="00B025F0" w:rsidRPr="00366AE5">
        <w:t xml:space="preserve"> </w:t>
      </w:r>
      <w:r w:rsidR="00AE17D7" w:rsidRPr="00366AE5">
        <w:t>им</w:t>
      </w:r>
      <w:r w:rsidR="00B025F0" w:rsidRPr="00366AE5">
        <w:t xml:space="preserve"> </w:t>
      </w:r>
      <w:r w:rsidR="00AE17D7" w:rsidRPr="00366AE5">
        <w:t xml:space="preserve">наличия </w:t>
      </w:r>
      <w:r w:rsidR="00B025F0" w:rsidRPr="00366AE5">
        <w:t>транспортных средств, указанных в его конкурсной заявке.</w:t>
      </w:r>
      <w:r w:rsidRPr="00366AE5">
        <w:t xml:space="preserve"> </w:t>
      </w:r>
    </w:p>
    <w:p w14:paraId="4B102B2D" w14:textId="1B402836" w:rsidR="007F250E" w:rsidRPr="00366AE5" w:rsidRDefault="00EF6E22" w:rsidP="007F250E">
      <w:pPr>
        <w:autoSpaceDE w:val="0"/>
        <w:autoSpaceDN w:val="0"/>
        <w:adjustRightInd w:val="0"/>
        <w:ind w:firstLine="709"/>
        <w:jc w:val="both"/>
        <w:rPr>
          <w:sz w:val="28"/>
          <w:szCs w:val="28"/>
        </w:rPr>
      </w:pPr>
      <w:r w:rsidRPr="00366AE5">
        <w:rPr>
          <w:sz w:val="28"/>
          <w:szCs w:val="28"/>
        </w:rPr>
        <w:t>94.</w:t>
      </w:r>
      <w:r w:rsidR="00836770" w:rsidRPr="00366AE5">
        <w:rPr>
          <w:sz w:val="28"/>
          <w:szCs w:val="28"/>
        </w:rPr>
        <w:t xml:space="preserve"> </w:t>
      </w:r>
      <w:r w:rsidR="007F250E" w:rsidRPr="00366AE5">
        <w:rPr>
          <w:sz w:val="28"/>
          <w:szCs w:val="28"/>
        </w:rPr>
        <w:t xml:space="preserve">Подтверждение </w:t>
      </w:r>
      <w:r w:rsidR="002F5FC4" w:rsidRPr="00366AE5">
        <w:rPr>
          <w:sz w:val="28"/>
          <w:szCs w:val="28"/>
        </w:rPr>
        <w:t>У</w:t>
      </w:r>
      <w:r w:rsidR="007F250E" w:rsidRPr="00366AE5">
        <w:rPr>
          <w:sz w:val="28"/>
          <w:szCs w:val="28"/>
        </w:rPr>
        <w:t xml:space="preserve">частником, </w:t>
      </w:r>
      <w:r w:rsidR="002F5FC4" w:rsidRPr="00366AE5">
        <w:rPr>
          <w:sz w:val="28"/>
          <w:szCs w:val="28"/>
        </w:rPr>
        <w:t xml:space="preserve">заявке которого присвоен </w:t>
      </w:r>
      <w:r w:rsidR="007F250E" w:rsidRPr="00366AE5">
        <w:rPr>
          <w:sz w:val="28"/>
          <w:szCs w:val="28"/>
        </w:rPr>
        <w:t xml:space="preserve">второй номер, наличия у него транспортных средств, предусмотренных </w:t>
      </w:r>
      <w:r w:rsidR="00307A6D" w:rsidRPr="00366AE5">
        <w:rPr>
          <w:sz w:val="28"/>
          <w:szCs w:val="28"/>
        </w:rPr>
        <w:t xml:space="preserve">его </w:t>
      </w:r>
      <w:r w:rsidR="00C63243" w:rsidRPr="00366AE5">
        <w:rPr>
          <w:sz w:val="28"/>
          <w:szCs w:val="28"/>
        </w:rPr>
        <w:t xml:space="preserve">конкурсной </w:t>
      </w:r>
      <w:r w:rsidR="007F250E" w:rsidRPr="00366AE5">
        <w:rPr>
          <w:sz w:val="28"/>
          <w:szCs w:val="28"/>
        </w:rPr>
        <w:t xml:space="preserve">заявкой, осуществляется в порядке, предусмотренном пунктами </w:t>
      </w:r>
      <w:r w:rsidR="00C63243" w:rsidRPr="00366AE5">
        <w:rPr>
          <w:sz w:val="28"/>
          <w:szCs w:val="28"/>
        </w:rPr>
        <w:t>84</w:t>
      </w:r>
      <w:r w:rsidR="007F250E" w:rsidRPr="00366AE5">
        <w:rPr>
          <w:sz w:val="28"/>
          <w:szCs w:val="28"/>
        </w:rPr>
        <w:t>-</w:t>
      </w:r>
      <w:r w:rsidR="00C63243" w:rsidRPr="00366AE5">
        <w:rPr>
          <w:sz w:val="28"/>
          <w:szCs w:val="28"/>
        </w:rPr>
        <w:t>8</w:t>
      </w:r>
      <w:r w:rsidR="00307A6D" w:rsidRPr="00366AE5">
        <w:rPr>
          <w:sz w:val="28"/>
          <w:szCs w:val="28"/>
        </w:rPr>
        <w:t>9</w:t>
      </w:r>
      <w:r w:rsidR="00C63243" w:rsidRPr="00366AE5">
        <w:rPr>
          <w:sz w:val="28"/>
          <w:szCs w:val="28"/>
        </w:rPr>
        <w:t xml:space="preserve"> раздела 10 настоящего Положения</w:t>
      </w:r>
      <w:r w:rsidR="007F250E" w:rsidRPr="00366AE5">
        <w:rPr>
          <w:sz w:val="28"/>
          <w:szCs w:val="28"/>
        </w:rPr>
        <w:t>.</w:t>
      </w:r>
    </w:p>
    <w:p w14:paraId="487A0ADE" w14:textId="7E0D640A" w:rsidR="00B12A14" w:rsidRPr="00366AE5" w:rsidRDefault="00C63243" w:rsidP="00307A6D">
      <w:pPr>
        <w:autoSpaceDE w:val="0"/>
        <w:autoSpaceDN w:val="0"/>
        <w:adjustRightInd w:val="0"/>
        <w:ind w:firstLine="709"/>
        <w:jc w:val="both"/>
        <w:rPr>
          <w:sz w:val="28"/>
          <w:szCs w:val="28"/>
        </w:rPr>
      </w:pPr>
      <w:r w:rsidRPr="00366AE5">
        <w:rPr>
          <w:sz w:val="28"/>
          <w:szCs w:val="28"/>
        </w:rPr>
        <w:t>95.</w:t>
      </w:r>
      <w:r w:rsidR="00836770" w:rsidRPr="00366AE5">
        <w:rPr>
          <w:sz w:val="28"/>
          <w:szCs w:val="28"/>
        </w:rPr>
        <w:t xml:space="preserve"> </w:t>
      </w:r>
      <w:r w:rsidR="007F250E" w:rsidRPr="00366AE5">
        <w:rPr>
          <w:sz w:val="28"/>
          <w:szCs w:val="28"/>
        </w:rPr>
        <w:t xml:space="preserve">В случае не подтверждения </w:t>
      </w:r>
      <w:r w:rsidRPr="00366AE5">
        <w:rPr>
          <w:sz w:val="28"/>
          <w:szCs w:val="28"/>
        </w:rPr>
        <w:t>У</w:t>
      </w:r>
      <w:r w:rsidR="007F250E" w:rsidRPr="00366AE5">
        <w:rPr>
          <w:sz w:val="28"/>
          <w:szCs w:val="28"/>
        </w:rPr>
        <w:t>частником</w:t>
      </w:r>
      <w:r w:rsidRPr="00366AE5">
        <w:rPr>
          <w:sz w:val="28"/>
          <w:szCs w:val="28"/>
        </w:rPr>
        <w:t>, заявке которого присвоен второй номер</w:t>
      </w:r>
      <w:r w:rsidR="00307A6D" w:rsidRPr="00366AE5">
        <w:rPr>
          <w:sz w:val="28"/>
          <w:szCs w:val="28"/>
        </w:rPr>
        <w:t>,</w:t>
      </w:r>
      <w:r w:rsidR="007F250E" w:rsidRPr="00366AE5">
        <w:rPr>
          <w:sz w:val="28"/>
          <w:szCs w:val="28"/>
        </w:rPr>
        <w:t xml:space="preserve"> наличия у него транспортных средств, предусмотренных его </w:t>
      </w:r>
      <w:r w:rsidR="00307A6D" w:rsidRPr="00366AE5">
        <w:rPr>
          <w:sz w:val="28"/>
          <w:szCs w:val="28"/>
        </w:rPr>
        <w:t xml:space="preserve">конкурсной </w:t>
      </w:r>
      <w:r w:rsidR="007F250E" w:rsidRPr="00366AE5">
        <w:rPr>
          <w:sz w:val="28"/>
          <w:szCs w:val="28"/>
        </w:rPr>
        <w:t xml:space="preserve">заявкой, или каких-либо характеристик транспортных средств, заявленного оборудования, </w:t>
      </w:r>
      <w:r w:rsidR="00307A6D" w:rsidRPr="00366AE5">
        <w:rPr>
          <w:sz w:val="28"/>
          <w:szCs w:val="28"/>
        </w:rPr>
        <w:t xml:space="preserve">Открытый </w:t>
      </w:r>
      <w:r w:rsidR="007F250E" w:rsidRPr="00366AE5">
        <w:rPr>
          <w:sz w:val="28"/>
          <w:szCs w:val="28"/>
        </w:rPr>
        <w:t xml:space="preserve">конкурс признается </w:t>
      </w:r>
      <w:r w:rsidRPr="00366AE5">
        <w:rPr>
          <w:sz w:val="28"/>
          <w:szCs w:val="28"/>
        </w:rPr>
        <w:t>несостоявшимся,</w:t>
      </w:r>
      <w:r w:rsidR="007F250E" w:rsidRPr="00366AE5">
        <w:rPr>
          <w:sz w:val="28"/>
          <w:szCs w:val="28"/>
        </w:rPr>
        <w:t xml:space="preserve"> и </w:t>
      </w:r>
      <w:r w:rsidR="00307A6D" w:rsidRPr="00366AE5">
        <w:rPr>
          <w:sz w:val="28"/>
          <w:szCs w:val="28"/>
        </w:rPr>
        <w:t>О</w:t>
      </w:r>
      <w:r w:rsidR="007F250E" w:rsidRPr="00366AE5">
        <w:rPr>
          <w:sz w:val="28"/>
          <w:szCs w:val="28"/>
        </w:rPr>
        <w:t xml:space="preserve">рганизатор конкурса назначает повторное проведение </w:t>
      </w:r>
      <w:r w:rsidR="00307A6D" w:rsidRPr="00366AE5">
        <w:rPr>
          <w:sz w:val="28"/>
          <w:szCs w:val="28"/>
        </w:rPr>
        <w:t>О</w:t>
      </w:r>
      <w:r w:rsidR="007F250E" w:rsidRPr="00366AE5">
        <w:rPr>
          <w:sz w:val="28"/>
          <w:szCs w:val="28"/>
        </w:rPr>
        <w:t>ткрытого конкурса.</w:t>
      </w:r>
      <w:r w:rsidR="00307A6D" w:rsidRPr="00366AE5">
        <w:rPr>
          <w:sz w:val="28"/>
          <w:szCs w:val="28"/>
        </w:rPr>
        <w:t>».</w:t>
      </w:r>
    </w:p>
    <w:p w14:paraId="1D6DF2F6" w14:textId="77777777" w:rsidR="00237852" w:rsidRPr="00366AE5" w:rsidRDefault="00936A89" w:rsidP="00774C1D">
      <w:pPr>
        <w:numPr>
          <w:ilvl w:val="0"/>
          <w:numId w:val="32"/>
        </w:numPr>
        <w:tabs>
          <w:tab w:val="left" w:pos="993"/>
        </w:tabs>
        <w:autoSpaceDE w:val="0"/>
        <w:autoSpaceDN w:val="0"/>
        <w:adjustRightInd w:val="0"/>
        <w:ind w:left="0" w:firstLine="709"/>
        <w:jc w:val="both"/>
        <w:rPr>
          <w:sz w:val="28"/>
          <w:szCs w:val="28"/>
        </w:rPr>
      </w:pPr>
      <w:r w:rsidRPr="00366AE5">
        <w:rPr>
          <w:sz w:val="28"/>
          <w:szCs w:val="28"/>
        </w:rPr>
        <w:t xml:space="preserve">Настоящее постановление </w:t>
      </w:r>
      <w:r w:rsidR="00D90C28" w:rsidRPr="00366AE5">
        <w:rPr>
          <w:sz w:val="28"/>
          <w:szCs w:val="28"/>
        </w:rPr>
        <w:t xml:space="preserve">подлежит </w:t>
      </w:r>
      <w:r w:rsidR="00B612FD" w:rsidRPr="00366AE5">
        <w:rPr>
          <w:sz w:val="28"/>
          <w:szCs w:val="28"/>
        </w:rPr>
        <w:t>официальному опубликованию</w:t>
      </w:r>
      <w:r w:rsidR="00303910" w:rsidRPr="00366AE5">
        <w:rPr>
          <w:sz w:val="28"/>
          <w:szCs w:val="28"/>
        </w:rPr>
        <w:t xml:space="preserve"> в газете «Шелеховский вестник» и </w:t>
      </w:r>
      <w:r w:rsidR="00B612FD" w:rsidRPr="00366AE5">
        <w:rPr>
          <w:sz w:val="28"/>
          <w:szCs w:val="28"/>
        </w:rPr>
        <w:t>размещению на официальном сайте Администрации Шелеховского муниципального района в информационно-телекоммуникационной сети «Интернет».</w:t>
      </w:r>
    </w:p>
    <w:p w14:paraId="48187C71" w14:textId="249D491D" w:rsidR="00FA662E" w:rsidRDefault="00FA662E" w:rsidP="000F52F8">
      <w:pPr>
        <w:rPr>
          <w:sz w:val="28"/>
          <w:szCs w:val="28"/>
        </w:rPr>
      </w:pPr>
    </w:p>
    <w:p w14:paraId="410A92F6" w14:textId="77777777" w:rsidR="00617A44" w:rsidRDefault="00617A44" w:rsidP="000F52F8">
      <w:pPr>
        <w:rPr>
          <w:sz w:val="28"/>
          <w:szCs w:val="28"/>
        </w:rPr>
      </w:pPr>
    </w:p>
    <w:p w14:paraId="4D8E6129" w14:textId="2929EA91" w:rsidR="000F52F8" w:rsidRDefault="000F52F8" w:rsidP="000F52F8">
      <w:pPr>
        <w:rPr>
          <w:sz w:val="28"/>
          <w:szCs w:val="28"/>
        </w:rPr>
      </w:pPr>
      <w:proofErr w:type="spellStart"/>
      <w:r>
        <w:rPr>
          <w:sz w:val="28"/>
          <w:szCs w:val="28"/>
        </w:rPr>
        <w:t>И.о</w:t>
      </w:r>
      <w:proofErr w:type="spellEnd"/>
      <w:r>
        <w:rPr>
          <w:sz w:val="28"/>
          <w:szCs w:val="28"/>
        </w:rPr>
        <w:t>. Мэра Шелеховского</w:t>
      </w:r>
    </w:p>
    <w:p w14:paraId="6A323E34" w14:textId="77777777" w:rsidR="000F52F8" w:rsidRDefault="000F52F8" w:rsidP="000F52F8">
      <w:pPr>
        <w:rPr>
          <w:sz w:val="28"/>
          <w:szCs w:val="28"/>
        </w:rPr>
      </w:pPr>
      <w:r>
        <w:rPr>
          <w:sz w:val="28"/>
          <w:szCs w:val="28"/>
        </w:rPr>
        <w:t>муниципального района</w:t>
      </w:r>
      <w:r w:rsidRPr="00936A89">
        <w:rPr>
          <w:sz w:val="28"/>
          <w:szCs w:val="28"/>
        </w:rPr>
        <w:t xml:space="preserve">                                                            </w:t>
      </w:r>
      <w:r>
        <w:rPr>
          <w:sz w:val="28"/>
          <w:szCs w:val="28"/>
        </w:rPr>
        <w:t xml:space="preserve">               С.М. Краснов</w:t>
      </w:r>
    </w:p>
    <w:sectPr w:rsidR="000F52F8" w:rsidSect="00544127">
      <w:headerReference w:type="even" r:id="rId8"/>
      <w:headerReference w:type="default" r:id="rId9"/>
      <w:pgSz w:w="11907" w:h="16840" w:code="9"/>
      <w:pgMar w:top="1135" w:right="709" w:bottom="709" w:left="1134" w:header="567"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F5AA" w14:textId="77777777" w:rsidR="00F56073" w:rsidRDefault="00F56073">
      <w:r>
        <w:separator/>
      </w:r>
    </w:p>
  </w:endnote>
  <w:endnote w:type="continuationSeparator" w:id="0">
    <w:p w14:paraId="1D3FBD82" w14:textId="77777777" w:rsidR="00F56073" w:rsidRDefault="00F5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FFE6C" w14:textId="77777777" w:rsidR="00F56073" w:rsidRDefault="00F56073">
      <w:r>
        <w:separator/>
      </w:r>
    </w:p>
  </w:footnote>
  <w:footnote w:type="continuationSeparator" w:id="0">
    <w:p w14:paraId="6AB5394E" w14:textId="77777777" w:rsidR="00F56073" w:rsidRDefault="00F56073">
      <w:r>
        <w:continuationSeparator/>
      </w:r>
    </w:p>
  </w:footnote>
  <w:footnote w:id="1">
    <w:p w14:paraId="2D9DF3B1" w14:textId="77777777" w:rsidR="00D224B2" w:rsidRPr="009339B3" w:rsidRDefault="00D224B2" w:rsidP="00D224B2">
      <w:pPr>
        <w:pStyle w:val="af4"/>
        <w:jc w:val="both"/>
        <w:rPr>
          <w:rFonts w:ascii="Arial" w:hAnsi="Arial" w:cs="Arial"/>
          <w:sz w:val="18"/>
          <w:szCs w:val="18"/>
        </w:rPr>
      </w:pPr>
      <w:r w:rsidRPr="009339B3">
        <w:rPr>
          <w:rStyle w:val="af6"/>
          <w:rFonts w:ascii="Arial" w:hAnsi="Arial" w:cs="Arial"/>
          <w:sz w:val="18"/>
          <w:szCs w:val="18"/>
        </w:rPr>
        <w:footnoteRef/>
      </w:r>
      <w:r>
        <w:rPr>
          <w:rFonts w:ascii="Arial" w:hAnsi="Arial" w:cs="Arial"/>
          <w:spacing w:val="0"/>
          <w:sz w:val="18"/>
          <w:szCs w:val="18"/>
        </w:rPr>
        <w:t>Д</w:t>
      </w:r>
      <w:r w:rsidRPr="009339B3">
        <w:rPr>
          <w:rFonts w:ascii="Arial" w:hAnsi="Arial" w:cs="Arial"/>
          <w:spacing w:val="0"/>
          <w:sz w:val="18"/>
          <w:szCs w:val="18"/>
        </w:rPr>
        <w:t>атой начала эксплуатации является дата выдачи паспорта транспортного средства, если дата выдачи паспорта транспортного средства не известна, то за начало срока эксплуатации условно принимается первый день года выпуска (первое января года выпуска). В случаях, когда известен месяц выпуска (начала эксплуатации), за дату выпуска (начала эксплуатации) принимается первое число этого месяца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7404A" w14:textId="77777777" w:rsidR="00335ABD" w:rsidRDefault="00335ABD" w:rsidP="003812E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5355E">
      <w:rPr>
        <w:rStyle w:val="a7"/>
        <w:noProof/>
      </w:rPr>
      <w:t>7</w:t>
    </w:r>
    <w:r>
      <w:rPr>
        <w:rStyle w:val="a7"/>
      </w:rPr>
      <w:fldChar w:fldCharType="end"/>
    </w:r>
  </w:p>
  <w:p w14:paraId="723A2375" w14:textId="77777777" w:rsidR="00335ABD" w:rsidRDefault="00335AB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52C8E" w14:textId="77777777" w:rsidR="00335ABD" w:rsidRDefault="00335ABD" w:rsidP="003812E4">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noProof/>
      </w:rPr>
      <w:t>0</w:t>
    </w:r>
    <w:r>
      <w:rPr>
        <w:rStyle w:val="a7"/>
      </w:rPr>
      <w:fldChar w:fldCharType="end"/>
    </w:r>
  </w:p>
  <w:p w14:paraId="141B2333" w14:textId="77777777" w:rsidR="00335ABD" w:rsidRPr="00564F32" w:rsidRDefault="00335ABD" w:rsidP="003812E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6B61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7B3D4F"/>
    <w:multiLevelType w:val="multilevel"/>
    <w:tmpl w:val="884C2F52"/>
    <w:lvl w:ilvl="0">
      <w:start w:val="3"/>
      <w:numFmt w:val="decimal"/>
      <w:lvlText w:val="%1"/>
      <w:lvlJc w:val="left"/>
      <w:pPr>
        <w:tabs>
          <w:tab w:val="num" w:pos="780"/>
        </w:tabs>
        <w:ind w:left="780" w:hanging="780"/>
      </w:pPr>
      <w:rPr>
        <w:rFonts w:hint="default"/>
      </w:rPr>
    </w:lvl>
    <w:lvl w:ilvl="1">
      <w:start w:val="6"/>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FCF28F0"/>
    <w:multiLevelType w:val="hybridMultilevel"/>
    <w:tmpl w:val="2DD22046"/>
    <w:lvl w:ilvl="0" w:tplc="424260D4">
      <w:start w:val="72"/>
      <w:numFmt w:val="bullet"/>
      <w:lvlText w:val=""/>
      <w:lvlJc w:val="left"/>
      <w:pPr>
        <w:tabs>
          <w:tab w:val="num" w:pos="585"/>
        </w:tabs>
        <w:ind w:left="585" w:hanging="360"/>
      </w:pPr>
      <w:rPr>
        <w:rFonts w:ascii="Symbol" w:eastAsia="Times New Roman" w:hAnsi="Symbol" w:cs="Times New Roman" w:hint="default"/>
      </w:rPr>
    </w:lvl>
    <w:lvl w:ilvl="1" w:tplc="04190003" w:tentative="1">
      <w:start w:val="1"/>
      <w:numFmt w:val="bullet"/>
      <w:lvlText w:val="o"/>
      <w:lvlJc w:val="left"/>
      <w:pPr>
        <w:tabs>
          <w:tab w:val="num" w:pos="1305"/>
        </w:tabs>
        <w:ind w:left="1305" w:hanging="360"/>
      </w:pPr>
      <w:rPr>
        <w:rFonts w:ascii="Courier New" w:hAnsi="Courier New" w:cs="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cs="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cs="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3" w15:restartNumberingAfterBreak="0">
    <w:nsid w:val="10CF0CD8"/>
    <w:multiLevelType w:val="hybridMultilevel"/>
    <w:tmpl w:val="0D40C292"/>
    <w:lvl w:ilvl="0" w:tplc="AA840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4D27FAC"/>
    <w:multiLevelType w:val="multilevel"/>
    <w:tmpl w:val="ACC80D3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6601B04"/>
    <w:multiLevelType w:val="multilevel"/>
    <w:tmpl w:val="27DEE344"/>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DCE27FE"/>
    <w:multiLevelType w:val="singleLevel"/>
    <w:tmpl w:val="0419000F"/>
    <w:lvl w:ilvl="0">
      <w:start w:val="4"/>
      <w:numFmt w:val="decimal"/>
      <w:lvlText w:val="%1."/>
      <w:lvlJc w:val="left"/>
      <w:pPr>
        <w:tabs>
          <w:tab w:val="num" w:pos="360"/>
        </w:tabs>
        <w:ind w:left="360" w:hanging="360"/>
      </w:pPr>
      <w:rPr>
        <w:rFonts w:hint="default"/>
      </w:rPr>
    </w:lvl>
  </w:abstractNum>
  <w:abstractNum w:abstractNumId="7" w15:restartNumberingAfterBreak="0">
    <w:nsid w:val="1FD5730A"/>
    <w:multiLevelType w:val="multilevel"/>
    <w:tmpl w:val="F8EC05D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40"/>
        </w:tabs>
        <w:ind w:left="540" w:hanging="540"/>
      </w:pPr>
      <w:rPr>
        <w:rFonts w:hint="default"/>
      </w:rPr>
    </w:lvl>
    <w:lvl w:ilvl="2">
      <w:start w:val="3"/>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7967E1"/>
    <w:multiLevelType w:val="multilevel"/>
    <w:tmpl w:val="D37AA062"/>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F60CFF"/>
    <w:multiLevelType w:val="multilevel"/>
    <w:tmpl w:val="B92436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BF46D3F"/>
    <w:multiLevelType w:val="multilevel"/>
    <w:tmpl w:val="8CC4C40A"/>
    <w:lvl w:ilvl="0">
      <w:start w:val="1"/>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0B24EB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32E713E8"/>
    <w:multiLevelType w:val="multilevel"/>
    <w:tmpl w:val="9E909EF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5A37E05"/>
    <w:multiLevelType w:val="hybridMultilevel"/>
    <w:tmpl w:val="1F6CCC44"/>
    <w:lvl w:ilvl="0" w:tplc="088C3F74">
      <w:start w:val="1"/>
      <w:numFmt w:val="decimal"/>
      <w:lvlText w:val="%1."/>
      <w:lvlJc w:val="left"/>
      <w:pPr>
        <w:ind w:left="1845" w:hanging="1125"/>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3B3B0CD1"/>
    <w:multiLevelType w:val="hybridMultilevel"/>
    <w:tmpl w:val="D03E783C"/>
    <w:lvl w:ilvl="0" w:tplc="FCF61E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C292511"/>
    <w:multiLevelType w:val="hybridMultilevel"/>
    <w:tmpl w:val="DA58E5D6"/>
    <w:lvl w:ilvl="0" w:tplc="73C81AF8">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C3F6FA0"/>
    <w:multiLevelType w:val="multilevel"/>
    <w:tmpl w:val="C7DA70A8"/>
    <w:lvl w:ilvl="0">
      <w:start w:val="1"/>
      <w:numFmt w:val="decimal"/>
      <w:lvlText w:val="%1."/>
      <w:lvlJc w:val="left"/>
      <w:pPr>
        <w:ind w:left="1211" w:hanging="360"/>
      </w:pPr>
      <w:rPr>
        <w:rFonts w:hint="default"/>
        <w:sz w:val="24"/>
        <w:szCs w:val="24"/>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571" w:hanging="720"/>
      </w:pPr>
      <w:rPr>
        <w:rFonts w:hint="default"/>
        <w:sz w:val="27"/>
      </w:rPr>
    </w:lvl>
    <w:lvl w:ilvl="3">
      <w:start w:val="1"/>
      <w:numFmt w:val="decimal"/>
      <w:isLgl/>
      <w:lvlText w:val="%1.%2.%3.%4."/>
      <w:lvlJc w:val="left"/>
      <w:pPr>
        <w:ind w:left="1931" w:hanging="1080"/>
      </w:pPr>
      <w:rPr>
        <w:rFonts w:hint="default"/>
        <w:sz w:val="27"/>
      </w:rPr>
    </w:lvl>
    <w:lvl w:ilvl="4">
      <w:start w:val="1"/>
      <w:numFmt w:val="decimal"/>
      <w:isLgl/>
      <w:lvlText w:val="%1.%2.%3.%4.%5."/>
      <w:lvlJc w:val="left"/>
      <w:pPr>
        <w:ind w:left="1931" w:hanging="1080"/>
      </w:pPr>
      <w:rPr>
        <w:rFonts w:hint="default"/>
        <w:sz w:val="27"/>
      </w:rPr>
    </w:lvl>
    <w:lvl w:ilvl="5">
      <w:start w:val="1"/>
      <w:numFmt w:val="decimal"/>
      <w:isLgl/>
      <w:lvlText w:val="%1.%2.%3.%4.%5.%6."/>
      <w:lvlJc w:val="left"/>
      <w:pPr>
        <w:ind w:left="2291" w:hanging="1440"/>
      </w:pPr>
      <w:rPr>
        <w:rFonts w:hint="default"/>
        <w:sz w:val="27"/>
      </w:rPr>
    </w:lvl>
    <w:lvl w:ilvl="6">
      <w:start w:val="1"/>
      <w:numFmt w:val="decimal"/>
      <w:isLgl/>
      <w:lvlText w:val="%1.%2.%3.%4.%5.%6.%7."/>
      <w:lvlJc w:val="left"/>
      <w:pPr>
        <w:ind w:left="2651" w:hanging="1800"/>
      </w:pPr>
      <w:rPr>
        <w:rFonts w:hint="default"/>
        <w:sz w:val="27"/>
      </w:rPr>
    </w:lvl>
    <w:lvl w:ilvl="7">
      <w:start w:val="1"/>
      <w:numFmt w:val="decimal"/>
      <w:isLgl/>
      <w:lvlText w:val="%1.%2.%3.%4.%5.%6.%7.%8."/>
      <w:lvlJc w:val="left"/>
      <w:pPr>
        <w:ind w:left="2651" w:hanging="1800"/>
      </w:pPr>
      <w:rPr>
        <w:rFonts w:hint="default"/>
        <w:sz w:val="27"/>
      </w:rPr>
    </w:lvl>
    <w:lvl w:ilvl="8">
      <w:start w:val="1"/>
      <w:numFmt w:val="decimal"/>
      <w:isLgl/>
      <w:lvlText w:val="%1.%2.%3.%4.%5.%6.%7.%8.%9."/>
      <w:lvlJc w:val="left"/>
      <w:pPr>
        <w:ind w:left="3011" w:hanging="2160"/>
      </w:pPr>
      <w:rPr>
        <w:rFonts w:hint="default"/>
        <w:sz w:val="27"/>
      </w:rPr>
    </w:lvl>
  </w:abstractNum>
  <w:abstractNum w:abstractNumId="17" w15:restartNumberingAfterBreak="0">
    <w:nsid w:val="3CE551D5"/>
    <w:multiLevelType w:val="multilevel"/>
    <w:tmpl w:val="D66A617C"/>
    <w:lvl w:ilvl="0">
      <w:start w:val="1"/>
      <w:numFmt w:val="decimal"/>
      <w:lvlText w:val="%1."/>
      <w:lvlJc w:val="left"/>
      <w:pPr>
        <w:tabs>
          <w:tab w:val="num" w:pos="360"/>
        </w:tabs>
        <w:ind w:left="360" w:hanging="360"/>
      </w:pPr>
      <w:rPr>
        <w:rFonts w:hint="default"/>
      </w:rPr>
    </w:lvl>
    <w:lvl w:ilvl="1">
      <w:start w:val="6"/>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3DCB4842"/>
    <w:multiLevelType w:val="multilevel"/>
    <w:tmpl w:val="A94E9E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473F7D4F"/>
    <w:multiLevelType w:val="hybridMultilevel"/>
    <w:tmpl w:val="502AA9CE"/>
    <w:lvl w:ilvl="0" w:tplc="E6EA4D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AAA2E58"/>
    <w:multiLevelType w:val="hybridMultilevel"/>
    <w:tmpl w:val="2F74E4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CA81099"/>
    <w:multiLevelType w:val="multilevel"/>
    <w:tmpl w:val="F86CF5B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15E39F4"/>
    <w:multiLevelType w:val="multilevel"/>
    <w:tmpl w:val="A94E9EEC"/>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15:restartNumberingAfterBreak="0">
    <w:nsid w:val="54B43BAD"/>
    <w:multiLevelType w:val="hybridMultilevel"/>
    <w:tmpl w:val="CFF2FE72"/>
    <w:lvl w:ilvl="0" w:tplc="126AC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591CDC"/>
    <w:multiLevelType w:val="multilevel"/>
    <w:tmpl w:val="ACA81A42"/>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EB2C40"/>
    <w:multiLevelType w:val="multilevel"/>
    <w:tmpl w:val="C302B4CC"/>
    <w:lvl w:ilvl="0">
      <w:start w:val="2"/>
      <w:numFmt w:val="decimal"/>
      <w:lvlText w:val="%1"/>
      <w:lvlJc w:val="left"/>
      <w:pPr>
        <w:tabs>
          <w:tab w:val="num" w:pos="600"/>
        </w:tabs>
        <w:ind w:left="600" w:hanging="600"/>
      </w:pPr>
      <w:rPr>
        <w:rFonts w:hint="default"/>
      </w:rPr>
    </w:lvl>
    <w:lvl w:ilvl="1">
      <w:start w:val="3"/>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B9506D"/>
    <w:multiLevelType w:val="multilevel"/>
    <w:tmpl w:val="5BB812B8"/>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E593F4B"/>
    <w:multiLevelType w:val="multilevel"/>
    <w:tmpl w:val="BEC89440"/>
    <w:lvl w:ilvl="0">
      <w:start w:val="2"/>
      <w:numFmt w:val="decimal"/>
      <w:lvlText w:val="%1."/>
      <w:lvlJc w:val="left"/>
      <w:pPr>
        <w:ind w:left="585" w:hanging="585"/>
      </w:pPr>
      <w:rPr>
        <w:rFonts w:hint="default"/>
      </w:rPr>
    </w:lvl>
    <w:lvl w:ilvl="1">
      <w:start w:val="3"/>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0F902E2"/>
    <w:multiLevelType w:val="multilevel"/>
    <w:tmpl w:val="7F5C894A"/>
    <w:lvl w:ilvl="0">
      <w:start w:val="4"/>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53D29FA"/>
    <w:multiLevelType w:val="singleLevel"/>
    <w:tmpl w:val="0419000F"/>
    <w:lvl w:ilvl="0">
      <w:start w:val="4"/>
      <w:numFmt w:val="decimal"/>
      <w:lvlText w:val="%1."/>
      <w:lvlJc w:val="left"/>
      <w:pPr>
        <w:tabs>
          <w:tab w:val="num" w:pos="360"/>
        </w:tabs>
        <w:ind w:left="360" w:hanging="360"/>
      </w:pPr>
      <w:rPr>
        <w:rFonts w:hint="default"/>
      </w:rPr>
    </w:lvl>
  </w:abstractNum>
  <w:abstractNum w:abstractNumId="30" w15:restartNumberingAfterBreak="0">
    <w:nsid w:val="6A8B1C25"/>
    <w:multiLevelType w:val="multilevel"/>
    <w:tmpl w:val="F7A2B680"/>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6DDE3A05"/>
    <w:multiLevelType w:val="singleLevel"/>
    <w:tmpl w:val="0E567918"/>
    <w:lvl w:ilvl="0">
      <w:start w:val="1"/>
      <w:numFmt w:val="bullet"/>
      <w:lvlText w:val="-"/>
      <w:lvlJc w:val="left"/>
      <w:pPr>
        <w:tabs>
          <w:tab w:val="num" w:pos="360"/>
        </w:tabs>
        <w:ind w:left="360" w:hanging="360"/>
      </w:pPr>
      <w:rPr>
        <w:rFonts w:hint="default"/>
      </w:rPr>
    </w:lvl>
  </w:abstractNum>
  <w:abstractNum w:abstractNumId="32" w15:restartNumberingAfterBreak="0">
    <w:nsid w:val="6EF171C5"/>
    <w:multiLevelType w:val="multilevel"/>
    <w:tmpl w:val="F7A2B680"/>
    <w:lvl w:ilvl="0">
      <w:start w:val="3"/>
      <w:numFmt w:val="decimal"/>
      <w:lvlText w:val="%1."/>
      <w:lvlJc w:val="left"/>
      <w:pPr>
        <w:tabs>
          <w:tab w:val="num" w:pos="480"/>
        </w:tabs>
        <w:ind w:left="480" w:hanging="480"/>
      </w:pPr>
      <w:rPr>
        <w:rFonts w:hint="default"/>
      </w:rPr>
    </w:lvl>
    <w:lvl w:ilvl="1">
      <w:start w:val="1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48434CB"/>
    <w:multiLevelType w:val="hybridMultilevel"/>
    <w:tmpl w:val="9F342114"/>
    <w:lvl w:ilvl="0" w:tplc="0419000F">
      <w:start w:val="1"/>
      <w:numFmt w:val="decimal"/>
      <w:lvlText w:val="%1."/>
      <w:lvlJc w:val="left"/>
      <w:pPr>
        <w:ind w:left="3338" w:hanging="360"/>
      </w:pPr>
      <w:rPr>
        <w:rFonts w:hint="default"/>
      </w:r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34" w15:restartNumberingAfterBreak="0">
    <w:nsid w:val="79563CDA"/>
    <w:multiLevelType w:val="multilevel"/>
    <w:tmpl w:val="4A90E8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378D8"/>
    <w:multiLevelType w:val="multilevel"/>
    <w:tmpl w:val="B17C64F4"/>
    <w:lvl w:ilvl="0">
      <w:start w:val="3"/>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31"/>
  </w:num>
  <w:num w:numId="3">
    <w:abstractNumId w:val="4"/>
  </w:num>
  <w:num w:numId="4">
    <w:abstractNumId w:val="11"/>
  </w:num>
  <w:num w:numId="5">
    <w:abstractNumId w:val="1"/>
  </w:num>
  <w:num w:numId="6">
    <w:abstractNumId w:val="28"/>
  </w:num>
  <w:num w:numId="7">
    <w:abstractNumId w:val="7"/>
  </w:num>
  <w:num w:numId="8">
    <w:abstractNumId w:val="29"/>
  </w:num>
  <w:num w:numId="9">
    <w:abstractNumId w:val="6"/>
  </w:num>
  <w:num w:numId="10">
    <w:abstractNumId w:val="17"/>
  </w:num>
  <w:num w:numId="11">
    <w:abstractNumId w:val="10"/>
  </w:num>
  <w:num w:numId="12">
    <w:abstractNumId w:val="35"/>
  </w:num>
  <w:num w:numId="13">
    <w:abstractNumId w:val="25"/>
  </w:num>
  <w:num w:numId="14">
    <w:abstractNumId w:val="5"/>
  </w:num>
  <w:num w:numId="15">
    <w:abstractNumId w:val="24"/>
  </w:num>
  <w:num w:numId="16">
    <w:abstractNumId w:val="30"/>
  </w:num>
  <w:num w:numId="17">
    <w:abstractNumId w:val="32"/>
  </w:num>
  <w:num w:numId="18">
    <w:abstractNumId w:val="26"/>
  </w:num>
  <w:num w:numId="19">
    <w:abstractNumId w:val="12"/>
  </w:num>
  <w:num w:numId="20">
    <w:abstractNumId w:val="2"/>
  </w:num>
  <w:num w:numId="21">
    <w:abstractNumId w:val="13"/>
  </w:num>
  <w:num w:numId="22">
    <w:abstractNumId w:val="0"/>
  </w:num>
  <w:num w:numId="23">
    <w:abstractNumId w:val="20"/>
  </w:num>
  <w:num w:numId="24">
    <w:abstractNumId w:val="16"/>
  </w:num>
  <w:num w:numId="25">
    <w:abstractNumId w:val="8"/>
  </w:num>
  <w:num w:numId="26">
    <w:abstractNumId w:val="21"/>
  </w:num>
  <w:num w:numId="27">
    <w:abstractNumId w:val="27"/>
  </w:num>
  <w:num w:numId="28">
    <w:abstractNumId w:val="22"/>
  </w:num>
  <w:num w:numId="29">
    <w:abstractNumId w:val="18"/>
  </w:num>
  <w:num w:numId="30">
    <w:abstractNumId w:val="34"/>
  </w:num>
  <w:num w:numId="31">
    <w:abstractNumId w:val="15"/>
  </w:num>
  <w:num w:numId="32">
    <w:abstractNumId w:val="33"/>
  </w:num>
  <w:num w:numId="33">
    <w:abstractNumId w:val="3"/>
  </w:num>
  <w:num w:numId="34">
    <w:abstractNumId w:val="23"/>
  </w:num>
  <w:num w:numId="35">
    <w:abstractNumId w:val="19"/>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A69"/>
    <w:rsid w:val="0000187B"/>
    <w:rsid w:val="00002A2A"/>
    <w:rsid w:val="00002AC8"/>
    <w:rsid w:val="000034A4"/>
    <w:rsid w:val="000046A8"/>
    <w:rsid w:val="000054E0"/>
    <w:rsid w:val="00006D9D"/>
    <w:rsid w:val="000076B3"/>
    <w:rsid w:val="0001139D"/>
    <w:rsid w:val="000139AE"/>
    <w:rsid w:val="0001534E"/>
    <w:rsid w:val="00015666"/>
    <w:rsid w:val="00017733"/>
    <w:rsid w:val="00017E82"/>
    <w:rsid w:val="00021161"/>
    <w:rsid w:val="00022C99"/>
    <w:rsid w:val="000234E1"/>
    <w:rsid w:val="00024530"/>
    <w:rsid w:val="000250B0"/>
    <w:rsid w:val="0002670B"/>
    <w:rsid w:val="000271B0"/>
    <w:rsid w:val="00027408"/>
    <w:rsid w:val="00027CB1"/>
    <w:rsid w:val="00030AAF"/>
    <w:rsid w:val="00030BF1"/>
    <w:rsid w:val="00031D3D"/>
    <w:rsid w:val="00034AA4"/>
    <w:rsid w:val="000366E4"/>
    <w:rsid w:val="00036FC8"/>
    <w:rsid w:val="00037FE4"/>
    <w:rsid w:val="00041590"/>
    <w:rsid w:val="0004162C"/>
    <w:rsid w:val="00043A6F"/>
    <w:rsid w:val="00043EFE"/>
    <w:rsid w:val="00050524"/>
    <w:rsid w:val="00051E3C"/>
    <w:rsid w:val="000521BB"/>
    <w:rsid w:val="00052A9A"/>
    <w:rsid w:val="00060182"/>
    <w:rsid w:val="0006288C"/>
    <w:rsid w:val="00062C13"/>
    <w:rsid w:val="00064D19"/>
    <w:rsid w:val="0006569F"/>
    <w:rsid w:val="00072D06"/>
    <w:rsid w:val="000741F7"/>
    <w:rsid w:val="00075D4F"/>
    <w:rsid w:val="00075F4B"/>
    <w:rsid w:val="000761A6"/>
    <w:rsid w:val="00080E94"/>
    <w:rsid w:val="000824C5"/>
    <w:rsid w:val="000829B7"/>
    <w:rsid w:val="000859D8"/>
    <w:rsid w:val="000871DD"/>
    <w:rsid w:val="00087226"/>
    <w:rsid w:val="00090281"/>
    <w:rsid w:val="00092F9A"/>
    <w:rsid w:val="00093272"/>
    <w:rsid w:val="00093A99"/>
    <w:rsid w:val="00095388"/>
    <w:rsid w:val="00095D66"/>
    <w:rsid w:val="0009609F"/>
    <w:rsid w:val="00096B84"/>
    <w:rsid w:val="00097732"/>
    <w:rsid w:val="000A06F8"/>
    <w:rsid w:val="000A07BE"/>
    <w:rsid w:val="000A1228"/>
    <w:rsid w:val="000A60C5"/>
    <w:rsid w:val="000A68F2"/>
    <w:rsid w:val="000A6A6B"/>
    <w:rsid w:val="000A7C4A"/>
    <w:rsid w:val="000B00E8"/>
    <w:rsid w:val="000B08A4"/>
    <w:rsid w:val="000B2980"/>
    <w:rsid w:val="000B2DDF"/>
    <w:rsid w:val="000B3ACF"/>
    <w:rsid w:val="000B4E75"/>
    <w:rsid w:val="000B58D0"/>
    <w:rsid w:val="000B71F9"/>
    <w:rsid w:val="000C0532"/>
    <w:rsid w:val="000C117B"/>
    <w:rsid w:val="000C1A69"/>
    <w:rsid w:val="000C1C27"/>
    <w:rsid w:val="000C20C6"/>
    <w:rsid w:val="000C25B3"/>
    <w:rsid w:val="000C43B7"/>
    <w:rsid w:val="000C45EE"/>
    <w:rsid w:val="000C4FEC"/>
    <w:rsid w:val="000C615F"/>
    <w:rsid w:val="000D2100"/>
    <w:rsid w:val="000D2C27"/>
    <w:rsid w:val="000D30A6"/>
    <w:rsid w:val="000D3A1B"/>
    <w:rsid w:val="000D620F"/>
    <w:rsid w:val="000E11C1"/>
    <w:rsid w:val="000E1C88"/>
    <w:rsid w:val="000E3967"/>
    <w:rsid w:val="000E4D3F"/>
    <w:rsid w:val="000E6EE2"/>
    <w:rsid w:val="000E72A9"/>
    <w:rsid w:val="000E7617"/>
    <w:rsid w:val="000F03DA"/>
    <w:rsid w:val="000F08C9"/>
    <w:rsid w:val="000F0C17"/>
    <w:rsid w:val="000F1EC8"/>
    <w:rsid w:val="000F2375"/>
    <w:rsid w:val="000F34CE"/>
    <w:rsid w:val="000F370D"/>
    <w:rsid w:val="000F40E9"/>
    <w:rsid w:val="000F4BB8"/>
    <w:rsid w:val="000F51B0"/>
    <w:rsid w:val="000F52F8"/>
    <w:rsid w:val="000F676F"/>
    <w:rsid w:val="00100E30"/>
    <w:rsid w:val="0010164B"/>
    <w:rsid w:val="00103B03"/>
    <w:rsid w:val="00104966"/>
    <w:rsid w:val="00105F15"/>
    <w:rsid w:val="00106022"/>
    <w:rsid w:val="00107902"/>
    <w:rsid w:val="00112563"/>
    <w:rsid w:val="00112AE6"/>
    <w:rsid w:val="0011461A"/>
    <w:rsid w:val="0011731F"/>
    <w:rsid w:val="00117C97"/>
    <w:rsid w:val="0012159B"/>
    <w:rsid w:val="001221BB"/>
    <w:rsid w:val="001222D5"/>
    <w:rsid w:val="001229E9"/>
    <w:rsid w:val="00127828"/>
    <w:rsid w:val="00130C0B"/>
    <w:rsid w:val="00131EC0"/>
    <w:rsid w:val="00133701"/>
    <w:rsid w:val="001345A7"/>
    <w:rsid w:val="00136248"/>
    <w:rsid w:val="00136D60"/>
    <w:rsid w:val="00136F83"/>
    <w:rsid w:val="00137722"/>
    <w:rsid w:val="00141327"/>
    <w:rsid w:val="001424F6"/>
    <w:rsid w:val="00145B16"/>
    <w:rsid w:val="00147F8F"/>
    <w:rsid w:val="00150D26"/>
    <w:rsid w:val="001515C9"/>
    <w:rsid w:val="00151830"/>
    <w:rsid w:val="00151FB0"/>
    <w:rsid w:val="001523A0"/>
    <w:rsid w:val="001525AD"/>
    <w:rsid w:val="00152B4D"/>
    <w:rsid w:val="0015355E"/>
    <w:rsid w:val="00156FEC"/>
    <w:rsid w:val="00157219"/>
    <w:rsid w:val="00157684"/>
    <w:rsid w:val="00160D50"/>
    <w:rsid w:val="001610B7"/>
    <w:rsid w:val="00163172"/>
    <w:rsid w:val="0016329A"/>
    <w:rsid w:val="001635C0"/>
    <w:rsid w:val="00163B05"/>
    <w:rsid w:val="00164079"/>
    <w:rsid w:val="00164B51"/>
    <w:rsid w:val="00164C05"/>
    <w:rsid w:val="00165152"/>
    <w:rsid w:val="001666F1"/>
    <w:rsid w:val="00166BA9"/>
    <w:rsid w:val="00167737"/>
    <w:rsid w:val="00172126"/>
    <w:rsid w:val="00174371"/>
    <w:rsid w:val="001745E6"/>
    <w:rsid w:val="001747A1"/>
    <w:rsid w:val="00175052"/>
    <w:rsid w:val="00175300"/>
    <w:rsid w:val="00175CD4"/>
    <w:rsid w:val="00175F4F"/>
    <w:rsid w:val="001760B6"/>
    <w:rsid w:val="0017694A"/>
    <w:rsid w:val="00176977"/>
    <w:rsid w:val="001820E8"/>
    <w:rsid w:val="00182BCD"/>
    <w:rsid w:val="00183332"/>
    <w:rsid w:val="00184F95"/>
    <w:rsid w:val="00185D1B"/>
    <w:rsid w:val="001860DB"/>
    <w:rsid w:val="00186660"/>
    <w:rsid w:val="00190D77"/>
    <w:rsid w:val="00190FAC"/>
    <w:rsid w:val="001912F7"/>
    <w:rsid w:val="00192A71"/>
    <w:rsid w:val="001935BE"/>
    <w:rsid w:val="00195AAF"/>
    <w:rsid w:val="00197CF0"/>
    <w:rsid w:val="001A2184"/>
    <w:rsid w:val="001A491C"/>
    <w:rsid w:val="001A6812"/>
    <w:rsid w:val="001A78CD"/>
    <w:rsid w:val="001A7E8F"/>
    <w:rsid w:val="001B0216"/>
    <w:rsid w:val="001B06B0"/>
    <w:rsid w:val="001B1DED"/>
    <w:rsid w:val="001B289B"/>
    <w:rsid w:val="001B3CA8"/>
    <w:rsid w:val="001B3ED5"/>
    <w:rsid w:val="001B4747"/>
    <w:rsid w:val="001B53FE"/>
    <w:rsid w:val="001B554C"/>
    <w:rsid w:val="001B5B01"/>
    <w:rsid w:val="001B5C0E"/>
    <w:rsid w:val="001B683E"/>
    <w:rsid w:val="001B6D22"/>
    <w:rsid w:val="001B7676"/>
    <w:rsid w:val="001B786F"/>
    <w:rsid w:val="001B7DC6"/>
    <w:rsid w:val="001C0013"/>
    <w:rsid w:val="001C007A"/>
    <w:rsid w:val="001C0F82"/>
    <w:rsid w:val="001C24AA"/>
    <w:rsid w:val="001C2705"/>
    <w:rsid w:val="001C279F"/>
    <w:rsid w:val="001C2D1B"/>
    <w:rsid w:val="001C3A4A"/>
    <w:rsid w:val="001C422E"/>
    <w:rsid w:val="001C5C32"/>
    <w:rsid w:val="001C6087"/>
    <w:rsid w:val="001C70CF"/>
    <w:rsid w:val="001C7853"/>
    <w:rsid w:val="001D156E"/>
    <w:rsid w:val="001D2730"/>
    <w:rsid w:val="001D2834"/>
    <w:rsid w:val="001D2CF0"/>
    <w:rsid w:val="001D3447"/>
    <w:rsid w:val="001D3810"/>
    <w:rsid w:val="001D500A"/>
    <w:rsid w:val="001D6428"/>
    <w:rsid w:val="001D6ADF"/>
    <w:rsid w:val="001D6F65"/>
    <w:rsid w:val="001D6FE4"/>
    <w:rsid w:val="001D70C0"/>
    <w:rsid w:val="001E10AD"/>
    <w:rsid w:val="001E1E47"/>
    <w:rsid w:val="001E3236"/>
    <w:rsid w:val="001E33AC"/>
    <w:rsid w:val="001E432B"/>
    <w:rsid w:val="001E446D"/>
    <w:rsid w:val="001E54B6"/>
    <w:rsid w:val="001E7A3B"/>
    <w:rsid w:val="001F01FC"/>
    <w:rsid w:val="001F2479"/>
    <w:rsid w:val="001F32CA"/>
    <w:rsid w:val="001F3EC7"/>
    <w:rsid w:val="001F4817"/>
    <w:rsid w:val="001F4ADE"/>
    <w:rsid w:val="001F5803"/>
    <w:rsid w:val="001F6C4B"/>
    <w:rsid w:val="001F7484"/>
    <w:rsid w:val="001F77AE"/>
    <w:rsid w:val="002006EB"/>
    <w:rsid w:val="00202286"/>
    <w:rsid w:val="00204091"/>
    <w:rsid w:val="0020456A"/>
    <w:rsid w:val="00204BA1"/>
    <w:rsid w:val="00205941"/>
    <w:rsid w:val="00207A8E"/>
    <w:rsid w:val="00211236"/>
    <w:rsid w:val="00212366"/>
    <w:rsid w:val="002127DB"/>
    <w:rsid w:val="002139F0"/>
    <w:rsid w:val="00215D89"/>
    <w:rsid w:val="00216E1E"/>
    <w:rsid w:val="002170A0"/>
    <w:rsid w:val="00217524"/>
    <w:rsid w:val="00217B5D"/>
    <w:rsid w:val="0022170F"/>
    <w:rsid w:val="00221813"/>
    <w:rsid w:val="00222E13"/>
    <w:rsid w:val="00223011"/>
    <w:rsid w:val="00223FA5"/>
    <w:rsid w:val="00225491"/>
    <w:rsid w:val="002259E6"/>
    <w:rsid w:val="00225AF9"/>
    <w:rsid w:val="002307EB"/>
    <w:rsid w:val="00230904"/>
    <w:rsid w:val="002315C8"/>
    <w:rsid w:val="00232933"/>
    <w:rsid w:val="00234DD5"/>
    <w:rsid w:val="00235210"/>
    <w:rsid w:val="00237852"/>
    <w:rsid w:val="00237E99"/>
    <w:rsid w:val="00240372"/>
    <w:rsid w:val="0024211E"/>
    <w:rsid w:val="00242C76"/>
    <w:rsid w:val="00244696"/>
    <w:rsid w:val="00244B44"/>
    <w:rsid w:val="00250565"/>
    <w:rsid w:val="002518A3"/>
    <w:rsid w:val="00251A71"/>
    <w:rsid w:val="002552C9"/>
    <w:rsid w:val="00255BC9"/>
    <w:rsid w:val="002616D8"/>
    <w:rsid w:val="00261FF6"/>
    <w:rsid w:val="00262504"/>
    <w:rsid w:val="00263394"/>
    <w:rsid w:val="00263E76"/>
    <w:rsid w:val="00263F15"/>
    <w:rsid w:val="002643A3"/>
    <w:rsid w:val="00265DCD"/>
    <w:rsid w:val="0026682A"/>
    <w:rsid w:val="00267373"/>
    <w:rsid w:val="0026759D"/>
    <w:rsid w:val="00267C9D"/>
    <w:rsid w:val="00272949"/>
    <w:rsid w:val="00272B19"/>
    <w:rsid w:val="00272E23"/>
    <w:rsid w:val="00273FA1"/>
    <w:rsid w:val="00273FE5"/>
    <w:rsid w:val="00274F4C"/>
    <w:rsid w:val="00275039"/>
    <w:rsid w:val="00280086"/>
    <w:rsid w:val="00281DDC"/>
    <w:rsid w:val="00282C57"/>
    <w:rsid w:val="00283C04"/>
    <w:rsid w:val="00283E7A"/>
    <w:rsid w:val="0028405B"/>
    <w:rsid w:val="00285EA3"/>
    <w:rsid w:val="002869A0"/>
    <w:rsid w:val="00287702"/>
    <w:rsid w:val="002925DE"/>
    <w:rsid w:val="00293DB8"/>
    <w:rsid w:val="002943F1"/>
    <w:rsid w:val="002952CB"/>
    <w:rsid w:val="00297774"/>
    <w:rsid w:val="002A154E"/>
    <w:rsid w:val="002A17BC"/>
    <w:rsid w:val="002A1E11"/>
    <w:rsid w:val="002A2E5A"/>
    <w:rsid w:val="002A2EFD"/>
    <w:rsid w:val="002A3C7A"/>
    <w:rsid w:val="002A51FB"/>
    <w:rsid w:val="002A543C"/>
    <w:rsid w:val="002A6703"/>
    <w:rsid w:val="002A76F0"/>
    <w:rsid w:val="002B01A4"/>
    <w:rsid w:val="002B12D1"/>
    <w:rsid w:val="002B35E3"/>
    <w:rsid w:val="002B38AC"/>
    <w:rsid w:val="002B4ED6"/>
    <w:rsid w:val="002B5635"/>
    <w:rsid w:val="002B56C0"/>
    <w:rsid w:val="002B66A2"/>
    <w:rsid w:val="002B7C97"/>
    <w:rsid w:val="002B7DE7"/>
    <w:rsid w:val="002C0744"/>
    <w:rsid w:val="002C1A7B"/>
    <w:rsid w:val="002C3525"/>
    <w:rsid w:val="002C3EA0"/>
    <w:rsid w:val="002C4532"/>
    <w:rsid w:val="002C5649"/>
    <w:rsid w:val="002C5F8E"/>
    <w:rsid w:val="002C6783"/>
    <w:rsid w:val="002C7A2C"/>
    <w:rsid w:val="002C7C07"/>
    <w:rsid w:val="002D0671"/>
    <w:rsid w:val="002D06A4"/>
    <w:rsid w:val="002D13C4"/>
    <w:rsid w:val="002D36C7"/>
    <w:rsid w:val="002D51FA"/>
    <w:rsid w:val="002D5A9B"/>
    <w:rsid w:val="002D5D3D"/>
    <w:rsid w:val="002D6749"/>
    <w:rsid w:val="002D6D69"/>
    <w:rsid w:val="002E3C4B"/>
    <w:rsid w:val="002E4A24"/>
    <w:rsid w:val="002E652B"/>
    <w:rsid w:val="002E6DA6"/>
    <w:rsid w:val="002F03C7"/>
    <w:rsid w:val="002F10EF"/>
    <w:rsid w:val="002F2842"/>
    <w:rsid w:val="002F28E8"/>
    <w:rsid w:val="002F3DAF"/>
    <w:rsid w:val="002F40E5"/>
    <w:rsid w:val="002F5433"/>
    <w:rsid w:val="002F56BE"/>
    <w:rsid w:val="002F5FC4"/>
    <w:rsid w:val="002F7C41"/>
    <w:rsid w:val="00300CCB"/>
    <w:rsid w:val="00303910"/>
    <w:rsid w:val="00304D33"/>
    <w:rsid w:val="003053F0"/>
    <w:rsid w:val="00306494"/>
    <w:rsid w:val="00307A6D"/>
    <w:rsid w:val="00312020"/>
    <w:rsid w:val="00312BCB"/>
    <w:rsid w:val="00317E02"/>
    <w:rsid w:val="00320A5D"/>
    <w:rsid w:val="003213A4"/>
    <w:rsid w:val="00321790"/>
    <w:rsid w:val="00322345"/>
    <w:rsid w:val="00322EF3"/>
    <w:rsid w:val="00324A3D"/>
    <w:rsid w:val="00324D67"/>
    <w:rsid w:val="003256A6"/>
    <w:rsid w:val="00327986"/>
    <w:rsid w:val="003279B3"/>
    <w:rsid w:val="0033111E"/>
    <w:rsid w:val="003329BB"/>
    <w:rsid w:val="003337E4"/>
    <w:rsid w:val="00333B73"/>
    <w:rsid w:val="00334257"/>
    <w:rsid w:val="00334B41"/>
    <w:rsid w:val="00334D19"/>
    <w:rsid w:val="00335ABD"/>
    <w:rsid w:val="003401C3"/>
    <w:rsid w:val="00340477"/>
    <w:rsid w:val="00340F5C"/>
    <w:rsid w:val="0034146C"/>
    <w:rsid w:val="00341CF6"/>
    <w:rsid w:val="003421F9"/>
    <w:rsid w:val="003422F6"/>
    <w:rsid w:val="00344A2A"/>
    <w:rsid w:val="003472A6"/>
    <w:rsid w:val="003473EA"/>
    <w:rsid w:val="00350A81"/>
    <w:rsid w:val="00350D04"/>
    <w:rsid w:val="003512B1"/>
    <w:rsid w:val="00351827"/>
    <w:rsid w:val="00352476"/>
    <w:rsid w:val="0035247F"/>
    <w:rsid w:val="003538E0"/>
    <w:rsid w:val="0035498C"/>
    <w:rsid w:val="00356EF9"/>
    <w:rsid w:val="00357C60"/>
    <w:rsid w:val="003612C4"/>
    <w:rsid w:val="00366593"/>
    <w:rsid w:val="00366AE5"/>
    <w:rsid w:val="0036775E"/>
    <w:rsid w:val="003703EA"/>
    <w:rsid w:val="003720AF"/>
    <w:rsid w:val="0037275B"/>
    <w:rsid w:val="003736DE"/>
    <w:rsid w:val="0037433F"/>
    <w:rsid w:val="00374F5A"/>
    <w:rsid w:val="00375A17"/>
    <w:rsid w:val="0037669F"/>
    <w:rsid w:val="003772A9"/>
    <w:rsid w:val="00380598"/>
    <w:rsid w:val="003812E4"/>
    <w:rsid w:val="00381C96"/>
    <w:rsid w:val="00382EE2"/>
    <w:rsid w:val="0038621B"/>
    <w:rsid w:val="00386552"/>
    <w:rsid w:val="003902E8"/>
    <w:rsid w:val="00392532"/>
    <w:rsid w:val="00392BE0"/>
    <w:rsid w:val="003944C3"/>
    <w:rsid w:val="003951B3"/>
    <w:rsid w:val="0039720E"/>
    <w:rsid w:val="003A2EEC"/>
    <w:rsid w:val="003A3E3B"/>
    <w:rsid w:val="003A4E03"/>
    <w:rsid w:val="003A5884"/>
    <w:rsid w:val="003A6171"/>
    <w:rsid w:val="003A70E2"/>
    <w:rsid w:val="003B0C60"/>
    <w:rsid w:val="003B2C08"/>
    <w:rsid w:val="003B3015"/>
    <w:rsid w:val="003B4E2C"/>
    <w:rsid w:val="003B5979"/>
    <w:rsid w:val="003B5BFC"/>
    <w:rsid w:val="003B77AF"/>
    <w:rsid w:val="003C05BC"/>
    <w:rsid w:val="003C0E31"/>
    <w:rsid w:val="003C19AB"/>
    <w:rsid w:val="003C229A"/>
    <w:rsid w:val="003C23A9"/>
    <w:rsid w:val="003C29EF"/>
    <w:rsid w:val="003C2EB9"/>
    <w:rsid w:val="003C498B"/>
    <w:rsid w:val="003C556B"/>
    <w:rsid w:val="003C664B"/>
    <w:rsid w:val="003C6C42"/>
    <w:rsid w:val="003C770A"/>
    <w:rsid w:val="003D0839"/>
    <w:rsid w:val="003D1828"/>
    <w:rsid w:val="003D1B5A"/>
    <w:rsid w:val="003D2503"/>
    <w:rsid w:val="003D2EE5"/>
    <w:rsid w:val="003D3310"/>
    <w:rsid w:val="003D3962"/>
    <w:rsid w:val="003D4CA9"/>
    <w:rsid w:val="003D6843"/>
    <w:rsid w:val="003E1D05"/>
    <w:rsid w:val="003E3519"/>
    <w:rsid w:val="003E5AA0"/>
    <w:rsid w:val="003E610B"/>
    <w:rsid w:val="003E61D1"/>
    <w:rsid w:val="003E68C6"/>
    <w:rsid w:val="003F0C24"/>
    <w:rsid w:val="003F1CAF"/>
    <w:rsid w:val="003F29E1"/>
    <w:rsid w:val="003F2F74"/>
    <w:rsid w:val="003F4608"/>
    <w:rsid w:val="003F6FD8"/>
    <w:rsid w:val="00401EBE"/>
    <w:rsid w:val="0040299A"/>
    <w:rsid w:val="004035F4"/>
    <w:rsid w:val="00404B7D"/>
    <w:rsid w:val="00405067"/>
    <w:rsid w:val="00407604"/>
    <w:rsid w:val="00407D7A"/>
    <w:rsid w:val="0041013A"/>
    <w:rsid w:val="00412218"/>
    <w:rsid w:val="00413A5C"/>
    <w:rsid w:val="004151DC"/>
    <w:rsid w:val="00415C47"/>
    <w:rsid w:val="00416BE0"/>
    <w:rsid w:val="004218B3"/>
    <w:rsid w:val="00421E66"/>
    <w:rsid w:val="00422144"/>
    <w:rsid w:val="004227D6"/>
    <w:rsid w:val="0042644F"/>
    <w:rsid w:val="00430A9C"/>
    <w:rsid w:val="00430F6A"/>
    <w:rsid w:val="00431AA7"/>
    <w:rsid w:val="00432868"/>
    <w:rsid w:val="00434779"/>
    <w:rsid w:val="0043600E"/>
    <w:rsid w:val="004364A8"/>
    <w:rsid w:val="004371D8"/>
    <w:rsid w:val="00437D33"/>
    <w:rsid w:val="00440042"/>
    <w:rsid w:val="004403D5"/>
    <w:rsid w:val="00441100"/>
    <w:rsid w:val="0044124B"/>
    <w:rsid w:val="0044447A"/>
    <w:rsid w:val="00450155"/>
    <w:rsid w:val="00450974"/>
    <w:rsid w:val="00454194"/>
    <w:rsid w:val="00455E3F"/>
    <w:rsid w:val="00456EAC"/>
    <w:rsid w:val="00457F67"/>
    <w:rsid w:val="0046139A"/>
    <w:rsid w:val="004657DA"/>
    <w:rsid w:val="00466AC3"/>
    <w:rsid w:val="00466B5D"/>
    <w:rsid w:val="004707E4"/>
    <w:rsid w:val="00470D13"/>
    <w:rsid w:val="0047159C"/>
    <w:rsid w:val="00471726"/>
    <w:rsid w:val="0047443B"/>
    <w:rsid w:val="004762DA"/>
    <w:rsid w:val="0047672A"/>
    <w:rsid w:val="00476A26"/>
    <w:rsid w:val="00477AF8"/>
    <w:rsid w:val="004800B7"/>
    <w:rsid w:val="00484C56"/>
    <w:rsid w:val="00485317"/>
    <w:rsid w:val="00485FB4"/>
    <w:rsid w:val="00487193"/>
    <w:rsid w:val="0048771A"/>
    <w:rsid w:val="0049045A"/>
    <w:rsid w:val="0049093C"/>
    <w:rsid w:val="004913BA"/>
    <w:rsid w:val="00491762"/>
    <w:rsid w:val="004926DD"/>
    <w:rsid w:val="00493BB1"/>
    <w:rsid w:val="00493EDF"/>
    <w:rsid w:val="00493F36"/>
    <w:rsid w:val="00496037"/>
    <w:rsid w:val="004A0B78"/>
    <w:rsid w:val="004A1A6C"/>
    <w:rsid w:val="004A4B37"/>
    <w:rsid w:val="004A6AA3"/>
    <w:rsid w:val="004B14DE"/>
    <w:rsid w:val="004B1960"/>
    <w:rsid w:val="004B306F"/>
    <w:rsid w:val="004B42A3"/>
    <w:rsid w:val="004B53C9"/>
    <w:rsid w:val="004B5CEE"/>
    <w:rsid w:val="004B6977"/>
    <w:rsid w:val="004B6D3E"/>
    <w:rsid w:val="004B6FF6"/>
    <w:rsid w:val="004B71B7"/>
    <w:rsid w:val="004B7B44"/>
    <w:rsid w:val="004C0DD8"/>
    <w:rsid w:val="004C16C4"/>
    <w:rsid w:val="004C19F7"/>
    <w:rsid w:val="004C2A36"/>
    <w:rsid w:val="004C2D32"/>
    <w:rsid w:val="004C4875"/>
    <w:rsid w:val="004C4D05"/>
    <w:rsid w:val="004C5F79"/>
    <w:rsid w:val="004C73EF"/>
    <w:rsid w:val="004D1032"/>
    <w:rsid w:val="004D1059"/>
    <w:rsid w:val="004D1082"/>
    <w:rsid w:val="004D1663"/>
    <w:rsid w:val="004D1957"/>
    <w:rsid w:val="004D2CCD"/>
    <w:rsid w:val="004D346E"/>
    <w:rsid w:val="004D3F8A"/>
    <w:rsid w:val="004D5831"/>
    <w:rsid w:val="004D6E37"/>
    <w:rsid w:val="004D7777"/>
    <w:rsid w:val="004E00F2"/>
    <w:rsid w:val="004E0521"/>
    <w:rsid w:val="004E19FC"/>
    <w:rsid w:val="004E259B"/>
    <w:rsid w:val="004E29A2"/>
    <w:rsid w:val="004E34E6"/>
    <w:rsid w:val="004E541A"/>
    <w:rsid w:val="004E5BC6"/>
    <w:rsid w:val="004E5F0E"/>
    <w:rsid w:val="004E7C13"/>
    <w:rsid w:val="004F0735"/>
    <w:rsid w:val="004F1040"/>
    <w:rsid w:val="004F2161"/>
    <w:rsid w:val="004F2E69"/>
    <w:rsid w:val="004F3849"/>
    <w:rsid w:val="004F3FFB"/>
    <w:rsid w:val="004F5CAC"/>
    <w:rsid w:val="004F70E3"/>
    <w:rsid w:val="004F7736"/>
    <w:rsid w:val="00501B95"/>
    <w:rsid w:val="005026D3"/>
    <w:rsid w:val="00502DA6"/>
    <w:rsid w:val="0050662E"/>
    <w:rsid w:val="00513740"/>
    <w:rsid w:val="00515CF5"/>
    <w:rsid w:val="00516990"/>
    <w:rsid w:val="00522A73"/>
    <w:rsid w:val="005245C9"/>
    <w:rsid w:val="00525C2A"/>
    <w:rsid w:val="00526FF5"/>
    <w:rsid w:val="00527448"/>
    <w:rsid w:val="00532782"/>
    <w:rsid w:val="00533007"/>
    <w:rsid w:val="00534918"/>
    <w:rsid w:val="00534E35"/>
    <w:rsid w:val="00536BF5"/>
    <w:rsid w:val="00540E8B"/>
    <w:rsid w:val="00541479"/>
    <w:rsid w:val="005423F1"/>
    <w:rsid w:val="00544127"/>
    <w:rsid w:val="0054638B"/>
    <w:rsid w:val="00547E91"/>
    <w:rsid w:val="00550778"/>
    <w:rsid w:val="005512B7"/>
    <w:rsid w:val="0055221C"/>
    <w:rsid w:val="005524A1"/>
    <w:rsid w:val="00554F2A"/>
    <w:rsid w:val="00557365"/>
    <w:rsid w:val="00557596"/>
    <w:rsid w:val="00557AC2"/>
    <w:rsid w:val="00562D88"/>
    <w:rsid w:val="00563C9B"/>
    <w:rsid w:val="00564896"/>
    <w:rsid w:val="00565BAD"/>
    <w:rsid w:val="005667FD"/>
    <w:rsid w:val="00566963"/>
    <w:rsid w:val="00566D60"/>
    <w:rsid w:val="00571231"/>
    <w:rsid w:val="00571D94"/>
    <w:rsid w:val="005755E0"/>
    <w:rsid w:val="00577023"/>
    <w:rsid w:val="005775BD"/>
    <w:rsid w:val="00577CEF"/>
    <w:rsid w:val="00577FC9"/>
    <w:rsid w:val="00582D48"/>
    <w:rsid w:val="00586ECA"/>
    <w:rsid w:val="0058722F"/>
    <w:rsid w:val="00590FB1"/>
    <w:rsid w:val="00591084"/>
    <w:rsid w:val="00592F72"/>
    <w:rsid w:val="005A0709"/>
    <w:rsid w:val="005A0FDC"/>
    <w:rsid w:val="005A10CE"/>
    <w:rsid w:val="005A1FA5"/>
    <w:rsid w:val="005A2F19"/>
    <w:rsid w:val="005A52B4"/>
    <w:rsid w:val="005A58EF"/>
    <w:rsid w:val="005A7060"/>
    <w:rsid w:val="005A7405"/>
    <w:rsid w:val="005A756E"/>
    <w:rsid w:val="005B0166"/>
    <w:rsid w:val="005B0608"/>
    <w:rsid w:val="005B10DA"/>
    <w:rsid w:val="005B29A0"/>
    <w:rsid w:val="005B3ED7"/>
    <w:rsid w:val="005C088F"/>
    <w:rsid w:val="005C09C2"/>
    <w:rsid w:val="005C0BC9"/>
    <w:rsid w:val="005C246B"/>
    <w:rsid w:val="005C3A57"/>
    <w:rsid w:val="005C42FB"/>
    <w:rsid w:val="005C51FB"/>
    <w:rsid w:val="005C5B64"/>
    <w:rsid w:val="005C5C91"/>
    <w:rsid w:val="005C79AA"/>
    <w:rsid w:val="005C7D00"/>
    <w:rsid w:val="005D01DE"/>
    <w:rsid w:val="005D05C6"/>
    <w:rsid w:val="005D1C47"/>
    <w:rsid w:val="005D343A"/>
    <w:rsid w:val="005D62A2"/>
    <w:rsid w:val="005D632A"/>
    <w:rsid w:val="005D6493"/>
    <w:rsid w:val="005D6CDA"/>
    <w:rsid w:val="005D74F0"/>
    <w:rsid w:val="005D7580"/>
    <w:rsid w:val="005D791B"/>
    <w:rsid w:val="005E0578"/>
    <w:rsid w:val="005E1FB3"/>
    <w:rsid w:val="005E35C1"/>
    <w:rsid w:val="005E3B67"/>
    <w:rsid w:val="005E4182"/>
    <w:rsid w:val="005E43D2"/>
    <w:rsid w:val="005E65A4"/>
    <w:rsid w:val="005E6F2D"/>
    <w:rsid w:val="005E755C"/>
    <w:rsid w:val="005E7CBA"/>
    <w:rsid w:val="005F07D6"/>
    <w:rsid w:val="005F1D35"/>
    <w:rsid w:val="005F25C4"/>
    <w:rsid w:val="005F271F"/>
    <w:rsid w:val="005F345C"/>
    <w:rsid w:val="005F58AE"/>
    <w:rsid w:val="00601AE6"/>
    <w:rsid w:val="00602040"/>
    <w:rsid w:val="006027BB"/>
    <w:rsid w:val="00603271"/>
    <w:rsid w:val="006064E5"/>
    <w:rsid w:val="00606AA3"/>
    <w:rsid w:val="006104EB"/>
    <w:rsid w:val="00610704"/>
    <w:rsid w:val="00610B07"/>
    <w:rsid w:val="00612604"/>
    <w:rsid w:val="00612951"/>
    <w:rsid w:val="006148E7"/>
    <w:rsid w:val="00614EF0"/>
    <w:rsid w:val="00615803"/>
    <w:rsid w:val="006168C6"/>
    <w:rsid w:val="00617129"/>
    <w:rsid w:val="006174A3"/>
    <w:rsid w:val="00617809"/>
    <w:rsid w:val="00617A44"/>
    <w:rsid w:val="00620672"/>
    <w:rsid w:val="006228D6"/>
    <w:rsid w:val="0062320F"/>
    <w:rsid w:val="00626993"/>
    <w:rsid w:val="00627197"/>
    <w:rsid w:val="00627B38"/>
    <w:rsid w:val="00627C07"/>
    <w:rsid w:val="00627DD7"/>
    <w:rsid w:val="00632455"/>
    <w:rsid w:val="00632B94"/>
    <w:rsid w:val="00633919"/>
    <w:rsid w:val="00634B7A"/>
    <w:rsid w:val="00636D04"/>
    <w:rsid w:val="006373C5"/>
    <w:rsid w:val="00641523"/>
    <w:rsid w:val="0064286C"/>
    <w:rsid w:val="00643435"/>
    <w:rsid w:val="00644896"/>
    <w:rsid w:val="00645BAF"/>
    <w:rsid w:val="00645BEC"/>
    <w:rsid w:val="006466F5"/>
    <w:rsid w:val="00646903"/>
    <w:rsid w:val="00646FCC"/>
    <w:rsid w:val="00647DA4"/>
    <w:rsid w:val="006528ED"/>
    <w:rsid w:val="00653719"/>
    <w:rsid w:val="00653893"/>
    <w:rsid w:val="00654AD2"/>
    <w:rsid w:val="00655735"/>
    <w:rsid w:val="00655D99"/>
    <w:rsid w:val="006657D0"/>
    <w:rsid w:val="00665B47"/>
    <w:rsid w:val="006660ED"/>
    <w:rsid w:val="00667A28"/>
    <w:rsid w:val="00667BE8"/>
    <w:rsid w:val="0067245A"/>
    <w:rsid w:val="00673881"/>
    <w:rsid w:val="00674F0E"/>
    <w:rsid w:val="006755EC"/>
    <w:rsid w:val="006755FC"/>
    <w:rsid w:val="00675E5D"/>
    <w:rsid w:val="006762DF"/>
    <w:rsid w:val="0067675D"/>
    <w:rsid w:val="006774D8"/>
    <w:rsid w:val="00677D1B"/>
    <w:rsid w:val="00680E06"/>
    <w:rsid w:val="00680E31"/>
    <w:rsid w:val="00680F60"/>
    <w:rsid w:val="00683C07"/>
    <w:rsid w:val="0068402A"/>
    <w:rsid w:val="006870E7"/>
    <w:rsid w:val="00687695"/>
    <w:rsid w:val="00690883"/>
    <w:rsid w:val="0069178A"/>
    <w:rsid w:val="0069316B"/>
    <w:rsid w:val="00695361"/>
    <w:rsid w:val="00696E24"/>
    <w:rsid w:val="006A0383"/>
    <w:rsid w:val="006A1147"/>
    <w:rsid w:val="006A1324"/>
    <w:rsid w:val="006A25E5"/>
    <w:rsid w:val="006A3020"/>
    <w:rsid w:val="006A4BDE"/>
    <w:rsid w:val="006A578A"/>
    <w:rsid w:val="006A5820"/>
    <w:rsid w:val="006A6A3E"/>
    <w:rsid w:val="006A7F95"/>
    <w:rsid w:val="006B19ED"/>
    <w:rsid w:val="006B289A"/>
    <w:rsid w:val="006B31AB"/>
    <w:rsid w:val="006B4005"/>
    <w:rsid w:val="006B5142"/>
    <w:rsid w:val="006B52FB"/>
    <w:rsid w:val="006B658F"/>
    <w:rsid w:val="006B6F16"/>
    <w:rsid w:val="006B7F25"/>
    <w:rsid w:val="006C21A2"/>
    <w:rsid w:val="006C30F6"/>
    <w:rsid w:val="006C3845"/>
    <w:rsid w:val="006C4B68"/>
    <w:rsid w:val="006C54EF"/>
    <w:rsid w:val="006D2C3D"/>
    <w:rsid w:val="006D399C"/>
    <w:rsid w:val="006D4B47"/>
    <w:rsid w:val="006D66F1"/>
    <w:rsid w:val="006D761A"/>
    <w:rsid w:val="006D79F2"/>
    <w:rsid w:val="006D7BD7"/>
    <w:rsid w:val="006E0216"/>
    <w:rsid w:val="006E30D6"/>
    <w:rsid w:val="006E34E2"/>
    <w:rsid w:val="006E3AC4"/>
    <w:rsid w:val="006E4CCE"/>
    <w:rsid w:val="006E520C"/>
    <w:rsid w:val="006E56D3"/>
    <w:rsid w:val="006F12DC"/>
    <w:rsid w:val="006F2888"/>
    <w:rsid w:val="006F352E"/>
    <w:rsid w:val="006F373E"/>
    <w:rsid w:val="006F3741"/>
    <w:rsid w:val="006F4702"/>
    <w:rsid w:val="006F49B0"/>
    <w:rsid w:val="006F4BA4"/>
    <w:rsid w:val="006F6C80"/>
    <w:rsid w:val="006F6CB5"/>
    <w:rsid w:val="0070042B"/>
    <w:rsid w:val="007016E1"/>
    <w:rsid w:val="00702150"/>
    <w:rsid w:val="00702920"/>
    <w:rsid w:val="0070317B"/>
    <w:rsid w:val="0070364E"/>
    <w:rsid w:val="00703BD5"/>
    <w:rsid w:val="00704E75"/>
    <w:rsid w:val="00705FE2"/>
    <w:rsid w:val="0070690D"/>
    <w:rsid w:val="0070723B"/>
    <w:rsid w:val="007077C6"/>
    <w:rsid w:val="00707D93"/>
    <w:rsid w:val="007103E0"/>
    <w:rsid w:val="00710778"/>
    <w:rsid w:val="007107EE"/>
    <w:rsid w:val="0071090A"/>
    <w:rsid w:val="00710EB4"/>
    <w:rsid w:val="00711059"/>
    <w:rsid w:val="007124C2"/>
    <w:rsid w:val="00715CDB"/>
    <w:rsid w:val="00717C1B"/>
    <w:rsid w:val="00720FEF"/>
    <w:rsid w:val="0072102F"/>
    <w:rsid w:val="00722A5E"/>
    <w:rsid w:val="00725C2C"/>
    <w:rsid w:val="00725C8B"/>
    <w:rsid w:val="007262B1"/>
    <w:rsid w:val="0073018C"/>
    <w:rsid w:val="00730B4D"/>
    <w:rsid w:val="0073100F"/>
    <w:rsid w:val="00732B70"/>
    <w:rsid w:val="00732FD4"/>
    <w:rsid w:val="007333D1"/>
    <w:rsid w:val="00735951"/>
    <w:rsid w:val="007363DC"/>
    <w:rsid w:val="00736905"/>
    <w:rsid w:val="00736B2F"/>
    <w:rsid w:val="0074226D"/>
    <w:rsid w:val="00742C83"/>
    <w:rsid w:val="00743A9A"/>
    <w:rsid w:val="00743AAC"/>
    <w:rsid w:val="00743C00"/>
    <w:rsid w:val="00744AB7"/>
    <w:rsid w:val="00745C6A"/>
    <w:rsid w:val="00746D6D"/>
    <w:rsid w:val="007502CF"/>
    <w:rsid w:val="007517C6"/>
    <w:rsid w:val="00751828"/>
    <w:rsid w:val="007519E4"/>
    <w:rsid w:val="007520DB"/>
    <w:rsid w:val="0075287B"/>
    <w:rsid w:val="007536A4"/>
    <w:rsid w:val="007540CE"/>
    <w:rsid w:val="00754270"/>
    <w:rsid w:val="00754688"/>
    <w:rsid w:val="00754DC9"/>
    <w:rsid w:val="007558FB"/>
    <w:rsid w:val="00755D47"/>
    <w:rsid w:val="007631F5"/>
    <w:rsid w:val="007646F9"/>
    <w:rsid w:val="00765572"/>
    <w:rsid w:val="007663FB"/>
    <w:rsid w:val="00766479"/>
    <w:rsid w:val="00766AB6"/>
    <w:rsid w:val="00766CA7"/>
    <w:rsid w:val="00766E7B"/>
    <w:rsid w:val="00767062"/>
    <w:rsid w:val="007670D1"/>
    <w:rsid w:val="0076725D"/>
    <w:rsid w:val="007677C2"/>
    <w:rsid w:val="00772F42"/>
    <w:rsid w:val="0077373D"/>
    <w:rsid w:val="00774242"/>
    <w:rsid w:val="00774C1D"/>
    <w:rsid w:val="00775123"/>
    <w:rsid w:val="00775956"/>
    <w:rsid w:val="007761C0"/>
    <w:rsid w:val="00776F42"/>
    <w:rsid w:val="00777F38"/>
    <w:rsid w:val="007813B4"/>
    <w:rsid w:val="00782303"/>
    <w:rsid w:val="007828F0"/>
    <w:rsid w:val="00782D1A"/>
    <w:rsid w:val="007846CF"/>
    <w:rsid w:val="00784E71"/>
    <w:rsid w:val="007851F2"/>
    <w:rsid w:val="00785C15"/>
    <w:rsid w:val="007868E6"/>
    <w:rsid w:val="00790207"/>
    <w:rsid w:val="00790801"/>
    <w:rsid w:val="00790D03"/>
    <w:rsid w:val="0079141B"/>
    <w:rsid w:val="00791431"/>
    <w:rsid w:val="00792508"/>
    <w:rsid w:val="0079279C"/>
    <w:rsid w:val="00794CB5"/>
    <w:rsid w:val="00796103"/>
    <w:rsid w:val="00796B29"/>
    <w:rsid w:val="007A17CD"/>
    <w:rsid w:val="007A191F"/>
    <w:rsid w:val="007A3D2F"/>
    <w:rsid w:val="007A4C07"/>
    <w:rsid w:val="007A799C"/>
    <w:rsid w:val="007A7D17"/>
    <w:rsid w:val="007A7F3F"/>
    <w:rsid w:val="007B2CA8"/>
    <w:rsid w:val="007B310D"/>
    <w:rsid w:val="007B3D71"/>
    <w:rsid w:val="007B467C"/>
    <w:rsid w:val="007B5A85"/>
    <w:rsid w:val="007B5C70"/>
    <w:rsid w:val="007B6292"/>
    <w:rsid w:val="007C04D4"/>
    <w:rsid w:val="007C1921"/>
    <w:rsid w:val="007C2649"/>
    <w:rsid w:val="007C4126"/>
    <w:rsid w:val="007C4437"/>
    <w:rsid w:val="007C512D"/>
    <w:rsid w:val="007C6F3E"/>
    <w:rsid w:val="007D177C"/>
    <w:rsid w:val="007D3E57"/>
    <w:rsid w:val="007D7EAF"/>
    <w:rsid w:val="007E08CE"/>
    <w:rsid w:val="007E1657"/>
    <w:rsid w:val="007E4086"/>
    <w:rsid w:val="007E5092"/>
    <w:rsid w:val="007E5899"/>
    <w:rsid w:val="007E69CD"/>
    <w:rsid w:val="007E7700"/>
    <w:rsid w:val="007F0D67"/>
    <w:rsid w:val="007F13D6"/>
    <w:rsid w:val="007F250E"/>
    <w:rsid w:val="007F2B19"/>
    <w:rsid w:val="007F3EA4"/>
    <w:rsid w:val="007F408B"/>
    <w:rsid w:val="007F48C5"/>
    <w:rsid w:val="007F4DAF"/>
    <w:rsid w:val="007F5A71"/>
    <w:rsid w:val="007F6549"/>
    <w:rsid w:val="007F67F4"/>
    <w:rsid w:val="00800583"/>
    <w:rsid w:val="008017DF"/>
    <w:rsid w:val="008029E1"/>
    <w:rsid w:val="00802D01"/>
    <w:rsid w:val="00804679"/>
    <w:rsid w:val="0080505A"/>
    <w:rsid w:val="008119CD"/>
    <w:rsid w:val="00813331"/>
    <w:rsid w:val="00813EE2"/>
    <w:rsid w:val="0081494A"/>
    <w:rsid w:val="00817EBC"/>
    <w:rsid w:val="008200F4"/>
    <w:rsid w:val="00820BCB"/>
    <w:rsid w:val="00820FA7"/>
    <w:rsid w:val="008213FB"/>
    <w:rsid w:val="00821E43"/>
    <w:rsid w:val="008220B8"/>
    <w:rsid w:val="0082348E"/>
    <w:rsid w:val="008251EE"/>
    <w:rsid w:val="00825BCF"/>
    <w:rsid w:val="00825BE4"/>
    <w:rsid w:val="0082630E"/>
    <w:rsid w:val="008272E5"/>
    <w:rsid w:val="00827F38"/>
    <w:rsid w:val="00830223"/>
    <w:rsid w:val="008341F2"/>
    <w:rsid w:val="008354D3"/>
    <w:rsid w:val="00836770"/>
    <w:rsid w:val="0084012A"/>
    <w:rsid w:val="0084127D"/>
    <w:rsid w:val="0084234B"/>
    <w:rsid w:val="00843410"/>
    <w:rsid w:val="008437C9"/>
    <w:rsid w:val="008468B3"/>
    <w:rsid w:val="00846F5E"/>
    <w:rsid w:val="0084757E"/>
    <w:rsid w:val="0084762B"/>
    <w:rsid w:val="008476F7"/>
    <w:rsid w:val="00847CCC"/>
    <w:rsid w:val="00851E73"/>
    <w:rsid w:val="0085214F"/>
    <w:rsid w:val="0085236B"/>
    <w:rsid w:val="00853DF1"/>
    <w:rsid w:val="00854ACA"/>
    <w:rsid w:val="008552CB"/>
    <w:rsid w:val="00855B46"/>
    <w:rsid w:val="008611BC"/>
    <w:rsid w:val="0086238D"/>
    <w:rsid w:val="00864438"/>
    <w:rsid w:val="008667DA"/>
    <w:rsid w:val="00870190"/>
    <w:rsid w:val="008702CE"/>
    <w:rsid w:val="00871B65"/>
    <w:rsid w:val="0087226E"/>
    <w:rsid w:val="00874FE8"/>
    <w:rsid w:val="00875B6B"/>
    <w:rsid w:val="00875EA7"/>
    <w:rsid w:val="00876094"/>
    <w:rsid w:val="0087619B"/>
    <w:rsid w:val="00876FB9"/>
    <w:rsid w:val="008800CD"/>
    <w:rsid w:val="008804CB"/>
    <w:rsid w:val="00881074"/>
    <w:rsid w:val="00881188"/>
    <w:rsid w:val="008815A7"/>
    <w:rsid w:val="008817BA"/>
    <w:rsid w:val="00882782"/>
    <w:rsid w:val="00882805"/>
    <w:rsid w:val="00882E39"/>
    <w:rsid w:val="00884CEA"/>
    <w:rsid w:val="0088568C"/>
    <w:rsid w:val="00885E1B"/>
    <w:rsid w:val="0089096C"/>
    <w:rsid w:val="00891ED9"/>
    <w:rsid w:val="008930CD"/>
    <w:rsid w:val="0089606E"/>
    <w:rsid w:val="00897F54"/>
    <w:rsid w:val="008A066E"/>
    <w:rsid w:val="008A1117"/>
    <w:rsid w:val="008A258C"/>
    <w:rsid w:val="008A2E0A"/>
    <w:rsid w:val="008A6740"/>
    <w:rsid w:val="008A69BF"/>
    <w:rsid w:val="008A73B3"/>
    <w:rsid w:val="008A7A89"/>
    <w:rsid w:val="008B09FD"/>
    <w:rsid w:val="008B0B84"/>
    <w:rsid w:val="008B1390"/>
    <w:rsid w:val="008B139A"/>
    <w:rsid w:val="008B2F16"/>
    <w:rsid w:val="008B579B"/>
    <w:rsid w:val="008B58B3"/>
    <w:rsid w:val="008B5A6D"/>
    <w:rsid w:val="008B621D"/>
    <w:rsid w:val="008B6565"/>
    <w:rsid w:val="008B6AD7"/>
    <w:rsid w:val="008C0E8E"/>
    <w:rsid w:val="008C2E56"/>
    <w:rsid w:val="008C32A2"/>
    <w:rsid w:val="008C3575"/>
    <w:rsid w:val="008C3D2A"/>
    <w:rsid w:val="008C490F"/>
    <w:rsid w:val="008C4B53"/>
    <w:rsid w:val="008C4CEB"/>
    <w:rsid w:val="008C625A"/>
    <w:rsid w:val="008C6DBF"/>
    <w:rsid w:val="008C773B"/>
    <w:rsid w:val="008D003F"/>
    <w:rsid w:val="008D00EF"/>
    <w:rsid w:val="008D22F2"/>
    <w:rsid w:val="008D28EA"/>
    <w:rsid w:val="008D2B19"/>
    <w:rsid w:val="008D45B3"/>
    <w:rsid w:val="008D4E77"/>
    <w:rsid w:val="008D5E0E"/>
    <w:rsid w:val="008D5F32"/>
    <w:rsid w:val="008E06A3"/>
    <w:rsid w:val="008E0A35"/>
    <w:rsid w:val="008E1126"/>
    <w:rsid w:val="008E1C94"/>
    <w:rsid w:val="008E1CD1"/>
    <w:rsid w:val="008E201D"/>
    <w:rsid w:val="008E2061"/>
    <w:rsid w:val="008E30D9"/>
    <w:rsid w:val="008E6B6B"/>
    <w:rsid w:val="008E6F30"/>
    <w:rsid w:val="008F180D"/>
    <w:rsid w:val="008F1AAB"/>
    <w:rsid w:val="008F3B3E"/>
    <w:rsid w:val="008F3CEB"/>
    <w:rsid w:val="008F462C"/>
    <w:rsid w:val="008F466D"/>
    <w:rsid w:val="008F4FEC"/>
    <w:rsid w:val="008F5697"/>
    <w:rsid w:val="008F5B7C"/>
    <w:rsid w:val="008F628D"/>
    <w:rsid w:val="00900D5F"/>
    <w:rsid w:val="00901ABF"/>
    <w:rsid w:val="00902B7A"/>
    <w:rsid w:val="0090352C"/>
    <w:rsid w:val="00903591"/>
    <w:rsid w:val="00903D59"/>
    <w:rsid w:val="00904AE8"/>
    <w:rsid w:val="00906450"/>
    <w:rsid w:val="00910336"/>
    <w:rsid w:val="00911B5F"/>
    <w:rsid w:val="0091519C"/>
    <w:rsid w:val="00915A7A"/>
    <w:rsid w:val="00916BE0"/>
    <w:rsid w:val="00917302"/>
    <w:rsid w:val="0091787E"/>
    <w:rsid w:val="00920738"/>
    <w:rsid w:val="00920EC8"/>
    <w:rsid w:val="0092377F"/>
    <w:rsid w:val="00924AE2"/>
    <w:rsid w:val="00924ED2"/>
    <w:rsid w:val="00924F5D"/>
    <w:rsid w:val="00925502"/>
    <w:rsid w:val="009273C0"/>
    <w:rsid w:val="0092770F"/>
    <w:rsid w:val="009306E4"/>
    <w:rsid w:val="00931621"/>
    <w:rsid w:val="00931B7C"/>
    <w:rsid w:val="009322AC"/>
    <w:rsid w:val="00932CFC"/>
    <w:rsid w:val="00936A89"/>
    <w:rsid w:val="0094109C"/>
    <w:rsid w:val="00941547"/>
    <w:rsid w:val="00941FA0"/>
    <w:rsid w:val="00942172"/>
    <w:rsid w:val="00943087"/>
    <w:rsid w:val="00943363"/>
    <w:rsid w:val="00945515"/>
    <w:rsid w:val="00946B9F"/>
    <w:rsid w:val="009477FB"/>
    <w:rsid w:val="0094790B"/>
    <w:rsid w:val="009479D1"/>
    <w:rsid w:val="00947CC3"/>
    <w:rsid w:val="009512B0"/>
    <w:rsid w:val="00951C6E"/>
    <w:rsid w:val="00952517"/>
    <w:rsid w:val="00953952"/>
    <w:rsid w:val="00953B05"/>
    <w:rsid w:val="0095415D"/>
    <w:rsid w:val="0095585D"/>
    <w:rsid w:val="00956008"/>
    <w:rsid w:val="009565C5"/>
    <w:rsid w:val="0096029F"/>
    <w:rsid w:val="00960DC6"/>
    <w:rsid w:val="00962B35"/>
    <w:rsid w:val="00962DD1"/>
    <w:rsid w:val="00962F5C"/>
    <w:rsid w:val="009643DE"/>
    <w:rsid w:val="00971C2A"/>
    <w:rsid w:val="00973426"/>
    <w:rsid w:val="00973A51"/>
    <w:rsid w:val="00974963"/>
    <w:rsid w:val="009751F3"/>
    <w:rsid w:val="00975C3C"/>
    <w:rsid w:val="00976AD4"/>
    <w:rsid w:val="009770DC"/>
    <w:rsid w:val="00977D4A"/>
    <w:rsid w:val="00981759"/>
    <w:rsid w:val="00981FE4"/>
    <w:rsid w:val="0098345A"/>
    <w:rsid w:val="00983B2D"/>
    <w:rsid w:val="009845D3"/>
    <w:rsid w:val="00984C4A"/>
    <w:rsid w:val="009864A1"/>
    <w:rsid w:val="00987BB8"/>
    <w:rsid w:val="009919AC"/>
    <w:rsid w:val="009923A4"/>
    <w:rsid w:val="00994214"/>
    <w:rsid w:val="0099574A"/>
    <w:rsid w:val="009964FB"/>
    <w:rsid w:val="00997DFF"/>
    <w:rsid w:val="009A0C34"/>
    <w:rsid w:val="009A1B39"/>
    <w:rsid w:val="009A2397"/>
    <w:rsid w:val="009A3750"/>
    <w:rsid w:val="009A3A72"/>
    <w:rsid w:val="009A6370"/>
    <w:rsid w:val="009A6481"/>
    <w:rsid w:val="009A6C0D"/>
    <w:rsid w:val="009A6C9C"/>
    <w:rsid w:val="009A6DA0"/>
    <w:rsid w:val="009A71D0"/>
    <w:rsid w:val="009A7F1A"/>
    <w:rsid w:val="009B0933"/>
    <w:rsid w:val="009B325A"/>
    <w:rsid w:val="009B3C3D"/>
    <w:rsid w:val="009B48CA"/>
    <w:rsid w:val="009B4F6E"/>
    <w:rsid w:val="009B51E1"/>
    <w:rsid w:val="009B5B96"/>
    <w:rsid w:val="009B5DC7"/>
    <w:rsid w:val="009B657A"/>
    <w:rsid w:val="009B6969"/>
    <w:rsid w:val="009B6AFE"/>
    <w:rsid w:val="009C24F0"/>
    <w:rsid w:val="009C6EBC"/>
    <w:rsid w:val="009C7FA8"/>
    <w:rsid w:val="009D1D5F"/>
    <w:rsid w:val="009D2670"/>
    <w:rsid w:val="009D26C9"/>
    <w:rsid w:val="009D3448"/>
    <w:rsid w:val="009D3B74"/>
    <w:rsid w:val="009D40F7"/>
    <w:rsid w:val="009D5743"/>
    <w:rsid w:val="009D68A1"/>
    <w:rsid w:val="009D75F3"/>
    <w:rsid w:val="009D78C0"/>
    <w:rsid w:val="009D7C7A"/>
    <w:rsid w:val="009E4BA1"/>
    <w:rsid w:val="009E6C3B"/>
    <w:rsid w:val="009F0315"/>
    <w:rsid w:val="009F17DA"/>
    <w:rsid w:val="009F228F"/>
    <w:rsid w:val="009F3A14"/>
    <w:rsid w:val="009F7586"/>
    <w:rsid w:val="00A00CD8"/>
    <w:rsid w:val="00A00F64"/>
    <w:rsid w:val="00A0178C"/>
    <w:rsid w:val="00A019C4"/>
    <w:rsid w:val="00A01CCD"/>
    <w:rsid w:val="00A03139"/>
    <w:rsid w:val="00A03B4B"/>
    <w:rsid w:val="00A03FB1"/>
    <w:rsid w:val="00A05069"/>
    <w:rsid w:val="00A0543D"/>
    <w:rsid w:val="00A061A9"/>
    <w:rsid w:val="00A07953"/>
    <w:rsid w:val="00A104A6"/>
    <w:rsid w:val="00A10F9C"/>
    <w:rsid w:val="00A122B0"/>
    <w:rsid w:val="00A14E83"/>
    <w:rsid w:val="00A16B07"/>
    <w:rsid w:val="00A200C8"/>
    <w:rsid w:val="00A20255"/>
    <w:rsid w:val="00A20398"/>
    <w:rsid w:val="00A211EF"/>
    <w:rsid w:val="00A224F1"/>
    <w:rsid w:val="00A24CED"/>
    <w:rsid w:val="00A25AE7"/>
    <w:rsid w:val="00A26ED4"/>
    <w:rsid w:val="00A3116C"/>
    <w:rsid w:val="00A33DB4"/>
    <w:rsid w:val="00A346FD"/>
    <w:rsid w:val="00A402A8"/>
    <w:rsid w:val="00A40312"/>
    <w:rsid w:val="00A40DF0"/>
    <w:rsid w:val="00A4100F"/>
    <w:rsid w:val="00A4163F"/>
    <w:rsid w:val="00A41F16"/>
    <w:rsid w:val="00A4333C"/>
    <w:rsid w:val="00A44B10"/>
    <w:rsid w:val="00A45109"/>
    <w:rsid w:val="00A47408"/>
    <w:rsid w:val="00A50D2B"/>
    <w:rsid w:val="00A51EA1"/>
    <w:rsid w:val="00A52050"/>
    <w:rsid w:val="00A53E00"/>
    <w:rsid w:val="00A5575D"/>
    <w:rsid w:val="00A6013F"/>
    <w:rsid w:val="00A6073E"/>
    <w:rsid w:val="00A609F9"/>
    <w:rsid w:val="00A60C6C"/>
    <w:rsid w:val="00A6213A"/>
    <w:rsid w:val="00A637A6"/>
    <w:rsid w:val="00A63A83"/>
    <w:rsid w:val="00A64CB9"/>
    <w:rsid w:val="00A66732"/>
    <w:rsid w:val="00A672FA"/>
    <w:rsid w:val="00A67971"/>
    <w:rsid w:val="00A70118"/>
    <w:rsid w:val="00A70AB3"/>
    <w:rsid w:val="00A70F6D"/>
    <w:rsid w:val="00A7328E"/>
    <w:rsid w:val="00A7539D"/>
    <w:rsid w:val="00A7560D"/>
    <w:rsid w:val="00A75B21"/>
    <w:rsid w:val="00A766A9"/>
    <w:rsid w:val="00A814B3"/>
    <w:rsid w:val="00A8190F"/>
    <w:rsid w:val="00A833DC"/>
    <w:rsid w:val="00A83671"/>
    <w:rsid w:val="00A83E6D"/>
    <w:rsid w:val="00A84584"/>
    <w:rsid w:val="00A86514"/>
    <w:rsid w:val="00A877A2"/>
    <w:rsid w:val="00A908A2"/>
    <w:rsid w:val="00A90FEA"/>
    <w:rsid w:val="00A912A0"/>
    <w:rsid w:val="00A96C48"/>
    <w:rsid w:val="00A96FD1"/>
    <w:rsid w:val="00A9786B"/>
    <w:rsid w:val="00AA0320"/>
    <w:rsid w:val="00AA13C0"/>
    <w:rsid w:val="00AA272B"/>
    <w:rsid w:val="00AA4A8B"/>
    <w:rsid w:val="00AA4CF1"/>
    <w:rsid w:val="00AA4D98"/>
    <w:rsid w:val="00AA5AC8"/>
    <w:rsid w:val="00AA71F4"/>
    <w:rsid w:val="00AB0308"/>
    <w:rsid w:val="00AB1037"/>
    <w:rsid w:val="00AB24D0"/>
    <w:rsid w:val="00AB2F54"/>
    <w:rsid w:val="00AB343F"/>
    <w:rsid w:val="00AB3AED"/>
    <w:rsid w:val="00AB4C51"/>
    <w:rsid w:val="00AB63B8"/>
    <w:rsid w:val="00AB788B"/>
    <w:rsid w:val="00AC08CA"/>
    <w:rsid w:val="00AC0C41"/>
    <w:rsid w:val="00AC0FCB"/>
    <w:rsid w:val="00AC257A"/>
    <w:rsid w:val="00AC2A4C"/>
    <w:rsid w:val="00AC362C"/>
    <w:rsid w:val="00AC53E0"/>
    <w:rsid w:val="00AC6409"/>
    <w:rsid w:val="00AC6FF9"/>
    <w:rsid w:val="00AD1950"/>
    <w:rsid w:val="00AD35AC"/>
    <w:rsid w:val="00AD4D4D"/>
    <w:rsid w:val="00AD592C"/>
    <w:rsid w:val="00AD5D7B"/>
    <w:rsid w:val="00AE131D"/>
    <w:rsid w:val="00AE17D7"/>
    <w:rsid w:val="00AE349D"/>
    <w:rsid w:val="00AE378E"/>
    <w:rsid w:val="00AE42EF"/>
    <w:rsid w:val="00AE491D"/>
    <w:rsid w:val="00AE596C"/>
    <w:rsid w:val="00AE5BB9"/>
    <w:rsid w:val="00AF16E4"/>
    <w:rsid w:val="00AF19A4"/>
    <w:rsid w:val="00AF26CB"/>
    <w:rsid w:val="00AF3909"/>
    <w:rsid w:val="00AF3E3E"/>
    <w:rsid w:val="00AF459E"/>
    <w:rsid w:val="00AF4866"/>
    <w:rsid w:val="00AF68DD"/>
    <w:rsid w:val="00B0054E"/>
    <w:rsid w:val="00B01B1F"/>
    <w:rsid w:val="00B025B4"/>
    <w:rsid w:val="00B025F0"/>
    <w:rsid w:val="00B02BF6"/>
    <w:rsid w:val="00B02C41"/>
    <w:rsid w:val="00B040F4"/>
    <w:rsid w:val="00B06354"/>
    <w:rsid w:val="00B0746E"/>
    <w:rsid w:val="00B0795A"/>
    <w:rsid w:val="00B11886"/>
    <w:rsid w:val="00B11ED3"/>
    <w:rsid w:val="00B12213"/>
    <w:rsid w:val="00B12A14"/>
    <w:rsid w:val="00B14299"/>
    <w:rsid w:val="00B1489B"/>
    <w:rsid w:val="00B16E51"/>
    <w:rsid w:val="00B171D0"/>
    <w:rsid w:val="00B20722"/>
    <w:rsid w:val="00B2160F"/>
    <w:rsid w:val="00B21D5E"/>
    <w:rsid w:val="00B23295"/>
    <w:rsid w:val="00B2500A"/>
    <w:rsid w:val="00B259E0"/>
    <w:rsid w:val="00B263B0"/>
    <w:rsid w:val="00B27D9F"/>
    <w:rsid w:val="00B314A2"/>
    <w:rsid w:val="00B32C0F"/>
    <w:rsid w:val="00B32CFB"/>
    <w:rsid w:val="00B33707"/>
    <w:rsid w:val="00B34BB1"/>
    <w:rsid w:val="00B34EF0"/>
    <w:rsid w:val="00B41E5C"/>
    <w:rsid w:val="00B42BDA"/>
    <w:rsid w:val="00B450BF"/>
    <w:rsid w:val="00B45138"/>
    <w:rsid w:val="00B459C7"/>
    <w:rsid w:val="00B4688A"/>
    <w:rsid w:val="00B503A6"/>
    <w:rsid w:val="00B527AC"/>
    <w:rsid w:val="00B53637"/>
    <w:rsid w:val="00B54176"/>
    <w:rsid w:val="00B54449"/>
    <w:rsid w:val="00B54E40"/>
    <w:rsid w:val="00B558A6"/>
    <w:rsid w:val="00B60917"/>
    <w:rsid w:val="00B612FD"/>
    <w:rsid w:val="00B621F2"/>
    <w:rsid w:val="00B62DA5"/>
    <w:rsid w:val="00B62E16"/>
    <w:rsid w:val="00B6327C"/>
    <w:rsid w:val="00B65627"/>
    <w:rsid w:val="00B65C26"/>
    <w:rsid w:val="00B700AE"/>
    <w:rsid w:val="00B74011"/>
    <w:rsid w:val="00B7760B"/>
    <w:rsid w:val="00B80023"/>
    <w:rsid w:val="00B80510"/>
    <w:rsid w:val="00B820D6"/>
    <w:rsid w:val="00B83C73"/>
    <w:rsid w:val="00B83EDF"/>
    <w:rsid w:val="00B84BA6"/>
    <w:rsid w:val="00B8621F"/>
    <w:rsid w:val="00B8732D"/>
    <w:rsid w:val="00B87343"/>
    <w:rsid w:val="00B90870"/>
    <w:rsid w:val="00B91AAA"/>
    <w:rsid w:val="00B91BA5"/>
    <w:rsid w:val="00B926E3"/>
    <w:rsid w:val="00B9270A"/>
    <w:rsid w:val="00B92D81"/>
    <w:rsid w:val="00B96447"/>
    <w:rsid w:val="00B96B38"/>
    <w:rsid w:val="00B97EF9"/>
    <w:rsid w:val="00BA131C"/>
    <w:rsid w:val="00BA2654"/>
    <w:rsid w:val="00BA2EA1"/>
    <w:rsid w:val="00BA32F3"/>
    <w:rsid w:val="00BA36D0"/>
    <w:rsid w:val="00BA47D4"/>
    <w:rsid w:val="00BA4B21"/>
    <w:rsid w:val="00BA63DE"/>
    <w:rsid w:val="00BA6B48"/>
    <w:rsid w:val="00BA7D19"/>
    <w:rsid w:val="00BB1FD2"/>
    <w:rsid w:val="00BB202F"/>
    <w:rsid w:val="00BB32F9"/>
    <w:rsid w:val="00BB360E"/>
    <w:rsid w:val="00BB3F8E"/>
    <w:rsid w:val="00BB6CB9"/>
    <w:rsid w:val="00BC033C"/>
    <w:rsid w:val="00BC068C"/>
    <w:rsid w:val="00BC08C8"/>
    <w:rsid w:val="00BC4ADC"/>
    <w:rsid w:val="00BC5A9D"/>
    <w:rsid w:val="00BC7147"/>
    <w:rsid w:val="00BC7C07"/>
    <w:rsid w:val="00BD0ECE"/>
    <w:rsid w:val="00BD0F46"/>
    <w:rsid w:val="00BD1B56"/>
    <w:rsid w:val="00BD1D00"/>
    <w:rsid w:val="00BD3598"/>
    <w:rsid w:val="00BD4925"/>
    <w:rsid w:val="00BD4986"/>
    <w:rsid w:val="00BD5A2D"/>
    <w:rsid w:val="00BD5CA0"/>
    <w:rsid w:val="00BD7B6B"/>
    <w:rsid w:val="00BE027D"/>
    <w:rsid w:val="00BE579A"/>
    <w:rsid w:val="00BE5ECA"/>
    <w:rsid w:val="00BE68D1"/>
    <w:rsid w:val="00BE71FE"/>
    <w:rsid w:val="00BE77F7"/>
    <w:rsid w:val="00BF14E5"/>
    <w:rsid w:val="00BF1525"/>
    <w:rsid w:val="00BF15E7"/>
    <w:rsid w:val="00BF2F23"/>
    <w:rsid w:val="00BF37C3"/>
    <w:rsid w:val="00BF6439"/>
    <w:rsid w:val="00BF677A"/>
    <w:rsid w:val="00BF67DB"/>
    <w:rsid w:val="00C0152E"/>
    <w:rsid w:val="00C02BFF"/>
    <w:rsid w:val="00C0484D"/>
    <w:rsid w:val="00C07317"/>
    <w:rsid w:val="00C07D0D"/>
    <w:rsid w:val="00C100F7"/>
    <w:rsid w:val="00C11E61"/>
    <w:rsid w:val="00C12085"/>
    <w:rsid w:val="00C1249B"/>
    <w:rsid w:val="00C12BBA"/>
    <w:rsid w:val="00C12EFA"/>
    <w:rsid w:val="00C1346D"/>
    <w:rsid w:val="00C175EC"/>
    <w:rsid w:val="00C20F7C"/>
    <w:rsid w:val="00C219CC"/>
    <w:rsid w:val="00C21CA7"/>
    <w:rsid w:val="00C21CD3"/>
    <w:rsid w:val="00C220D8"/>
    <w:rsid w:val="00C2319E"/>
    <w:rsid w:val="00C24BC0"/>
    <w:rsid w:val="00C26885"/>
    <w:rsid w:val="00C3092D"/>
    <w:rsid w:val="00C31B5E"/>
    <w:rsid w:val="00C3435C"/>
    <w:rsid w:val="00C34912"/>
    <w:rsid w:val="00C34990"/>
    <w:rsid w:val="00C35A48"/>
    <w:rsid w:val="00C36052"/>
    <w:rsid w:val="00C36441"/>
    <w:rsid w:val="00C40B4B"/>
    <w:rsid w:val="00C41D17"/>
    <w:rsid w:val="00C422CC"/>
    <w:rsid w:val="00C44A79"/>
    <w:rsid w:val="00C45514"/>
    <w:rsid w:val="00C4672F"/>
    <w:rsid w:val="00C46DAD"/>
    <w:rsid w:val="00C46F58"/>
    <w:rsid w:val="00C470AB"/>
    <w:rsid w:val="00C517A5"/>
    <w:rsid w:val="00C5324A"/>
    <w:rsid w:val="00C53E85"/>
    <w:rsid w:val="00C54A58"/>
    <w:rsid w:val="00C5545B"/>
    <w:rsid w:val="00C56485"/>
    <w:rsid w:val="00C56589"/>
    <w:rsid w:val="00C61630"/>
    <w:rsid w:val="00C622E8"/>
    <w:rsid w:val="00C6257D"/>
    <w:rsid w:val="00C62A6F"/>
    <w:rsid w:val="00C62AAB"/>
    <w:rsid w:val="00C63243"/>
    <w:rsid w:val="00C63E3D"/>
    <w:rsid w:val="00C65221"/>
    <w:rsid w:val="00C65E89"/>
    <w:rsid w:val="00C66A26"/>
    <w:rsid w:val="00C70AE1"/>
    <w:rsid w:val="00C70D76"/>
    <w:rsid w:val="00C70E55"/>
    <w:rsid w:val="00C7181F"/>
    <w:rsid w:val="00C7187D"/>
    <w:rsid w:val="00C7225F"/>
    <w:rsid w:val="00C73C28"/>
    <w:rsid w:val="00C74917"/>
    <w:rsid w:val="00C74AFC"/>
    <w:rsid w:val="00C75B90"/>
    <w:rsid w:val="00C76C33"/>
    <w:rsid w:val="00C77437"/>
    <w:rsid w:val="00C778FC"/>
    <w:rsid w:val="00C8074E"/>
    <w:rsid w:val="00C81C3B"/>
    <w:rsid w:val="00C83836"/>
    <w:rsid w:val="00C83B33"/>
    <w:rsid w:val="00C83F39"/>
    <w:rsid w:val="00C85800"/>
    <w:rsid w:val="00C859FD"/>
    <w:rsid w:val="00C86953"/>
    <w:rsid w:val="00C87F70"/>
    <w:rsid w:val="00C90CB5"/>
    <w:rsid w:val="00C9111D"/>
    <w:rsid w:val="00C92E1C"/>
    <w:rsid w:val="00C9483A"/>
    <w:rsid w:val="00C95B50"/>
    <w:rsid w:val="00C95C8B"/>
    <w:rsid w:val="00C977D8"/>
    <w:rsid w:val="00CA130D"/>
    <w:rsid w:val="00CA159C"/>
    <w:rsid w:val="00CA16A4"/>
    <w:rsid w:val="00CA256B"/>
    <w:rsid w:val="00CA285A"/>
    <w:rsid w:val="00CA43A0"/>
    <w:rsid w:val="00CA5363"/>
    <w:rsid w:val="00CA53FD"/>
    <w:rsid w:val="00CB1EFF"/>
    <w:rsid w:val="00CB3EC1"/>
    <w:rsid w:val="00CB4568"/>
    <w:rsid w:val="00CB46A4"/>
    <w:rsid w:val="00CB480C"/>
    <w:rsid w:val="00CB4C27"/>
    <w:rsid w:val="00CB5A2C"/>
    <w:rsid w:val="00CB7179"/>
    <w:rsid w:val="00CB7714"/>
    <w:rsid w:val="00CC15F5"/>
    <w:rsid w:val="00CC18DF"/>
    <w:rsid w:val="00CC1AE7"/>
    <w:rsid w:val="00CC1E5A"/>
    <w:rsid w:val="00CC2081"/>
    <w:rsid w:val="00CC286F"/>
    <w:rsid w:val="00CC47D6"/>
    <w:rsid w:val="00CC4DB3"/>
    <w:rsid w:val="00CC5436"/>
    <w:rsid w:val="00CC58E8"/>
    <w:rsid w:val="00CC6622"/>
    <w:rsid w:val="00CD04C8"/>
    <w:rsid w:val="00CD0DA2"/>
    <w:rsid w:val="00CD14E0"/>
    <w:rsid w:val="00CD1530"/>
    <w:rsid w:val="00CD24A0"/>
    <w:rsid w:val="00CD26C2"/>
    <w:rsid w:val="00CD2D22"/>
    <w:rsid w:val="00CD3E1D"/>
    <w:rsid w:val="00CD3FBD"/>
    <w:rsid w:val="00CD44B4"/>
    <w:rsid w:val="00CD5C72"/>
    <w:rsid w:val="00CE0F04"/>
    <w:rsid w:val="00CE20C7"/>
    <w:rsid w:val="00CE23CD"/>
    <w:rsid w:val="00CE41AA"/>
    <w:rsid w:val="00CE4B79"/>
    <w:rsid w:val="00CF14CE"/>
    <w:rsid w:val="00CF217B"/>
    <w:rsid w:val="00CF2EB8"/>
    <w:rsid w:val="00CF34E4"/>
    <w:rsid w:val="00CF3C3E"/>
    <w:rsid w:val="00CF502D"/>
    <w:rsid w:val="00CF5D76"/>
    <w:rsid w:val="00CF689F"/>
    <w:rsid w:val="00CF7A0A"/>
    <w:rsid w:val="00D02F05"/>
    <w:rsid w:val="00D03B0E"/>
    <w:rsid w:val="00D03B4D"/>
    <w:rsid w:val="00D04FE9"/>
    <w:rsid w:val="00D054DF"/>
    <w:rsid w:val="00D069EB"/>
    <w:rsid w:val="00D06DA2"/>
    <w:rsid w:val="00D104AE"/>
    <w:rsid w:val="00D11596"/>
    <w:rsid w:val="00D11B8F"/>
    <w:rsid w:val="00D1249F"/>
    <w:rsid w:val="00D1280A"/>
    <w:rsid w:val="00D12CF0"/>
    <w:rsid w:val="00D135DB"/>
    <w:rsid w:val="00D14DB3"/>
    <w:rsid w:val="00D15A7E"/>
    <w:rsid w:val="00D17399"/>
    <w:rsid w:val="00D17F8E"/>
    <w:rsid w:val="00D20087"/>
    <w:rsid w:val="00D20326"/>
    <w:rsid w:val="00D216EF"/>
    <w:rsid w:val="00D21B0A"/>
    <w:rsid w:val="00D21CAD"/>
    <w:rsid w:val="00D224B2"/>
    <w:rsid w:val="00D2259D"/>
    <w:rsid w:val="00D2478B"/>
    <w:rsid w:val="00D24A41"/>
    <w:rsid w:val="00D24A5F"/>
    <w:rsid w:val="00D251DB"/>
    <w:rsid w:val="00D26952"/>
    <w:rsid w:val="00D272B1"/>
    <w:rsid w:val="00D273DF"/>
    <w:rsid w:val="00D27482"/>
    <w:rsid w:val="00D30CC5"/>
    <w:rsid w:val="00D34A67"/>
    <w:rsid w:val="00D35973"/>
    <w:rsid w:val="00D4163C"/>
    <w:rsid w:val="00D41706"/>
    <w:rsid w:val="00D4222A"/>
    <w:rsid w:val="00D42BAC"/>
    <w:rsid w:val="00D42C35"/>
    <w:rsid w:val="00D42DC6"/>
    <w:rsid w:val="00D43959"/>
    <w:rsid w:val="00D43D6F"/>
    <w:rsid w:val="00D448F5"/>
    <w:rsid w:val="00D456A5"/>
    <w:rsid w:val="00D51739"/>
    <w:rsid w:val="00D533E0"/>
    <w:rsid w:val="00D55049"/>
    <w:rsid w:val="00D56F75"/>
    <w:rsid w:val="00D579E8"/>
    <w:rsid w:val="00D57A03"/>
    <w:rsid w:val="00D57BAC"/>
    <w:rsid w:val="00D60152"/>
    <w:rsid w:val="00D604CE"/>
    <w:rsid w:val="00D60839"/>
    <w:rsid w:val="00D63852"/>
    <w:rsid w:val="00D63D68"/>
    <w:rsid w:val="00D64873"/>
    <w:rsid w:val="00D64BAA"/>
    <w:rsid w:val="00D65198"/>
    <w:rsid w:val="00D652AA"/>
    <w:rsid w:val="00D67AE5"/>
    <w:rsid w:val="00D74666"/>
    <w:rsid w:val="00D74A43"/>
    <w:rsid w:val="00D753BA"/>
    <w:rsid w:val="00D757CA"/>
    <w:rsid w:val="00D760FF"/>
    <w:rsid w:val="00D77BE9"/>
    <w:rsid w:val="00D80A42"/>
    <w:rsid w:val="00D8109B"/>
    <w:rsid w:val="00D833F3"/>
    <w:rsid w:val="00D83D10"/>
    <w:rsid w:val="00D83DED"/>
    <w:rsid w:val="00D84FBD"/>
    <w:rsid w:val="00D87446"/>
    <w:rsid w:val="00D87CCF"/>
    <w:rsid w:val="00D90C28"/>
    <w:rsid w:val="00D91A10"/>
    <w:rsid w:val="00D92C4E"/>
    <w:rsid w:val="00D93443"/>
    <w:rsid w:val="00D93936"/>
    <w:rsid w:val="00D94C62"/>
    <w:rsid w:val="00D952E9"/>
    <w:rsid w:val="00D95664"/>
    <w:rsid w:val="00D95C2B"/>
    <w:rsid w:val="00D975BA"/>
    <w:rsid w:val="00DA1AEB"/>
    <w:rsid w:val="00DA1E67"/>
    <w:rsid w:val="00DA2B91"/>
    <w:rsid w:val="00DA3534"/>
    <w:rsid w:val="00DA4785"/>
    <w:rsid w:val="00DA49D2"/>
    <w:rsid w:val="00DA5168"/>
    <w:rsid w:val="00DA5998"/>
    <w:rsid w:val="00DA6E32"/>
    <w:rsid w:val="00DA7DDD"/>
    <w:rsid w:val="00DB0147"/>
    <w:rsid w:val="00DB117A"/>
    <w:rsid w:val="00DB1AE5"/>
    <w:rsid w:val="00DB3A18"/>
    <w:rsid w:val="00DB3AC7"/>
    <w:rsid w:val="00DB4114"/>
    <w:rsid w:val="00DB4B2B"/>
    <w:rsid w:val="00DB5ABD"/>
    <w:rsid w:val="00DB5D2D"/>
    <w:rsid w:val="00DB6A37"/>
    <w:rsid w:val="00DB737A"/>
    <w:rsid w:val="00DC067C"/>
    <w:rsid w:val="00DC15F1"/>
    <w:rsid w:val="00DC1CE2"/>
    <w:rsid w:val="00DC3079"/>
    <w:rsid w:val="00DC41ED"/>
    <w:rsid w:val="00DC4E86"/>
    <w:rsid w:val="00DC5561"/>
    <w:rsid w:val="00DC7A0E"/>
    <w:rsid w:val="00DD1171"/>
    <w:rsid w:val="00DD2A67"/>
    <w:rsid w:val="00DD3D18"/>
    <w:rsid w:val="00DD423E"/>
    <w:rsid w:val="00DD4BDB"/>
    <w:rsid w:val="00DD51BA"/>
    <w:rsid w:val="00DD7622"/>
    <w:rsid w:val="00DE09BA"/>
    <w:rsid w:val="00DE2FA2"/>
    <w:rsid w:val="00DE339C"/>
    <w:rsid w:val="00DE38B8"/>
    <w:rsid w:val="00DE39BF"/>
    <w:rsid w:val="00DE4804"/>
    <w:rsid w:val="00DE5050"/>
    <w:rsid w:val="00DE64C0"/>
    <w:rsid w:val="00DE6D53"/>
    <w:rsid w:val="00DE7A75"/>
    <w:rsid w:val="00DE7B8B"/>
    <w:rsid w:val="00DE7F1A"/>
    <w:rsid w:val="00DF31CE"/>
    <w:rsid w:val="00DF3283"/>
    <w:rsid w:val="00DF3B30"/>
    <w:rsid w:val="00DF4B5C"/>
    <w:rsid w:val="00DF56C8"/>
    <w:rsid w:val="00DF5ACB"/>
    <w:rsid w:val="00DF6B4E"/>
    <w:rsid w:val="00DF7F6B"/>
    <w:rsid w:val="00E00A35"/>
    <w:rsid w:val="00E0143B"/>
    <w:rsid w:val="00E039F6"/>
    <w:rsid w:val="00E0466C"/>
    <w:rsid w:val="00E0690D"/>
    <w:rsid w:val="00E10CC1"/>
    <w:rsid w:val="00E113EF"/>
    <w:rsid w:val="00E13D0F"/>
    <w:rsid w:val="00E15088"/>
    <w:rsid w:val="00E16F97"/>
    <w:rsid w:val="00E20219"/>
    <w:rsid w:val="00E2058C"/>
    <w:rsid w:val="00E21C3B"/>
    <w:rsid w:val="00E2221A"/>
    <w:rsid w:val="00E2396C"/>
    <w:rsid w:val="00E24A2E"/>
    <w:rsid w:val="00E25E69"/>
    <w:rsid w:val="00E33447"/>
    <w:rsid w:val="00E35E99"/>
    <w:rsid w:val="00E3796E"/>
    <w:rsid w:val="00E421F2"/>
    <w:rsid w:val="00E428FC"/>
    <w:rsid w:val="00E43378"/>
    <w:rsid w:val="00E433CF"/>
    <w:rsid w:val="00E441F0"/>
    <w:rsid w:val="00E45359"/>
    <w:rsid w:val="00E46180"/>
    <w:rsid w:val="00E469F9"/>
    <w:rsid w:val="00E50E42"/>
    <w:rsid w:val="00E5318B"/>
    <w:rsid w:val="00E53D1D"/>
    <w:rsid w:val="00E55735"/>
    <w:rsid w:val="00E561DE"/>
    <w:rsid w:val="00E6022B"/>
    <w:rsid w:val="00E618A7"/>
    <w:rsid w:val="00E623C2"/>
    <w:rsid w:val="00E62AD2"/>
    <w:rsid w:val="00E642CC"/>
    <w:rsid w:val="00E6437A"/>
    <w:rsid w:val="00E65BF7"/>
    <w:rsid w:val="00E6702C"/>
    <w:rsid w:val="00E70435"/>
    <w:rsid w:val="00E70D60"/>
    <w:rsid w:val="00E72507"/>
    <w:rsid w:val="00E7284C"/>
    <w:rsid w:val="00E733ED"/>
    <w:rsid w:val="00E737F5"/>
    <w:rsid w:val="00E746F2"/>
    <w:rsid w:val="00E8075A"/>
    <w:rsid w:val="00E80BB3"/>
    <w:rsid w:val="00E825D5"/>
    <w:rsid w:val="00E8356D"/>
    <w:rsid w:val="00E84AEA"/>
    <w:rsid w:val="00E908D5"/>
    <w:rsid w:val="00E908FC"/>
    <w:rsid w:val="00E91829"/>
    <w:rsid w:val="00E9200A"/>
    <w:rsid w:val="00E927EC"/>
    <w:rsid w:val="00E96C43"/>
    <w:rsid w:val="00E96CB0"/>
    <w:rsid w:val="00EA0555"/>
    <w:rsid w:val="00EA1241"/>
    <w:rsid w:val="00EA197D"/>
    <w:rsid w:val="00EA2663"/>
    <w:rsid w:val="00EA2C43"/>
    <w:rsid w:val="00EA3903"/>
    <w:rsid w:val="00EA55A3"/>
    <w:rsid w:val="00EA5F65"/>
    <w:rsid w:val="00EA62C0"/>
    <w:rsid w:val="00EB0E69"/>
    <w:rsid w:val="00EB128F"/>
    <w:rsid w:val="00EB2F45"/>
    <w:rsid w:val="00EB3B84"/>
    <w:rsid w:val="00EB47CB"/>
    <w:rsid w:val="00EB50BA"/>
    <w:rsid w:val="00EB7DD3"/>
    <w:rsid w:val="00EC007F"/>
    <w:rsid w:val="00EC139D"/>
    <w:rsid w:val="00EC2550"/>
    <w:rsid w:val="00EC259D"/>
    <w:rsid w:val="00EC4E75"/>
    <w:rsid w:val="00EC4F72"/>
    <w:rsid w:val="00EC5B6A"/>
    <w:rsid w:val="00ED2A56"/>
    <w:rsid w:val="00ED2F2D"/>
    <w:rsid w:val="00ED3F82"/>
    <w:rsid w:val="00ED51C9"/>
    <w:rsid w:val="00ED533C"/>
    <w:rsid w:val="00ED6CA4"/>
    <w:rsid w:val="00ED795B"/>
    <w:rsid w:val="00EE20D7"/>
    <w:rsid w:val="00EE3E36"/>
    <w:rsid w:val="00EE509B"/>
    <w:rsid w:val="00EE677D"/>
    <w:rsid w:val="00EF0520"/>
    <w:rsid w:val="00EF1B8C"/>
    <w:rsid w:val="00EF3424"/>
    <w:rsid w:val="00EF38F0"/>
    <w:rsid w:val="00EF3B92"/>
    <w:rsid w:val="00EF483D"/>
    <w:rsid w:val="00EF4C11"/>
    <w:rsid w:val="00EF522B"/>
    <w:rsid w:val="00EF6E22"/>
    <w:rsid w:val="00EF77D1"/>
    <w:rsid w:val="00EF7C6E"/>
    <w:rsid w:val="00EF7F32"/>
    <w:rsid w:val="00F0306C"/>
    <w:rsid w:val="00F05227"/>
    <w:rsid w:val="00F10A0C"/>
    <w:rsid w:val="00F12392"/>
    <w:rsid w:val="00F124E8"/>
    <w:rsid w:val="00F13830"/>
    <w:rsid w:val="00F177FE"/>
    <w:rsid w:val="00F17CB5"/>
    <w:rsid w:val="00F20706"/>
    <w:rsid w:val="00F2091D"/>
    <w:rsid w:val="00F20ADA"/>
    <w:rsid w:val="00F2233C"/>
    <w:rsid w:val="00F30670"/>
    <w:rsid w:val="00F31735"/>
    <w:rsid w:val="00F317BB"/>
    <w:rsid w:val="00F32597"/>
    <w:rsid w:val="00F328B6"/>
    <w:rsid w:val="00F338EF"/>
    <w:rsid w:val="00F345BF"/>
    <w:rsid w:val="00F35274"/>
    <w:rsid w:val="00F358F5"/>
    <w:rsid w:val="00F363C2"/>
    <w:rsid w:val="00F36960"/>
    <w:rsid w:val="00F374F4"/>
    <w:rsid w:val="00F407F0"/>
    <w:rsid w:val="00F41C43"/>
    <w:rsid w:val="00F41E79"/>
    <w:rsid w:val="00F42BA2"/>
    <w:rsid w:val="00F43CA5"/>
    <w:rsid w:val="00F467F6"/>
    <w:rsid w:val="00F50040"/>
    <w:rsid w:val="00F50422"/>
    <w:rsid w:val="00F50F1E"/>
    <w:rsid w:val="00F526C1"/>
    <w:rsid w:val="00F54D89"/>
    <w:rsid w:val="00F56073"/>
    <w:rsid w:val="00F560E3"/>
    <w:rsid w:val="00F56201"/>
    <w:rsid w:val="00F5750D"/>
    <w:rsid w:val="00F57F66"/>
    <w:rsid w:val="00F61767"/>
    <w:rsid w:val="00F623DF"/>
    <w:rsid w:val="00F63B30"/>
    <w:rsid w:val="00F66CFF"/>
    <w:rsid w:val="00F66D42"/>
    <w:rsid w:val="00F673A8"/>
    <w:rsid w:val="00F7076E"/>
    <w:rsid w:val="00F718C3"/>
    <w:rsid w:val="00F72B4C"/>
    <w:rsid w:val="00F7301E"/>
    <w:rsid w:val="00F73ED4"/>
    <w:rsid w:val="00F75211"/>
    <w:rsid w:val="00F75B19"/>
    <w:rsid w:val="00F76C52"/>
    <w:rsid w:val="00F77310"/>
    <w:rsid w:val="00F80230"/>
    <w:rsid w:val="00F80C2B"/>
    <w:rsid w:val="00F824F2"/>
    <w:rsid w:val="00F82C36"/>
    <w:rsid w:val="00F85BEF"/>
    <w:rsid w:val="00F85C08"/>
    <w:rsid w:val="00F867DE"/>
    <w:rsid w:val="00F8744F"/>
    <w:rsid w:val="00F913DB"/>
    <w:rsid w:val="00F91DED"/>
    <w:rsid w:val="00F92294"/>
    <w:rsid w:val="00F92EE9"/>
    <w:rsid w:val="00F946A4"/>
    <w:rsid w:val="00F94728"/>
    <w:rsid w:val="00F948A3"/>
    <w:rsid w:val="00F95788"/>
    <w:rsid w:val="00F9592C"/>
    <w:rsid w:val="00F970DA"/>
    <w:rsid w:val="00F97A56"/>
    <w:rsid w:val="00F97D6F"/>
    <w:rsid w:val="00FA0475"/>
    <w:rsid w:val="00FA0AC1"/>
    <w:rsid w:val="00FA190C"/>
    <w:rsid w:val="00FA2452"/>
    <w:rsid w:val="00FA25C6"/>
    <w:rsid w:val="00FA36BA"/>
    <w:rsid w:val="00FA542F"/>
    <w:rsid w:val="00FA662E"/>
    <w:rsid w:val="00FA7E28"/>
    <w:rsid w:val="00FB1627"/>
    <w:rsid w:val="00FB1B0A"/>
    <w:rsid w:val="00FB1C8E"/>
    <w:rsid w:val="00FB21C5"/>
    <w:rsid w:val="00FB2302"/>
    <w:rsid w:val="00FB29CC"/>
    <w:rsid w:val="00FB3F79"/>
    <w:rsid w:val="00FB6383"/>
    <w:rsid w:val="00FB65A4"/>
    <w:rsid w:val="00FB6EF4"/>
    <w:rsid w:val="00FC0541"/>
    <w:rsid w:val="00FC0A32"/>
    <w:rsid w:val="00FC1B69"/>
    <w:rsid w:val="00FC25B5"/>
    <w:rsid w:val="00FC2792"/>
    <w:rsid w:val="00FC3692"/>
    <w:rsid w:val="00FC634A"/>
    <w:rsid w:val="00FD1ECE"/>
    <w:rsid w:val="00FD24F4"/>
    <w:rsid w:val="00FD3060"/>
    <w:rsid w:val="00FD452C"/>
    <w:rsid w:val="00FD4558"/>
    <w:rsid w:val="00FD5236"/>
    <w:rsid w:val="00FD76BB"/>
    <w:rsid w:val="00FD7C7A"/>
    <w:rsid w:val="00FE2A54"/>
    <w:rsid w:val="00FE2EF1"/>
    <w:rsid w:val="00FE5379"/>
    <w:rsid w:val="00FE575C"/>
    <w:rsid w:val="00FE58BE"/>
    <w:rsid w:val="00FE7D2D"/>
    <w:rsid w:val="00FF0124"/>
    <w:rsid w:val="00FF084D"/>
    <w:rsid w:val="00FF1D09"/>
    <w:rsid w:val="00FF26A3"/>
    <w:rsid w:val="00FF2AC1"/>
    <w:rsid w:val="00FF2C30"/>
    <w:rsid w:val="00FF4225"/>
    <w:rsid w:val="00FF4608"/>
    <w:rsid w:val="00FF4715"/>
    <w:rsid w:val="00FF4745"/>
    <w:rsid w:val="00FF7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4B6D8"/>
  <w15:chartTrackingRefBased/>
  <w15:docId w15:val="{891AB8EA-98BE-4B83-BE8C-FC3A5E66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14E5"/>
    <w:rPr>
      <w:sz w:val="24"/>
      <w:szCs w:val="24"/>
    </w:rPr>
  </w:style>
  <w:style w:type="paragraph" w:styleId="1">
    <w:name w:val="heading 1"/>
    <w:basedOn w:val="a"/>
    <w:next w:val="a"/>
    <w:link w:val="10"/>
    <w:qFormat/>
    <w:rsid w:val="000C1A69"/>
    <w:pPr>
      <w:keepNext/>
      <w:spacing w:before="240" w:after="60"/>
      <w:outlineLvl w:val="0"/>
    </w:pPr>
    <w:rPr>
      <w:rFonts w:ascii="Arial" w:hAnsi="Arial" w:cs="Arial"/>
      <w:b/>
      <w:bCs/>
      <w:kern w:val="32"/>
      <w:sz w:val="32"/>
      <w:szCs w:val="32"/>
    </w:rPr>
  </w:style>
  <w:style w:type="paragraph" w:styleId="2">
    <w:name w:val="heading 2"/>
    <w:basedOn w:val="a"/>
    <w:next w:val="a"/>
    <w:qFormat/>
    <w:rsid w:val="000C1A69"/>
    <w:pPr>
      <w:keepNext/>
      <w:jc w:val="center"/>
      <w:outlineLvl w:val="1"/>
    </w:pPr>
    <w:rPr>
      <w:rFonts w:eastAsia="Arial Unicode MS"/>
      <w:b/>
      <w:bCs/>
      <w:sz w:val="32"/>
    </w:rPr>
  </w:style>
  <w:style w:type="paragraph" w:styleId="3">
    <w:name w:val="heading 3"/>
    <w:basedOn w:val="a"/>
    <w:next w:val="a"/>
    <w:qFormat/>
    <w:rsid w:val="000C1A69"/>
    <w:pPr>
      <w:keepNext/>
      <w:tabs>
        <w:tab w:val="num" w:pos="0"/>
      </w:tabs>
      <w:jc w:val="center"/>
      <w:outlineLvl w:val="2"/>
    </w:pPr>
    <w:rPr>
      <w:b/>
      <w:szCs w:val="20"/>
    </w:rPr>
  </w:style>
  <w:style w:type="paragraph" w:styleId="4">
    <w:name w:val="heading 4"/>
    <w:basedOn w:val="a"/>
    <w:next w:val="a"/>
    <w:link w:val="40"/>
    <w:semiHidden/>
    <w:unhideWhenUsed/>
    <w:qFormat/>
    <w:rsid w:val="00E9200A"/>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C1A69"/>
    <w:rPr>
      <w:rFonts w:ascii="Arial" w:hAnsi="Arial" w:cs="Arial"/>
      <w:b/>
      <w:bCs/>
      <w:kern w:val="32"/>
      <w:sz w:val="32"/>
      <w:szCs w:val="32"/>
      <w:lang w:val="ru-RU" w:eastAsia="ru-RU" w:bidi="ar-SA"/>
    </w:rPr>
  </w:style>
  <w:style w:type="table" w:styleId="a3">
    <w:name w:val="Table Grid"/>
    <w:basedOn w:val="a1"/>
    <w:rsid w:val="000C1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0C1A69"/>
    <w:pPr>
      <w:ind w:left="426" w:hanging="426"/>
    </w:pPr>
    <w:rPr>
      <w:szCs w:val="20"/>
    </w:rPr>
  </w:style>
  <w:style w:type="paragraph" w:styleId="a5">
    <w:name w:val="Body Text"/>
    <w:basedOn w:val="a"/>
    <w:rsid w:val="000C1A69"/>
    <w:rPr>
      <w:szCs w:val="20"/>
    </w:rPr>
  </w:style>
  <w:style w:type="paragraph" w:customStyle="1" w:styleId="Heading">
    <w:name w:val="Heading"/>
    <w:rsid w:val="000C1A69"/>
    <w:rPr>
      <w:rFonts w:ascii="Arial" w:hAnsi="Arial"/>
      <w:b/>
      <w:snapToGrid w:val="0"/>
      <w:sz w:val="22"/>
    </w:rPr>
  </w:style>
  <w:style w:type="paragraph" w:customStyle="1" w:styleId="Preformat">
    <w:name w:val="Preformat"/>
    <w:rsid w:val="000C1A69"/>
    <w:rPr>
      <w:rFonts w:ascii="Courier New" w:hAnsi="Courier New"/>
      <w:snapToGrid w:val="0"/>
    </w:rPr>
  </w:style>
  <w:style w:type="paragraph" w:styleId="a6">
    <w:name w:val="footer"/>
    <w:basedOn w:val="a"/>
    <w:rsid w:val="000C1A69"/>
    <w:pPr>
      <w:tabs>
        <w:tab w:val="center" w:pos="4677"/>
        <w:tab w:val="right" w:pos="9355"/>
      </w:tabs>
    </w:pPr>
    <w:rPr>
      <w:sz w:val="20"/>
      <w:szCs w:val="20"/>
    </w:rPr>
  </w:style>
  <w:style w:type="character" w:styleId="a7">
    <w:name w:val="page number"/>
    <w:basedOn w:val="a0"/>
    <w:rsid w:val="000C1A69"/>
  </w:style>
  <w:style w:type="paragraph" w:styleId="a8">
    <w:name w:val="header"/>
    <w:basedOn w:val="a"/>
    <w:link w:val="a9"/>
    <w:uiPriority w:val="99"/>
    <w:rsid w:val="00C95B50"/>
    <w:pPr>
      <w:tabs>
        <w:tab w:val="center" w:pos="4677"/>
        <w:tab w:val="right" w:pos="9355"/>
      </w:tabs>
    </w:pPr>
    <w:rPr>
      <w:lang w:val="x-none" w:eastAsia="x-none"/>
    </w:rPr>
  </w:style>
  <w:style w:type="character" w:customStyle="1" w:styleId="a9">
    <w:name w:val="Верхний колонтитул Знак"/>
    <w:link w:val="a8"/>
    <w:uiPriority w:val="99"/>
    <w:rsid w:val="00C95B50"/>
    <w:rPr>
      <w:sz w:val="24"/>
      <w:szCs w:val="24"/>
    </w:rPr>
  </w:style>
  <w:style w:type="paragraph" w:styleId="aa">
    <w:name w:val="Plain Text"/>
    <w:basedOn w:val="a"/>
    <w:link w:val="ab"/>
    <w:uiPriority w:val="99"/>
    <w:unhideWhenUsed/>
    <w:rsid w:val="007761C0"/>
    <w:rPr>
      <w:rFonts w:ascii="Consolas" w:eastAsia="Calibri" w:hAnsi="Consolas"/>
      <w:sz w:val="21"/>
      <w:szCs w:val="21"/>
      <w:lang w:eastAsia="en-US"/>
    </w:rPr>
  </w:style>
  <w:style w:type="character" w:customStyle="1" w:styleId="ab">
    <w:name w:val="Текст Знак"/>
    <w:link w:val="aa"/>
    <w:uiPriority w:val="99"/>
    <w:rsid w:val="007761C0"/>
    <w:rPr>
      <w:rFonts w:ascii="Consolas" w:eastAsia="Calibri" w:hAnsi="Consolas" w:cs="Times New Roman"/>
      <w:sz w:val="21"/>
      <w:szCs w:val="21"/>
      <w:lang w:eastAsia="en-US"/>
    </w:rPr>
  </w:style>
  <w:style w:type="paragraph" w:customStyle="1" w:styleId="ConsPlusNormal">
    <w:name w:val="ConsPlusNormal"/>
    <w:rsid w:val="00BD4986"/>
    <w:pPr>
      <w:autoSpaceDE w:val="0"/>
      <w:autoSpaceDN w:val="0"/>
      <w:adjustRightInd w:val="0"/>
    </w:pPr>
    <w:rPr>
      <w:sz w:val="28"/>
      <w:szCs w:val="28"/>
    </w:rPr>
  </w:style>
  <w:style w:type="paragraph" w:styleId="ac">
    <w:name w:val="List Paragraph"/>
    <w:basedOn w:val="a"/>
    <w:uiPriority w:val="34"/>
    <w:qFormat/>
    <w:rsid w:val="0036775E"/>
    <w:pPr>
      <w:ind w:left="708"/>
    </w:pPr>
  </w:style>
  <w:style w:type="character" w:styleId="ad">
    <w:name w:val="annotation reference"/>
    <w:rsid w:val="0002670B"/>
    <w:rPr>
      <w:sz w:val="16"/>
      <w:szCs w:val="16"/>
    </w:rPr>
  </w:style>
  <w:style w:type="paragraph" w:styleId="ae">
    <w:name w:val="annotation text"/>
    <w:basedOn w:val="a"/>
    <w:link w:val="af"/>
    <w:rsid w:val="0002670B"/>
    <w:rPr>
      <w:sz w:val="20"/>
      <w:szCs w:val="20"/>
    </w:rPr>
  </w:style>
  <w:style w:type="character" w:customStyle="1" w:styleId="af">
    <w:name w:val="Текст примечания Знак"/>
    <w:basedOn w:val="a0"/>
    <w:link w:val="ae"/>
    <w:rsid w:val="0002670B"/>
  </w:style>
  <w:style w:type="paragraph" w:styleId="af0">
    <w:name w:val="annotation subject"/>
    <w:basedOn w:val="ae"/>
    <w:next w:val="ae"/>
    <w:link w:val="af1"/>
    <w:rsid w:val="0002670B"/>
    <w:rPr>
      <w:b/>
      <w:bCs/>
    </w:rPr>
  </w:style>
  <w:style w:type="character" w:customStyle="1" w:styleId="af1">
    <w:name w:val="Тема примечания Знак"/>
    <w:link w:val="af0"/>
    <w:rsid w:val="0002670B"/>
    <w:rPr>
      <w:b/>
      <w:bCs/>
    </w:rPr>
  </w:style>
  <w:style w:type="paragraph" w:styleId="af2">
    <w:name w:val="Balloon Text"/>
    <w:basedOn w:val="a"/>
    <w:link w:val="af3"/>
    <w:rsid w:val="0002670B"/>
    <w:rPr>
      <w:rFonts w:ascii="Tahoma" w:hAnsi="Tahoma" w:cs="Tahoma"/>
      <w:sz w:val="16"/>
      <w:szCs w:val="16"/>
    </w:rPr>
  </w:style>
  <w:style w:type="character" w:customStyle="1" w:styleId="af3">
    <w:name w:val="Текст выноски Знак"/>
    <w:link w:val="af2"/>
    <w:rsid w:val="0002670B"/>
    <w:rPr>
      <w:rFonts w:ascii="Tahoma" w:hAnsi="Tahoma" w:cs="Tahoma"/>
      <w:sz w:val="16"/>
      <w:szCs w:val="16"/>
    </w:rPr>
  </w:style>
  <w:style w:type="paragraph" w:customStyle="1" w:styleId="ConsPlusTitle">
    <w:name w:val="ConsPlusTitle"/>
    <w:rsid w:val="003F6FD8"/>
    <w:pPr>
      <w:widowControl w:val="0"/>
      <w:autoSpaceDE w:val="0"/>
      <w:autoSpaceDN w:val="0"/>
    </w:pPr>
    <w:rPr>
      <w:rFonts w:ascii="Calibri" w:hAnsi="Calibri" w:cs="Calibri"/>
      <w:b/>
      <w:sz w:val="22"/>
    </w:rPr>
  </w:style>
  <w:style w:type="character" w:customStyle="1" w:styleId="40">
    <w:name w:val="Заголовок 4 Знак"/>
    <w:link w:val="4"/>
    <w:semiHidden/>
    <w:rsid w:val="00E9200A"/>
    <w:rPr>
      <w:rFonts w:ascii="Calibri" w:eastAsia="Times New Roman" w:hAnsi="Calibri" w:cs="Times New Roman"/>
      <w:b/>
      <w:bCs/>
      <w:sz w:val="28"/>
      <w:szCs w:val="28"/>
    </w:rPr>
  </w:style>
  <w:style w:type="paragraph" w:styleId="af4">
    <w:name w:val="footnote text"/>
    <w:basedOn w:val="a"/>
    <w:link w:val="af5"/>
    <w:uiPriority w:val="99"/>
    <w:unhideWhenUsed/>
    <w:rsid w:val="00E9200A"/>
    <w:rPr>
      <w:spacing w:val="8"/>
      <w:kern w:val="144"/>
      <w:sz w:val="20"/>
      <w:szCs w:val="20"/>
    </w:rPr>
  </w:style>
  <w:style w:type="character" w:customStyle="1" w:styleId="af5">
    <w:name w:val="Текст сноски Знак"/>
    <w:link w:val="af4"/>
    <w:uiPriority w:val="99"/>
    <w:rsid w:val="00E9200A"/>
    <w:rPr>
      <w:spacing w:val="8"/>
      <w:kern w:val="144"/>
    </w:rPr>
  </w:style>
  <w:style w:type="character" w:styleId="af6">
    <w:name w:val="footnote reference"/>
    <w:uiPriority w:val="99"/>
    <w:unhideWhenUsed/>
    <w:rsid w:val="00E9200A"/>
    <w:rPr>
      <w:vertAlign w:val="superscript"/>
    </w:rPr>
  </w:style>
  <w:style w:type="paragraph" w:styleId="30">
    <w:name w:val="Body Text 3"/>
    <w:basedOn w:val="a"/>
    <w:link w:val="31"/>
    <w:rsid w:val="00632455"/>
    <w:pPr>
      <w:spacing w:after="120"/>
    </w:pPr>
    <w:rPr>
      <w:sz w:val="16"/>
      <w:szCs w:val="16"/>
    </w:rPr>
  </w:style>
  <w:style w:type="character" w:customStyle="1" w:styleId="31">
    <w:name w:val="Основной текст 3 Знак"/>
    <w:link w:val="30"/>
    <w:rsid w:val="00632455"/>
    <w:rPr>
      <w:sz w:val="16"/>
      <w:szCs w:val="16"/>
    </w:rPr>
  </w:style>
  <w:style w:type="character" w:styleId="af7">
    <w:name w:val="Hyperlink"/>
    <w:uiPriority w:val="99"/>
    <w:unhideWhenUsed/>
    <w:rsid w:val="000B08A4"/>
    <w:rPr>
      <w:color w:val="0000FF"/>
      <w:u w:val="single"/>
    </w:rPr>
  </w:style>
  <w:style w:type="paragraph" w:customStyle="1" w:styleId="CharChar">
    <w:name w:val="Char Знак Знак Char Знак Знак Знак Знак Знак Знак Знак Знак Знак Знак Знак Знак Знак Знак Знак Знак"/>
    <w:basedOn w:val="a"/>
    <w:rsid w:val="00544127"/>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83554">
      <w:bodyDiv w:val="1"/>
      <w:marLeft w:val="0"/>
      <w:marRight w:val="0"/>
      <w:marTop w:val="0"/>
      <w:marBottom w:val="0"/>
      <w:divBdr>
        <w:top w:val="none" w:sz="0" w:space="0" w:color="auto"/>
        <w:left w:val="none" w:sz="0" w:space="0" w:color="auto"/>
        <w:bottom w:val="none" w:sz="0" w:space="0" w:color="auto"/>
        <w:right w:val="none" w:sz="0" w:space="0" w:color="auto"/>
      </w:divBdr>
    </w:div>
    <w:div w:id="1602105798">
      <w:bodyDiv w:val="1"/>
      <w:marLeft w:val="0"/>
      <w:marRight w:val="0"/>
      <w:marTop w:val="0"/>
      <w:marBottom w:val="0"/>
      <w:divBdr>
        <w:top w:val="none" w:sz="0" w:space="0" w:color="auto"/>
        <w:left w:val="none" w:sz="0" w:space="0" w:color="auto"/>
        <w:bottom w:val="none" w:sz="0" w:space="0" w:color="auto"/>
        <w:right w:val="none" w:sz="0" w:space="0" w:color="auto"/>
      </w:divBdr>
    </w:div>
    <w:div w:id="1889029947">
      <w:bodyDiv w:val="1"/>
      <w:marLeft w:val="0"/>
      <w:marRight w:val="0"/>
      <w:marTop w:val="0"/>
      <w:marBottom w:val="0"/>
      <w:divBdr>
        <w:top w:val="none" w:sz="0" w:space="0" w:color="auto"/>
        <w:left w:val="none" w:sz="0" w:space="0" w:color="auto"/>
        <w:bottom w:val="none" w:sz="0" w:space="0" w:color="auto"/>
        <w:right w:val="none" w:sz="0" w:space="0" w:color="auto"/>
      </w:divBdr>
    </w:div>
    <w:div w:id="2075622463">
      <w:bodyDiv w:val="1"/>
      <w:marLeft w:val="0"/>
      <w:marRight w:val="0"/>
      <w:marTop w:val="0"/>
      <w:marBottom w:val="0"/>
      <w:divBdr>
        <w:top w:val="none" w:sz="0" w:space="0" w:color="auto"/>
        <w:left w:val="none" w:sz="0" w:space="0" w:color="auto"/>
        <w:bottom w:val="none" w:sz="0" w:space="0" w:color="auto"/>
        <w:right w:val="none" w:sz="0" w:space="0" w:color="auto"/>
      </w:divBdr>
    </w:div>
    <w:div w:id="209100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3588-2EA2-4DC1-ACCE-4D444EF7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2128</Words>
  <Characters>14963</Characters>
  <Application>Microsoft Office Word</Application>
  <DocSecurity>4</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pbi</Company>
  <LinksUpToDate>false</LinksUpToDate>
  <CharactersWithSpaces>17057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Хораськина Екатерина Александровна</dc:creator>
  <cp:keywords/>
  <cp:lastModifiedBy>Середкина Светлана Васильевна</cp:lastModifiedBy>
  <cp:revision>2</cp:revision>
  <cp:lastPrinted>2023-10-06T02:42:00Z</cp:lastPrinted>
  <dcterms:created xsi:type="dcterms:W3CDTF">2023-10-06T07:48:00Z</dcterms:created>
  <dcterms:modified xsi:type="dcterms:W3CDTF">2023-10-06T07:48:00Z</dcterms:modified>
</cp:coreProperties>
</file>