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777CA2A7" w:rsidR="00945F99" w:rsidRPr="0056156B" w:rsidRDefault="0056156B" w:rsidP="0056156B">
      <w:pPr>
        <w:ind w:right="-441"/>
        <w:jc w:val="center"/>
        <w:rPr>
          <w:b/>
          <w:bCs/>
          <w:sz w:val="28"/>
          <w:szCs w:val="28"/>
        </w:rPr>
      </w:pPr>
      <w:r w:rsidRPr="0056156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14 октября 2024 года</w:t>
      </w:r>
      <w:r w:rsidRPr="0056156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725-па</w:t>
      </w:r>
    </w:p>
    <w:p w14:paraId="6C19D600" w14:textId="77777777" w:rsidR="00945F99" w:rsidRPr="0056156B" w:rsidRDefault="00945F99" w:rsidP="0056156B">
      <w:pPr>
        <w:ind w:firstLine="540"/>
        <w:jc w:val="center"/>
        <w:rPr>
          <w:b/>
          <w:bCs/>
          <w:sz w:val="28"/>
          <w:szCs w:val="28"/>
        </w:rPr>
      </w:pPr>
    </w:p>
    <w:p w14:paraId="2C6E2C54" w14:textId="77777777" w:rsidR="0082333B" w:rsidRPr="0056156B" w:rsidRDefault="0082333B" w:rsidP="0056156B">
      <w:pPr>
        <w:ind w:firstLine="540"/>
        <w:jc w:val="center"/>
        <w:rPr>
          <w:b/>
          <w:bCs/>
          <w:sz w:val="28"/>
          <w:szCs w:val="28"/>
        </w:rPr>
      </w:pPr>
    </w:p>
    <w:p w14:paraId="4DC5EB6C" w14:textId="39B17A29" w:rsidR="00F673B4" w:rsidRPr="00A44077" w:rsidRDefault="0056156B" w:rsidP="0056156B">
      <w:pPr>
        <w:tabs>
          <w:tab w:val="left" w:pos="0"/>
          <w:tab w:val="left" w:pos="4678"/>
          <w:tab w:val="left" w:pos="9639"/>
        </w:tabs>
        <w:ind w:right="140"/>
        <w:jc w:val="center"/>
        <w:rPr>
          <w:sz w:val="28"/>
          <w:szCs w:val="28"/>
        </w:rPr>
      </w:pPr>
      <w:r w:rsidRPr="0056156B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07.09.2018 № 564-ПА</w:t>
      </w:r>
    </w:p>
    <w:p w14:paraId="2AC4E680" w14:textId="0F09A323" w:rsidR="008458A6" w:rsidRDefault="008458A6" w:rsidP="0056156B">
      <w:pPr>
        <w:ind w:right="140"/>
        <w:jc w:val="both"/>
        <w:rPr>
          <w:sz w:val="28"/>
          <w:szCs w:val="28"/>
        </w:rPr>
      </w:pPr>
    </w:p>
    <w:p w14:paraId="7FC43EFE" w14:textId="77777777" w:rsidR="0056156B" w:rsidRPr="00A44077" w:rsidRDefault="0056156B" w:rsidP="00734253">
      <w:pPr>
        <w:jc w:val="both"/>
        <w:rPr>
          <w:sz w:val="28"/>
          <w:szCs w:val="28"/>
        </w:rPr>
      </w:pPr>
    </w:p>
    <w:p w14:paraId="5ECB7478" w14:textId="3115343E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</w:t>
      </w:r>
      <w:r w:rsidR="009259AA">
        <w:rPr>
          <w:sz w:val="28"/>
          <w:szCs w:val="28"/>
        </w:rPr>
        <w:t xml:space="preserve">работников </w:t>
      </w:r>
      <w:r w:rsidR="00F673B4">
        <w:rPr>
          <w:sz w:val="28"/>
        </w:rPr>
        <w:t>муниципальн</w:t>
      </w:r>
      <w:r w:rsidR="00D256C3">
        <w:rPr>
          <w:sz w:val="28"/>
        </w:rPr>
        <w:t>ых</w:t>
      </w:r>
      <w:r w:rsidR="00F673B4">
        <w:rPr>
          <w:sz w:val="28"/>
        </w:rPr>
        <w:t xml:space="preserve"> организаци</w:t>
      </w:r>
      <w:r w:rsidR="00D256C3">
        <w:rPr>
          <w:sz w:val="28"/>
        </w:rPr>
        <w:t>й</w:t>
      </w:r>
      <w:r w:rsidR="00F673B4">
        <w:rPr>
          <w:sz w:val="28"/>
        </w:rPr>
        <w:t xml:space="preserve"> дополнительного образования, подведомственн</w:t>
      </w:r>
      <w:r w:rsidR="00F44F8B">
        <w:rPr>
          <w:sz w:val="28"/>
        </w:rPr>
        <w:t>ых</w:t>
      </w:r>
      <w:r w:rsidR="00F673B4">
        <w:rPr>
          <w:sz w:val="28"/>
        </w:rPr>
        <w:t xml:space="preserve"> Управлению образования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 xml:space="preserve">руководствуясь статьями 30, 31, </w:t>
      </w:r>
      <w:r w:rsidR="00705AC1">
        <w:rPr>
          <w:sz w:val="28"/>
          <w:szCs w:val="28"/>
        </w:rPr>
        <w:t xml:space="preserve">33, </w:t>
      </w:r>
      <w:r w:rsidR="00AB5238" w:rsidRPr="0008750D">
        <w:rPr>
          <w:sz w:val="28"/>
          <w:szCs w:val="28"/>
        </w:rPr>
        <w:t>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6F39ED9E" w:rsidR="009B565F" w:rsidRPr="00304E45" w:rsidRDefault="00734253" w:rsidP="00A17F42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A17F42">
        <w:rPr>
          <w:sz w:val="28"/>
          <w:szCs w:val="28"/>
        </w:rPr>
        <w:t xml:space="preserve">Внести в </w:t>
      </w:r>
      <w:r w:rsidR="00EE179A" w:rsidRPr="00A17F42">
        <w:rPr>
          <w:sz w:val="28"/>
          <w:szCs w:val="28"/>
        </w:rPr>
        <w:t xml:space="preserve">Положение об оплате труда работников </w:t>
      </w:r>
      <w:r w:rsidR="00F673B4" w:rsidRPr="00A17F42">
        <w:rPr>
          <w:sz w:val="28"/>
          <w:szCs w:val="28"/>
        </w:rPr>
        <w:t xml:space="preserve">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образования, утвержденное</w:t>
      </w:r>
      <w:r w:rsidR="00F673B4" w:rsidRPr="00A17F42">
        <w:rPr>
          <w:sz w:val="28"/>
          <w:szCs w:val="28"/>
        </w:rPr>
        <w:t xml:space="preserve"> постановлением Администрации Шелеховского муниципального района от 07.09.2018 № 564-па «</w:t>
      </w:r>
      <w:hyperlink r:id="rId8" w:history="1"/>
      <w:r w:rsidR="00F673B4" w:rsidRPr="00A17F42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</w:t>
      </w:r>
      <w:r w:rsidR="00F673B4" w:rsidRPr="00A17F42">
        <w:rPr>
          <w:sz w:val="28"/>
          <w:szCs w:val="28"/>
        </w:rPr>
        <w:t>»</w:t>
      </w:r>
      <w:r w:rsidR="007B72E0">
        <w:rPr>
          <w:sz w:val="28"/>
          <w:szCs w:val="28"/>
        </w:rPr>
        <w:t>,</w:t>
      </w:r>
      <w:r w:rsidR="00F673B4" w:rsidRPr="00A17F42">
        <w:rPr>
          <w:sz w:val="28"/>
          <w:szCs w:val="28"/>
        </w:rPr>
        <w:t xml:space="preserve"> </w:t>
      </w:r>
      <w:r w:rsidR="00AA79B1">
        <w:rPr>
          <w:sz w:val="28"/>
          <w:szCs w:val="28"/>
        </w:rPr>
        <w:t xml:space="preserve">следующие </w:t>
      </w:r>
      <w:r w:rsidR="000A705C">
        <w:rPr>
          <w:sz w:val="28"/>
          <w:szCs w:val="28"/>
        </w:rPr>
        <w:t>изменения</w:t>
      </w:r>
      <w:r w:rsidR="009B565F" w:rsidRPr="00A17F42">
        <w:rPr>
          <w:sz w:val="28"/>
          <w:szCs w:val="28"/>
        </w:rPr>
        <w:t>:</w:t>
      </w:r>
    </w:p>
    <w:p w14:paraId="42BC0CF5" w14:textId="2CA9A74A" w:rsidR="00304E45" w:rsidRDefault="00304E45" w:rsidP="00476765">
      <w:pPr>
        <w:pStyle w:val="a8"/>
        <w:ind w:left="0" w:firstLine="709"/>
        <w:jc w:val="both"/>
        <w:rPr>
          <w:sz w:val="28"/>
          <w:szCs w:val="28"/>
        </w:rPr>
      </w:pPr>
      <w:r w:rsidRPr="00304E45">
        <w:rPr>
          <w:sz w:val="28"/>
          <w:szCs w:val="28"/>
        </w:rPr>
        <w:t>1) пункт</w:t>
      </w:r>
      <w:r w:rsidR="00A644BB">
        <w:rPr>
          <w:sz w:val="28"/>
          <w:szCs w:val="28"/>
        </w:rPr>
        <w:t>ы</w:t>
      </w:r>
      <w:r w:rsidRPr="00304E45">
        <w:rPr>
          <w:sz w:val="28"/>
          <w:szCs w:val="28"/>
        </w:rPr>
        <w:t xml:space="preserve"> 1</w:t>
      </w:r>
      <w:r w:rsidR="00476765">
        <w:rPr>
          <w:sz w:val="28"/>
          <w:szCs w:val="28"/>
        </w:rPr>
        <w:t>4.1</w:t>
      </w:r>
      <w:r w:rsidR="00E17559">
        <w:rPr>
          <w:sz w:val="28"/>
          <w:szCs w:val="28"/>
        </w:rPr>
        <w:t>,</w:t>
      </w:r>
      <w:r w:rsidR="00A644BB">
        <w:rPr>
          <w:sz w:val="28"/>
          <w:szCs w:val="28"/>
        </w:rPr>
        <w:t>14.2</w:t>
      </w:r>
      <w:r w:rsidRPr="00304E45">
        <w:rPr>
          <w:sz w:val="28"/>
          <w:szCs w:val="28"/>
        </w:rPr>
        <w:t xml:space="preserve"> изложить в следующей редакции:</w:t>
      </w:r>
    </w:p>
    <w:p w14:paraId="6459DF3F" w14:textId="2FB652AF" w:rsidR="00476765" w:rsidRDefault="00476765" w:rsidP="00476765">
      <w:pPr>
        <w:pStyle w:val="a8"/>
        <w:spacing w:after="1" w:line="28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6128">
        <w:rPr>
          <w:sz w:val="28"/>
          <w:szCs w:val="28"/>
        </w:rPr>
        <w:t>14.1 Педагогическим работникам организаций дополнительного образования устанавливается на период не более двух лет со дня приема (выхода) на работу персональный повышающий коэффициент в размере не более 1,3 к окладу (должностному окладу), ставке заработной платы</w:t>
      </w:r>
      <w:r w:rsidRPr="00426128">
        <w:rPr>
          <w:sz w:val="28"/>
        </w:rPr>
        <w:t xml:space="preserve"> с учетом педагогической нагрузки</w:t>
      </w:r>
      <w:r w:rsidRPr="00426128">
        <w:rPr>
          <w:sz w:val="28"/>
          <w:szCs w:val="28"/>
        </w:rPr>
        <w:t xml:space="preserve"> в следующих случаях:</w:t>
      </w:r>
    </w:p>
    <w:p w14:paraId="4895B18A" w14:textId="6C11D5AE" w:rsidR="00476765" w:rsidRPr="00426128" w:rsidRDefault="00476765" w:rsidP="00476765">
      <w:pPr>
        <w:pStyle w:val="a8"/>
        <w:spacing w:after="1" w:line="280" w:lineRule="atLeast"/>
        <w:ind w:left="0" w:firstLine="709"/>
        <w:jc w:val="both"/>
        <w:rPr>
          <w:sz w:val="28"/>
        </w:rPr>
      </w:pPr>
      <w:r w:rsidRPr="00426128">
        <w:rPr>
          <w:sz w:val="28"/>
          <w:szCs w:val="28"/>
        </w:rPr>
        <w:t xml:space="preserve">1) молодым специалистам, возраст которых не превышает 35 лет, впервые приступившим к работе в организации дополнительного образования в должности педагогического работника </w:t>
      </w:r>
      <w:r w:rsidRPr="00426128">
        <w:rPr>
          <w:sz w:val="28"/>
        </w:rPr>
        <w:t xml:space="preserve">в соответствии с полученной квалификацией по специальности </w:t>
      </w:r>
      <w:r w:rsidRPr="00426128">
        <w:rPr>
          <w:sz w:val="28"/>
          <w:szCs w:val="28"/>
        </w:rPr>
        <w:t>по направлению педагогической деятельности</w:t>
      </w:r>
      <w:r w:rsidRPr="00426128">
        <w:rPr>
          <w:sz w:val="28"/>
        </w:rPr>
        <w:t xml:space="preserve">, </w:t>
      </w:r>
      <w:r w:rsidRPr="00304E45">
        <w:rPr>
          <w:sz w:val="28"/>
          <w:szCs w:val="28"/>
        </w:rPr>
        <w:t xml:space="preserve">в том числе имеющим трудовой стаж, полученный в период обучения по основным профессиональным </w:t>
      </w:r>
      <w:r w:rsidRPr="00304E45">
        <w:rPr>
          <w:sz w:val="28"/>
          <w:szCs w:val="28"/>
        </w:rPr>
        <w:lastRenderedPageBreak/>
        <w:t>образовательным программам и (или) по программам профессионального обучения</w:t>
      </w:r>
      <w:r w:rsidRPr="00426128">
        <w:rPr>
          <w:sz w:val="28"/>
        </w:rPr>
        <w:t>;</w:t>
      </w:r>
    </w:p>
    <w:p w14:paraId="31C8E708" w14:textId="77777777" w:rsidR="00476765" w:rsidRPr="003272A3" w:rsidRDefault="00476765" w:rsidP="00476765">
      <w:pPr>
        <w:pStyle w:val="ConsPlusNormal"/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272A3">
        <w:rPr>
          <w:rFonts w:ascii="Times New Roman" w:hAnsi="Times New Roman" w:cs="Times New Roman"/>
          <w:sz w:val="28"/>
          <w:szCs w:val="28"/>
        </w:rPr>
        <w:t xml:space="preserve">2) специалистам, имеющим квалификацию по специальности по направлению </w:t>
      </w:r>
      <w:r w:rsidRPr="001E1897">
        <w:rPr>
          <w:rFonts w:ascii="Times New Roman" w:hAnsi="Times New Roman" w:cs="Times New Roman"/>
          <w:sz w:val="28"/>
          <w:szCs w:val="28"/>
        </w:rPr>
        <w:t>педагогической деятельности</w:t>
      </w:r>
      <w:r w:rsidRPr="003272A3">
        <w:rPr>
          <w:rFonts w:ascii="Times New Roman" w:hAnsi="Times New Roman" w:cs="Times New Roman"/>
          <w:sz w:val="28"/>
          <w:szCs w:val="28"/>
        </w:rPr>
        <w:t xml:space="preserve"> либо квалификацию по иной специальности и </w:t>
      </w:r>
      <w:r w:rsidRPr="003272A3">
        <w:rPr>
          <w:rFonts w:ascii="Times New Roman" w:hAnsi="Times New Roman" w:cs="Times New Roman"/>
          <w:sz w:val="28"/>
        </w:rPr>
        <w:t>дополнительное профессиональное образование по профилю педагогической деятельности, у которых отсутствует квалификационная категория по результатам аттестации педагогических работников на основании следующих обстоятельств:</w:t>
      </w:r>
    </w:p>
    <w:p w14:paraId="0353E6F7" w14:textId="77777777" w:rsidR="00476765" w:rsidRDefault="00476765" w:rsidP="00476765">
      <w:pPr>
        <w:spacing w:after="1" w:line="280" w:lineRule="atLeast"/>
        <w:ind w:firstLine="709"/>
        <w:jc w:val="both"/>
        <w:rPr>
          <w:sz w:val="28"/>
        </w:rPr>
      </w:pPr>
      <w:r w:rsidRPr="003272A3">
        <w:rPr>
          <w:sz w:val="28"/>
        </w:rPr>
        <w:t xml:space="preserve">в связи с отсутствием общего двухлетнего педагогического стажа </w:t>
      </w:r>
      <w:r>
        <w:rPr>
          <w:sz w:val="28"/>
        </w:rPr>
        <w:t xml:space="preserve">в должности педагога дополнительного образования </w:t>
      </w:r>
      <w:r w:rsidRPr="003272A3">
        <w:rPr>
          <w:sz w:val="28"/>
        </w:rPr>
        <w:t xml:space="preserve">в </w:t>
      </w:r>
      <w:r>
        <w:rPr>
          <w:sz w:val="28"/>
        </w:rPr>
        <w:t xml:space="preserve">образовательных </w:t>
      </w:r>
      <w:r w:rsidRPr="003272A3">
        <w:rPr>
          <w:sz w:val="28"/>
        </w:rPr>
        <w:t>организациях;</w:t>
      </w:r>
    </w:p>
    <w:p w14:paraId="058E6D56" w14:textId="18251C72" w:rsidR="00476765" w:rsidRDefault="00476765" w:rsidP="00476765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3272A3">
        <w:rPr>
          <w:sz w:val="28"/>
        </w:rPr>
        <w:t>в связи с отсутствием двухлетнего периода со дня выхода специалиста на работу из отпуска по беременности и родам или из отпуска по уходу за ребенком</w:t>
      </w:r>
      <w:r w:rsidR="00712989">
        <w:rPr>
          <w:sz w:val="28"/>
        </w:rPr>
        <w:t>;</w:t>
      </w:r>
      <w:r w:rsidRPr="006A5953">
        <w:rPr>
          <w:sz w:val="28"/>
          <w:szCs w:val="28"/>
        </w:rPr>
        <w:t xml:space="preserve"> </w:t>
      </w:r>
    </w:p>
    <w:p w14:paraId="55C4CDB0" w14:textId="77777777" w:rsidR="00A644BB" w:rsidRDefault="00476765" w:rsidP="00C20896">
      <w:pPr>
        <w:pStyle w:val="a8"/>
        <w:ind w:left="0"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C20896">
        <w:rPr>
          <w:sz w:val="28"/>
        </w:rPr>
        <w:t xml:space="preserve"> </w:t>
      </w:r>
      <w:r w:rsidR="00C20896" w:rsidRPr="00465F55">
        <w:rPr>
          <w:sz w:val="28"/>
        </w:rPr>
        <w:t>лицам, обучающимся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прошедшим промежуточную аттестацию не менее чем за два года обучения, допущенным в установленном порядке к занятию педагогической деятельностью по дополнительным общеобразовательным программам.</w:t>
      </w:r>
    </w:p>
    <w:p w14:paraId="041483FD" w14:textId="77777777" w:rsidR="00A644BB" w:rsidRDefault="00A644BB" w:rsidP="00A644BB">
      <w:pPr>
        <w:spacing w:after="1" w:line="280" w:lineRule="atLeast"/>
        <w:ind w:firstLine="851"/>
        <w:jc w:val="both"/>
        <w:rPr>
          <w:sz w:val="28"/>
        </w:rPr>
      </w:pPr>
      <w:r>
        <w:rPr>
          <w:sz w:val="28"/>
        </w:rPr>
        <w:t>14.2.</w:t>
      </w:r>
      <w:r w:rsidRPr="00D926C1">
        <w:rPr>
          <w:sz w:val="28"/>
        </w:rPr>
        <w:t xml:space="preserve"> Персональны</w:t>
      </w:r>
      <w:r>
        <w:rPr>
          <w:sz w:val="28"/>
        </w:rPr>
        <w:t>й</w:t>
      </w:r>
      <w:r w:rsidRPr="00D926C1">
        <w:rPr>
          <w:sz w:val="28"/>
        </w:rPr>
        <w:t xml:space="preserve"> повышающи</w:t>
      </w:r>
      <w:r>
        <w:rPr>
          <w:sz w:val="28"/>
        </w:rPr>
        <w:t>й</w:t>
      </w:r>
      <w:r w:rsidRPr="00D926C1">
        <w:rPr>
          <w:sz w:val="28"/>
        </w:rPr>
        <w:t xml:space="preserve"> коэффициент к окладу (должностному окладу), ставке заработной платы, указанны</w:t>
      </w:r>
      <w:r>
        <w:rPr>
          <w:sz w:val="28"/>
        </w:rPr>
        <w:t>й</w:t>
      </w:r>
      <w:r w:rsidRPr="00D926C1">
        <w:rPr>
          <w:sz w:val="28"/>
        </w:rPr>
        <w:t xml:space="preserve"> в пункт</w:t>
      </w:r>
      <w:r>
        <w:rPr>
          <w:sz w:val="28"/>
        </w:rPr>
        <w:t>е</w:t>
      </w:r>
      <w:r w:rsidRPr="00D926C1">
        <w:rPr>
          <w:sz w:val="28"/>
        </w:rPr>
        <w:t xml:space="preserve"> 1</w:t>
      </w:r>
      <w:r>
        <w:rPr>
          <w:sz w:val="28"/>
        </w:rPr>
        <w:t>4.1</w:t>
      </w:r>
      <w:r w:rsidRPr="00D926C1">
        <w:rPr>
          <w:sz w:val="28"/>
        </w:rPr>
        <w:t xml:space="preserve"> настоящего Положения</w:t>
      </w:r>
      <w:r>
        <w:rPr>
          <w:sz w:val="28"/>
        </w:rPr>
        <w:t>,</w:t>
      </w:r>
      <w:r w:rsidRPr="00D926C1">
        <w:rPr>
          <w:sz w:val="28"/>
        </w:rPr>
        <w:t xml:space="preserve"> устанавлива</w:t>
      </w:r>
      <w:r>
        <w:rPr>
          <w:sz w:val="28"/>
        </w:rPr>
        <w:t>ю</w:t>
      </w:r>
      <w:r w:rsidRPr="00D926C1">
        <w:rPr>
          <w:sz w:val="28"/>
        </w:rPr>
        <w:t>тся на определенный период времени (месяц, квартал, год) в течение соответствующего календарного года.</w:t>
      </w:r>
    </w:p>
    <w:p w14:paraId="13FDBE64" w14:textId="77777777" w:rsidR="00A644BB" w:rsidRPr="00D926C1" w:rsidRDefault="00A644BB" w:rsidP="00A644BB">
      <w:pPr>
        <w:spacing w:after="1" w:line="280" w:lineRule="atLeast"/>
        <w:ind w:firstLine="851"/>
        <w:jc w:val="both"/>
        <w:rPr>
          <w:sz w:val="28"/>
        </w:rPr>
      </w:pPr>
      <w:r w:rsidRPr="00D926C1">
        <w:rPr>
          <w:sz w:val="28"/>
        </w:rPr>
        <w:t>Размер выплат по персональному повышающему коэффициенту к окладу (должностному окладу), ставке заработной платы определяется путем умножения размера оклада на персональный повышающий коэффициент.</w:t>
      </w:r>
    </w:p>
    <w:p w14:paraId="087DCB76" w14:textId="77777777" w:rsidR="00A644BB" w:rsidRDefault="00A644BB" w:rsidP="00A644BB">
      <w:pPr>
        <w:tabs>
          <w:tab w:val="left" w:pos="0"/>
        </w:tabs>
        <w:ind w:firstLine="851"/>
        <w:jc w:val="both"/>
        <w:rPr>
          <w:sz w:val="28"/>
        </w:rPr>
      </w:pPr>
      <w:r w:rsidRPr="00D926C1">
        <w:rPr>
          <w:sz w:val="28"/>
        </w:rPr>
        <w:t>Применение персонального повышающего коэффициента не образует новый оклад (должностной оклад), ставку заработной платы и не учитывается при начислении иных выплат стимулирующего и компенсационного характера, кроме районного коэффициента и процентной надбавки к заработной плате за работу в южных районах Иркутской области.</w:t>
      </w:r>
    </w:p>
    <w:p w14:paraId="5CF32C22" w14:textId="77777777" w:rsidR="00A644BB" w:rsidRDefault="00A644BB" w:rsidP="00A644BB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B25AD2">
        <w:rPr>
          <w:sz w:val="28"/>
          <w:szCs w:val="28"/>
        </w:rPr>
        <w:t>ерсональный повышающий коэффициент к окладу (должностному окладу), ставке заработной платы</w:t>
      </w:r>
      <w:r>
        <w:rPr>
          <w:sz w:val="28"/>
          <w:szCs w:val="28"/>
        </w:rPr>
        <w:t xml:space="preserve">, установленный в пункте 14.1 настоящего Положения, производится </w:t>
      </w:r>
      <w:r w:rsidRPr="000C66DD">
        <w:rPr>
          <w:sz w:val="28"/>
          <w:szCs w:val="28"/>
        </w:rPr>
        <w:t>при условии осуществления педагогическим работником педагогической деятельности по основному месту работы.</w:t>
      </w:r>
    </w:p>
    <w:p w14:paraId="4ACF705B" w14:textId="7831BD1C" w:rsidR="00A644BB" w:rsidRPr="00853F5F" w:rsidRDefault="00A644BB" w:rsidP="00A644BB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853F5F">
        <w:rPr>
          <w:sz w:val="28"/>
          <w:szCs w:val="28"/>
        </w:rPr>
        <w:t>При реализации педагогическим работником права на получение персонального повышающего коэффициента в случаях, установленных  пунктом 1</w:t>
      </w:r>
      <w:r>
        <w:rPr>
          <w:sz w:val="28"/>
          <w:szCs w:val="28"/>
        </w:rPr>
        <w:t>4.1</w:t>
      </w:r>
      <w:r w:rsidRPr="00853F5F">
        <w:rPr>
          <w:sz w:val="28"/>
          <w:szCs w:val="28"/>
        </w:rPr>
        <w:t xml:space="preserve"> настоящего Положения</w:t>
      </w:r>
      <w:r w:rsidR="000A4914">
        <w:rPr>
          <w:sz w:val="28"/>
          <w:szCs w:val="28"/>
        </w:rPr>
        <w:t xml:space="preserve"> или иными нормативными правовыми актами, регулирующими оплату труда работников образовательных организаций Шелеховского района</w:t>
      </w:r>
      <w:r w:rsidR="00A206D5">
        <w:rPr>
          <w:sz w:val="28"/>
          <w:szCs w:val="28"/>
        </w:rPr>
        <w:t xml:space="preserve"> (общеобразовательных организаций, дошкольных образовательных организаций</w:t>
      </w:r>
      <w:r w:rsidRPr="00853F5F">
        <w:rPr>
          <w:sz w:val="28"/>
          <w:szCs w:val="28"/>
        </w:rPr>
        <w:t xml:space="preserve">, </w:t>
      </w:r>
      <w:r w:rsidR="00A206D5">
        <w:rPr>
          <w:sz w:val="28"/>
          <w:szCs w:val="28"/>
        </w:rPr>
        <w:t xml:space="preserve">организаций дополнительного образования), </w:t>
      </w:r>
      <w:r w:rsidRPr="00853F5F">
        <w:rPr>
          <w:sz w:val="28"/>
          <w:szCs w:val="28"/>
        </w:rPr>
        <w:t xml:space="preserve">за </w:t>
      </w:r>
      <w:r w:rsidR="00E17559" w:rsidRPr="00C8568A">
        <w:rPr>
          <w:sz w:val="28"/>
          <w:szCs w:val="28"/>
        </w:rPr>
        <w:t xml:space="preserve">двухлетний </w:t>
      </w:r>
      <w:r w:rsidRPr="00C8568A">
        <w:rPr>
          <w:sz w:val="28"/>
          <w:szCs w:val="28"/>
        </w:rPr>
        <w:t>период</w:t>
      </w:r>
      <w:r w:rsidRPr="00853F5F">
        <w:rPr>
          <w:sz w:val="28"/>
          <w:szCs w:val="28"/>
        </w:rPr>
        <w:t xml:space="preserve"> работы в образовательн</w:t>
      </w:r>
      <w:r w:rsidR="000A4914">
        <w:rPr>
          <w:sz w:val="28"/>
          <w:szCs w:val="28"/>
        </w:rPr>
        <w:t>ой</w:t>
      </w:r>
      <w:r w:rsidRPr="00853F5F">
        <w:rPr>
          <w:sz w:val="28"/>
          <w:szCs w:val="28"/>
        </w:rPr>
        <w:t xml:space="preserve"> организаци</w:t>
      </w:r>
      <w:r w:rsidR="000A4914">
        <w:rPr>
          <w:sz w:val="28"/>
          <w:szCs w:val="28"/>
        </w:rPr>
        <w:t>и</w:t>
      </w:r>
      <w:r w:rsidRPr="00853F5F">
        <w:rPr>
          <w:sz w:val="28"/>
          <w:szCs w:val="28"/>
        </w:rPr>
        <w:t xml:space="preserve"> </w:t>
      </w:r>
      <w:r w:rsidR="000A4914" w:rsidRPr="00853F5F">
        <w:rPr>
          <w:sz w:val="28"/>
          <w:szCs w:val="28"/>
        </w:rPr>
        <w:lastRenderedPageBreak/>
        <w:t>по предыдущему месту работы</w:t>
      </w:r>
      <w:r w:rsidR="000A4914">
        <w:rPr>
          <w:sz w:val="28"/>
        </w:rPr>
        <w:t xml:space="preserve"> </w:t>
      </w:r>
      <w:r>
        <w:rPr>
          <w:sz w:val="28"/>
        </w:rPr>
        <w:t>в должности педагога дополнительного образования</w:t>
      </w:r>
      <w:r w:rsidRPr="00853F5F">
        <w:rPr>
          <w:sz w:val="28"/>
          <w:szCs w:val="28"/>
        </w:rPr>
        <w:t xml:space="preserve"> персональный повышающий коэффициент в организации </w:t>
      </w:r>
      <w:r>
        <w:rPr>
          <w:sz w:val="28"/>
          <w:szCs w:val="28"/>
        </w:rPr>
        <w:t xml:space="preserve">дополнительного образования </w:t>
      </w:r>
      <w:r w:rsidRPr="00853F5F">
        <w:rPr>
          <w:sz w:val="28"/>
          <w:szCs w:val="28"/>
        </w:rPr>
        <w:t>по новому месту работы не выплачивается.</w:t>
      </w:r>
    </w:p>
    <w:p w14:paraId="13162316" w14:textId="088B7447" w:rsidR="00A644BB" w:rsidRDefault="00A644BB" w:rsidP="00A644BB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853F5F">
        <w:rPr>
          <w:sz w:val="28"/>
          <w:szCs w:val="28"/>
        </w:rPr>
        <w:t xml:space="preserve">При реализации педагогическим работником права на получение персонального повышающего коэффициента в случаях, установленных  пунктом </w:t>
      </w:r>
      <w:r>
        <w:rPr>
          <w:sz w:val="28"/>
          <w:szCs w:val="28"/>
        </w:rPr>
        <w:t>14.1</w:t>
      </w:r>
      <w:r w:rsidRPr="00853F5F">
        <w:rPr>
          <w:sz w:val="28"/>
          <w:szCs w:val="28"/>
        </w:rPr>
        <w:t xml:space="preserve"> настоящего Положения </w:t>
      </w:r>
      <w:r w:rsidR="000A4914">
        <w:rPr>
          <w:sz w:val="28"/>
          <w:szCs w:val="28"/>
        </w:rPr>
        <w:t>или иными нормативными правовыми актами, регулирующими оплату труда работников образовательных организаций Шелеховского района</w:t>
      </w:r>
      <w:r w:rsidR="000A4914" w:rsidRPr="00853F5F">
        <w:rPr>
          <w:sz w:val="28"/>
          <w:szCs w:val="28"/>
        </w:rPr>
        <w:t xml:space="preserve">, </w:t>
      </w:r>
      <w:r w:rsidRPr="00853F5F">
        <w:rPr>
          <w:sz w:val="28"/>
          <w:szCs w:val="28"/>
        </w:rPr>
        <w:t xml:space="preserve">за период работы менее двух лет в образовательной организации </w:t>
      </w:r>
      <w:r w:rsidR="000A4914" w:rsidRPr="00853F5F">
        <w:rPr>
          <w:sz w:val="28"/>
          <w:szCs w:val="28"/>
        </w:rPr>
        <w:t>по предыдущему месту работы</w:t>
      </w:r>
      <w:r w:rsidR="000A4914">
        <w:rPr>
          <w:sz w:val="28"/>
        </w:rPr>
        <w:t xml:space="preserve"> </w:t>
      </w:r>
      <w:r>
        <w:rPr>
          <w:sz w:val="28"/>
        </w:rPr>
        <w:t>в должности педагога дополнительного образования</w:t>
      </w:r>
      <w:r w:rsidRPr="00853F5F">
        <w:rPr>
          <w:sz w:val="28"/>
          <w:szCs w:val="28"/>
        </w:rPr>
        <w:t xml:space="preserve">, персональный повышающий коэффициент в </w:t>
      </w:r>
      <w:r w:rsidR="000A4914" w:rsidRPr="00853F5F">
        <w:rPr>
          <w:sz w:val="28"/>
          <w:szCs w:val="28"/>
        </w:rPr>
        <w:t xml:space="preserve">организации </w:t>
      </w:r>
      <w:r w:rsidR="000A4914">
        <w:rPr>
          <w:sz w:val="28"/>
          <w:szCs w:val="28"/>
        </w:rPr>
        <w:t xml:space="preserve">дополнительного образования </w:t>
      </w:r>
      <w:r w:rsidRPr="00853F5F">
        <w:rPr>
          <w:sz w:val="28"/>
          <w:szCs w:val="28"/>
        </w:rPr>
        <w:t>по новому месту работы выплачивается за оставшийся период до окончания двухлетнего периода работы в образовательных организациях.</w:t>
      </w:r>
      <w:r>
        <w:rPr>
          <w:sz w:val="28"/>
          <w:szCs w:val="28"/>
        </w:rPr>
        <w:t xml:space="preserve"> </w:t>
      </w:r>
    </w:p>
    <w:p w14:paraId="534CB62B" w14:textId="68F8786B" w:rsidR="00A644BB" w:rsidRDefault="00A644BB" w:rsidP="00A644BB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о выплате персонального повышающего </w:t>
      </w:r>
      <w:r w:rsidRPr="00853F5F">
        <w:rPr>
          <w:sz w:val="28"/>
          <w:szCs w:val="28"/>
        </w:rPr>
        <w:t xml:space="preserve">коэффициента </w:t>
      </w:r>
      <w:r>
        <w:rPr>
          <w:sz w:val="28"/>
          <w:szCs w:val="28"/>
        </w:rPr>
        <w:t xml:space="preserve">в отношении педагогических работников </w:t>
      </w:r>
      <w:r w:rsidRPr="00853F5F">
        <w:rPr>
          <w:sz w:val="28"/>
          <w:szCs w:val="28"/>
        </w:rPr>
        <w:t>в случаях, установленных пунктом 1</w:t>
      </w:r>
      <w:r w:rsidR="000A4914">
        <w:rPr>
          <w:sz w:val="28"/>
          <w:szCs w:val="28"/>
        </w:rPr>
        <w:t>4.1</w:t>
      </w:r>
      <w:r w:rsidRPr="00853F5F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 xml:space="preserve">имеющих стаж работы в иной образовательной организации Шелеховского района, руководитель организации </w:t>
      </w:r>
      <w:r w:rsidR="000A4914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по новому месту работы должен сделать запрос в образовательную организацию Шелеховского района по прежнему месту работы относительно вопроса о периоде выплаты персонального повышающего </w:t>
      </w:r>
      <w:r w:rsidRPr="00853F5F">
        <w:rPr>
          <w:sz w:val="28"/>
          <w:szCs w:val="28"/>
        </w:rPr>
        <w:t>коэффициента</w:t>
      </w:r>
      <w:r>
        <w:rPr>
          <w:sz w:val="28"/>
          <w:szCs w:val="28"/>
        </w:rPr>
        <w:t>.</w:t>
      </w:r>
    </w:p>
    <w:p w14:paraId="4349F084" w14:textId="6F0844A6" w:rsidR="00304E45" w:rsidRPr="00304E45" w:rsidRDefault="00A644BB" w:rsidP="00A644B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Критерии</w:t>
      </w:r>
      <w:r w:rsidRPr="006C5C86">
        <w:rPr>
          <w:sz w:val="28"/>
          <w:szCs w:val="28"/>
        </w:rPr>
        <w:t xml:space="preserve"> определения размера персонального повышающего коэффициента </w:t>
      </w:r>
      <w:r>
        <w:rPr>
          <w:sz w:val="28"/>
          <w:szCs w:val="28"/>
        </w:rPr>
        <w:t xml:space="preserve">педагогическим работникам, указанным в пункте 14.1 настоящего Положения, </w:t>
      </w:r>
      <w:r w:rsidRPr="006C5C86">
        <w:rPr>
          <w:sz w:val="28"/>
          <w:szCs w:val="28"/>
        </w:rPr>
        <w:t>устанавливаются в локальном нормативном акте образовательной организации</w:t>
      </w:r>
      <w:r>
        <w:rPr>
          <w:sz w:val="28"/>
          <w:szCs w:val="28"/>
        </w:rPr>
        <w:t xml:space="preserve"> дополнительного образования</w:t>
      </w:r>
      <w:r w:rsidRPr="006C5C86">
        <w:rPr>
          <w:sz w:val="28"/>
          <w:szCs w:val="28"/>
        </w:rPr>
        <w:t>, утвержденным с учетом мнения выборного органа первичной профсоюзной организации (представительного органа работников)</w:t>
      </w:r>
      <w:r>
        <w:rPr>
          <w:sz w:val="28"/>
          <w:szCs w:val="28"/>
        </w:rPr>
        <w:t>.</w:t>
      </w:r>
      <w:r w:rsidR="00304E45" w:rsidRPr="00304E45">
        <w:rPr>
          <w:sz w:val="28"/>
        </w:rPr>
        <w:t>»;</w:t>
      </w:r>
    </w:p>
    <w:p w14:paraId="264C03A6" w14:textId="6405C173" w:rsidR="00975686" w:rsidRDefault="00975686" w:rsidP="000D6A13">
      <w:pPr>
        <w:pStyle w:val="af0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6C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C0572">
        <w:rPr>
          <w:rFonts w:ascii="Times New Roman" w:hAnsi="Times New Roman" w:cs="Times New Roman"/>
          <w:sz w:val="28"/>
          <w:szCs w:val="28"/>
        </w:rPr>
        <w:t xml:space="preserve">32 </w:t>
      </w:r>
      <w:r w:rsidR="00D256C3" w:rsidRPr="00D256C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D256C3">
        <w:rPr>
          <w:rFonts w:ascii="Times New Roman" w:hAnsi="Times New Roman" w:cs="Times New Roman"/>
          <w:sz w:val="28"/>
          <w:szCs w:val="28"/>
        </w:rPr>
        <w:t>;</w:t>
      </w:r>
    </w:p>
    <w:p w14:paraId="3202E535" w14:textId="22FED58E" w:rsidR="000D6A13" w:rsidRPr="000D6A13" w:rsidRDefault="000D6A13" w:rsidP="000D6A13">
      <w:pPr>
        <w:pStyle w:val="a8"/>
        <w:numPr>
          <w:ilvl w:val="0"/>
          <w:numId w:val="28"/>
        </w:numPr>
        <w:jc w:val="both"/>
        <w:rPr>
          <w:sz w:val="28"/>
          <w:szCs w:val="28"/>
        </w:rPr>
      </w:pPr>
      <w:r w:rsidRPr="000D6A13">
        <w:rPr>
          <w:sz w:val="28"/>
          <w:szCs w:val="28"/>
        </w:rPr>
        <w:t>абзац первый пункта 34 изложить в следующей редакции:</w:t>
      </w:r>
    </w:p>
    <w:p w14:paraId="341FE996" w14:textId="2DB17057" w:rsidR="000D6A13" w:rsidRDefault="000D6A13" w:rsidP="000D6A13">
      <w:pPr>
        <w:pStyle w:val="a8"/>
        <w:spacing w:after="1" w:line="280" w:lineRule="atLeast"/>
        <w:ind w:left="0" w:firstLine="709"/>
        <w:jc w:val="both"/>
        <w:rPr>
          <w:sz w:val="28"/>
          <w:szCs w:val="28"/>
        </w:rPr>
      </w:pPr>
      <w:r w:rsidRPr="000D6A13">
        <w:rPr>
          <w:sz w:val="28"/>
          <w:szCs w:val="28"/>
        </w:rPr>
        <w:t xml:space="preserve">«34. Молодым специалистам, возраст которых не превышает 35 лет, впервые приступившим к работе в организации </w:t>
      </w:r>
      <w:r>
        <w:rPr>
          <w:sz w:val="28"/>
          <w:szCs w:val="28"/>
        </w:rPr>
        <w:t xml:space="preserve">дополнительного образования </w:t>
      </w:r>
      <w:r w:rsidRPr="000D6A13">
        <w:rPr>
          <w:sz w:val="28"/>
          <w:szCs w:val="28"/>
        </w:rPr>
        <w:t>в должности педагогического работника в соответствии с полученной квалификацией по специальности по направлению педагогической деятельности,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устанавливаются следующие выплаты (надбавки) за профессиональное развитие (стаж работы) в пределах одной организации</w:t>
      </w:r>
      <w:r>
        <w:rPr>
          <w:sz w:val="28"/>
          <w:szCs w:val="28"/>
        </w:rPr>
        <w:t xml:space="preserve"> дополнительного образования</w:t>
      </w:r>
      <w:r w:rsidRPr="000D6A13">
        <w:rPr>
          <w:sz w:val="28"/>
          <w:szCs w:val="28"/>
        </w:rPr>
        <w:t>, в которую молодой специалист трудоустроился впервые:»;</w:t>
      </w:r>
    </w:p>
    <w:p w14:paraId="1FAB869A" w14:textId="77777777" w:rsidR="00C8568A" w:rsidRDefault="00C8568A" w:rsidP="00C8568A">
      <w:pPr>
        <w:pStyle w:val="a8"/>
        <w:numPr>
          <w:ilvl w:val="0"/>
          <w:numId w:val="28"/>
        </w:numPr>
        <w:spacing w:after="1" w:line="280" w:lineRule="atLeast"/>
        <w:jc w:val="both"/>
        <w:rPr>
          <w:sz w:val="28"/>
        </w:rPr>
      </w:pPr>
      <w:r>
        <w:rPr>
          <w:sz w:val="28"/>
          <w:szCs w:val="28"/>
        </w:rPr>
        <w:t xml:space="preserve">абзац первый пункта </w:t>
      </w:r>
      <w:r w:rsidR="00E17559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>
        <w:rPr>
          <w:sz w:val="28"/>
        </w:rPr>
        <w:t>изложить в следующей редакции:</w:t>
      </w:r>
    </w:p>
    <w:p w14:paraId="649EACFB" w14:textId="10DEC6FA" w:rsidR="00C8568A" w:rsidRDefault="00C8568A" w:rsidP="00C85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«37. Выплата </w:t>
      </w:r>
      <w:r w:rsidRPr="009360C0">
        <w:rPr>
          <w:sz w:val="28"/>
          <w:szCs w:val="28"/>
        </w:rPr>
        <w:t>вознаграждения по итогам работы (выплат</w:t>
      </w:r>
      <w:r>
        <w:rPr>
          <w:sz w:val="28"/>
          <w:szCs w:val="28"/>
        </w:rPr>
        <w:t>а</w:t>
      </w:r>
      <w:r w:rsidRPr="009360C0">
        <w:rPr>
          <w:sz w:val="28"/>
          <w:szCs w:val="28"/>
        </w:rPr>
        <w:t xml:space="preserve"> за качество выполняемых работ, интенсивность и высокие результаты работы, премиальные выплаты по итогам работы) (далее – вознаграждение по итогам </w:t>
      </w:r>
      <w:r w:rsidRPr="009360C0">
        <w:rPr>
          <w:sz w:val="28"/>
          <w:szCs w:val="28"/>
        </w:rPr>
        <w:lastRenderedPageBreak/>
        <w:t>работы) определя</w:t>
      </w:r>
      <w:r>
        <w:rPr>
          <w:sz w:val="28"/>
          <w:szCs w:val="28"/>
        </w:rPr>
        <w:t>е</w:t>
      </w:r>
      <w:r w:rsidRPr="009360C0">
        <w:rPr>
          <w:sz w:val="28"/>
          <w:szCs w:val="28"/>
        </w:rPr>
        <w:t xml:space="preserve">тся на основе показателей эффективности деятельности работников организации дополнительного образования, которые устанавливаются в соответствии с </w:t>
      </w:r>
      <w:hyperlink w:anchor="sub_999105" w:history="1">
        <w:r w:rsidRPr="009360C0">
          <w:rPr>
            <w:sz w:val="28"/>
            <w:szCs w:val="28"/>
          </w:rPr>
          <w:t xml:space="preserve">Приложением </w:t>
        </w:r>
      </w:hyperlink>
      <w:r w:rsidRPr="009360C0">
        <w:rPr>
          <w:sz w:val="28"/>
          <w:szCs w:val="28"/>
        </w:rPr>
        <w:t>6 к настоящему Положению.</w:t>
      </w:r>
      <w:r w:rsidR="00280FD8">
        <w:rPr>
          <w:sz w:val="28"/>
          <w:szCs w:val="28"/>
        </w:rPr>
        <w:t>»;</w:t>
      </w:r>
    </w:p>
    <w:p w14:paraId="3F6512B8" w14:textId="4049A51F" w:rsidR="00280FD8" w:rsidRDefault="00280FD8" w:rsidP="00280FD8">
      <w:pPr>
        <w:spacing w:after="1" w:line="28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пункт 41 изложить в следующей редакции:</w:t>
      </w:r>
    </w:p>
    <w:p w14:paraId="325E936A" w14:textId="47A03DA3" w:rsidR="00280FD8" w:rsidRDefault="00280FD8" w:rsidP="00280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«41. </w:t>
      </w:r>
      <w:r w:rsidRPr="00DE502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принятии решения о </w:t>
      </w:r>
      <w:r w:rsidRPr="00DE5022">
        <w:rPr>
          <w:sz w:val="28"/>
          <w:szCs w:val="28"/>
        </w:rPr>
        <w:t>дисциплинарно</w:t>
      </w:r>
      <w:r>
        <w:rPr>
          <w:sz w:val="28"/>
          <w:szCs w:val="28"/>
        </w:rPr>
        <w:t>м</w:t>
      </w:r>
      <w:r w:rsidRPr="00DE5022">
        <w:rPr>
          <w:sz w:val="28"/>
          <w:szCs w:val="28"/>
        </w:rPr>
        <w:t xml:space="preserve"> взыскани</w:t>
      </w:r>
      <w:r>
        <w:rPr>
          <w:sz w:val="28"/>
          <w:szCs w:val="28"/>
        </w:rPr>
        <w:t>и</w:t>
      </w:r>
      <w:r w:rsidR="00B61350">
        <w:rPr>
          <w:sz w:val="28"/>
          <w:szCs w:val="28"/>
        </w:rPr>
        <w:t xml:space="preserve"> к</w:t>
      </w:r>
      <w:r w:rsidRPr="00DE5022">
        <w:rPr>
          <w:sz w:val="28"/>
          <w:szCs w:val="28"/>
        </w:rPr>
        <w:t xml:space="preserve"> работник</w:t>
      </w:r>
      <w:r w:rsidR="00B61350">
        <w:rPr>
          <w:sz w:val="28"/>
          <w:szCs w:val="28"/>
        </w:rPr>
        <w:t>у</w:t>
      </w:r>
      <w:r w:rsidRPr="00DE5022">
        <w:rPr>
          <w:sz w:val="28"/>
          <w:szCs w:val="28"/>
        </w:rPr>
        <w:t xml:space="preserve"> </w:t>
      </w:r>
      <w:r w:rsidRPr="00614AF9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DE5022">
        <w:rPr>
          <w:sz w:val="28"/>
          <w:szCs w:val="28"/>
        </w:rPr>
        <w:t xml:space="preserve"> организации </w:t>
      </w:r>
      <w:r w:rsidRPr="00426128">
        <w:rPr>
          <w:sz w:val="28"/>
          <w:szCs w:val="28"/>
        </w:rPr>
        <w:t xml:space="preserve">дополнительного образования </w:t>
      </w:r>
      <w:r w:rsidRPr="00DE5022">
        <w:rPr>
          <w:sz w:val="28"/>
          <w:szCs w:val="28"/>
        </w:rPr>
        <w:t>выплат</w:t>
      </w:r>
      <w:r>
        <w:rPr>
          <w:sz w:val="28"/>
          <w:szCs w:val="28"/>
        </w:rPr>
        <w:t>а</w:t>
      </w:r>
      <w:r w:rsidRPr="00DE5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вознаграждения </w:t>
      </w:r>
      <w:r w:rsidR="00B61350">
        <w:rPr>
          <w:sz w:val="28"/>
          <w:szCs w:val="28"/>
        </w:rPr>
        <w:t xml:space="preserve">по итогам работы </w:t>
      </w:r>
      <w:r>
        <w:rPr>
          <w:sz w:val="28"/>
          <w:szCs w:val="28"/>
        </w:rPr>
        <w:t>снижается сроком на один календарный месяц со дня принятия соответствующего решения (издания распорядительного акта о привлечении к дисциплинарной ответственности) в следующем порядке:</w:t>
      </w:r>
    </w:p>
    <w:p w14:paraId="714A2A50" w14:textId="77777777" w:rsidR="00280FD8" w:rsidRPr="002C3339" w:rsidRDefault="00280FD8" w:rsidP="00280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339">
        <w:rPr>
          <w:sz w:val="28"/>
          <w:szCs w:val="28"/>
        </w:rPr>
        <w:t xml:space="preserve">при замечании </w:t>
      </w:r>
      <w:r>
        <w:rPr>
          <w:sz w:val="28"/>
          <w:szCs w:val="28"/>
        </w:rPr>
        <w:t>на</w:t>
      </w:r>
      <w:r w:rsidRPr="002C3339">
        <w:rPr>
          <w:sz w:val="28"/>
          <w:szCs w:val="28"/>
        </w:rPr>
        <w:t xml:space="preserve"> 50 процентов;</w:t>
      </w:r>
    </w:p>
    <w:p w14:paraId="6C4FEB0D" w14:textId="0ED7F92E" w:rsidR="00975686" w:rsidRPr="00975686" w:rsidRDefault="00280FD8" w:rsidP="00280F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339">
        <w:rPr>
          <w:sz w:val="28"/>
          <w:szCs w:val="28"/>
        </w:rPr>
        <w:t xml:space="preserve">при выговоре </w:t>
      </w:r>
      <w:r>
        <w:rPr>
          <w:sz w:val="28"/>
          <w:szCs w:val="28"/>
        </w:rPr>
        <w:t>на</w:t>
      </w:r>
      <w:r w:rsidRPr="002C3339">
        <w:rPr>
          <w:sz w:val="28"/>
          <w:szCs w:val="28"/>
        </w:rPr>
        <w:t xml:space="preserve"> 100 процентов.</w:t>
      </w:r>
      <w:r>
        <w:rPr>
          <w:sz w:val="28"/>
          <w:szCs w:val="28"/>
        </w:rPr>
        <w:t>»</w:t>
      </w:r>
      <w:r w:rsidR="005C0572">
        <w:rPr>
          <w:sz w:val="28"/>
          <w:szCs w:val="28"/>
        </w:rPr>
        <w:t>;</w:t>
      </w:r>
      <w:r w:rsidR="00975686" w:rsidRPr="00975686">
        <w:rPr>
          <w:sz w:val="28"/>
          <w:szCs w:val="28"/>
        </w:rPr>
        <w:t xml:space="preserve"> </w:t>
      </w:r>
    </w:p>
    <w:p w14:paraId="6CBF49C1" w14:textId="4587C909" w:rsidR="003522A4" w:rsidRPr="00280FD8" w:rsidRDefault="00280FD8" w:rsidP="00280FD8">
      <w:pPr>
        <w:spacing w:after="1" w:line="280" w:lineRule="atLeast"/>
        <w:ind w:left="709"/>
        <w:jc w:val="both"/>
        <w:rPr>
          <w:sz w:val="28"/>
        </w:rPr>
      </w:pPr>
      <w:r>
        <w:rPr>
          <w:sz w:val="28"/>
        </w:rPr>
        <w:t xml:space="preserve">6) </w:t>
      </w:r>
      <w:r w:rsidR="003522A4" w:rsidRPr="00280FD8">
        <w:rPr>
          <w:sz w:val="28"/>
        </w:rPr>
        <w:t>пункт 45 изложить в следующей редакции:</w:t>
      </w:r>
    </w:p>
    <w:p w14:paraId="51D8F810" w14:textId="7CFE2142" w:rsidR="00F06E8E" w:rsidRDefault="00F06E8E" w:rsidP="00F06E8E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6E8E">
        <w:rPr>
          <w:sz w:val="28"/>
          <w:szCs w:val="28"/>
        </w:rPr>
        <w:t>45. Базовый размер должностного оклада руководителя организации дополнительного образования составляет 29 700 рублей и подлежит увеличению в зависимости от показателей и иных характеристик с применением повышающих коэффициентов согласно следующей Таблице:</w:t>
      </w:r>
    </w:p>
    <w:p w14:paraId="518818A7" w14:textId="77777777" w:rsidR="00B90E25" w:rsidRDefault="00B90E25" w:rsidP="00385F2E">
      <w:pPr>
        <w:pStyle w:val="a8"/>
        <w:spacing w:after="1" w:line="280" w:lineRule="atLeast"/>
        <w:ind w:left="709"/>
        <w:jc w:val="both"/>
        <w:rPr>
          <w:sz w:val="28"/>
        </w:rPr>
      </w:pPr>
    </w:p>
    <w:p w14:paraId="515BDD42" w14:textId="77777777" w:rsidR="006D4ABE" w:rsidRDefault="003522A4" w:rsidP="006D4ABE">
      <w:pPr>
        <w:jc w:val="center"/>
        <w:rPr>
          <w:sz w:val="28"/>
          <w:szCs w:val="28"/>
        </w:rPr>
      </w:pPr>
      <w:r>
        <w:rPr>
          <w:sz w:val="28"/>
        </w:rPr>
        <w:t>«</w:t>
      </w:r>
      <w:r w:rsidR="006D4ABE">
        <w:rPr>
          <w:sz w:val="28"/>
          <w:szCs w:val="28"/>
        </w:rPr>
        <w:t xml:space="preserve">Повышающие коэффициенты должностного оклада </w:t>
      </w:r>
    </w:p>
    <w:p w14:paraId="4C43FE33" w14:textId="77777777" w:rsidR="006D4ABE" w:rsidRDefault="006D4ABE" w:rsidP="006D4A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руководителя организации дополнительного образования </w:t>
      </w:r>
    </w:p>
    <w:p w14:paraId="677BC078" w14:textId="77777777" w:rsidR="006D4ABE" w:rsidRDefault="006D4ABE" w:rsidP="006D4ABE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8"/>
        <w:gridCol w:w="6740"/>
        <w:gridCol w:w="1946"/>
      </w:tblGrid>
      <w:tr w:rsidR="006D4ABE" w:rsidRPr="00673A43" w14:paraId="1A75B241" w14:textId="77777777" w:rsidTr="009E3BC6">
        <w:tc>
          <w:tcPr>
            <w:tcW w:w="670" w:type="dxa"/>
          </w:tcPr>
          <w:p w14:paraId="1193A28C" w14:textId="77777777" w:rsidR="006D4ABE" w:rsidRPr="00673A43" w:rsidRDefault="006D4ABE" w:rsidP="009E3BC6">
            <w:r w:rsidRPr="00673A43">
              <w:t>№</w:t>
            </w:r>
            <w:r>
              <w:t xml:space="preserve"> п/п</w:t>
            </w:r>
          </w:p>
        </w:tc>
        <w:tc>
          <w:tcPr>
            <w:tcW w:w="7376" w:type="dxa"/>
          </w:tcPr>
          <w:p w14:paraId="67CF9E5D" w14:textId="77777777" w:rsidR="006D4ABE" w:rsidRPr="00673A43" w:rsidRDefault="006D4ABE" w:rsidP="009E3BC6">
            <w:pPr>
              <w:jc w:val="center"/>
            </w:pPr>
            <w:r w:rsidRPr="00673A43">
              <w:t>Показатели</w:t>
            </w:r>
            <w:r>
              <w:t xml:space="preserve"> и иные характеристики</w:t>
            </w:r>
          </w:p>
        </w:tc>
        <w:tc>
          <w:tcPr>
            <w:tcW w:w="1985" w:type="dxa"/>
          </w:tcPr>
          <w:p w14:paraId="22FB36E5" w14:textId="77777777" w:rsidR="006D4ABE" w:rsidRPr="00673A43" w:rsidRDefault="006D4ABE" w:rsidP="009E3BC6">
            <w:pPr>
              <w:jc w:val="center"/>
            </w:pPr>
            <w:r>
              <w:t>Повышающий</w:t>
            </w:r>
            <w:r w:rsidRPr="00673A43">
              <w:t xml:space="preserve"> коэффициент</w:t>
            </w:r>
          </w:p>
        </w:tc>
      </w:tr>
      <w:tr w:rsidR="006D4ABE" w:rsidRPr="00673A43" w14:paraId="245FE60E" w14:textId="77777777" w:rsidTr="009E3BC6">
        <w:tc>
          <w:tcPr>
            <w:tcW w:w="670" w:type="dxa"/>
          </w:tcPr>
          <w:p w14:paraId="304430E5" w14:textId="77777777" w:rsidR="006D4ABE" w:rsidRPr="00673A43" w:rsidRDefault="006D4ABE" w:rsidP="009E3BC6">
            <w:r>
              <w:t>1.</w:t>
            </w:r>
          </w:p>
        </w:tc>
        <w:tc>
          <w:tcPr>
            <w:tcW w:w="7376" w:type="dxa"/>
          </w:tcPr>
          <w:p w14:paraId="43148D65" w14:textId="77777777" w:rsidR="006D4ABE" w:rsidRPr="00673A43" w:rsidRDefault="006D4ABE" w:rsidP="009E3BC6">
            <w:pPr>
              <w:tabs>
                <w:tab w:val="left" w:pos="0"/>
              </w:tabs>
            </w:pPr>
            <w:r>
              <w:t>За работу по программе персонифицированного финансирования дополнительного образования детей (ПФДОД) в зависимости от охвата программы ПФДОД (выполнение целевых показателей):</w:t>
            </w:r>
          </w:p>
        </w:tc>
        <w:tc>
          <w:tcPr>
            <w:tcW w:w="1985" w:type="dxa"/>
          </w:tcPr>
          <w:p w14:paraId="06812B1F" w14:textId="77777777" w:rsidR="006D4ABE" w:rsidRPr="00673A43" w:rsidRDefault="006D4ABE" w:rsidP="009E3BC6"/>
        </w:tc>
      </w:tr>
      <w:tr w:rsidR="006D4ABE" w:rsidRPr="00673A43" w14:paraId="61340FEA" w14:textId="77777777" w:rsidTr="009E3BC6">
        <w:tc>
          <w:tcPr>
            <w:tcW w:w="670" w:type="dxa"/>
          </w:tcPr>
          <w:p w14:paraId="0E097DDB" w14:textId="77777777" w:rsidR="006D4ABE" w:rsidRPr="00673A43" w:rsidRDefault="006D4ABE" w:rsidP="009E3BC6">
            <w:r>
              <w:t>1.1.</w:t>
            </w:r>
          </w:p>
        </w:tc>
        <w:tc>
          <w:tcPr>
            <w:tcW w:w="7376" w:type="dxa"/>
          </w:tcPr>
          <w:p w14:paraId="1D2DFB13" w14:textId="77777777" w:rsidR="006D4ABE" w:rsidRPr="00673A43" w:rsidRDefault="006D4ABE" w:rsidP="009E3BC6">
            <w:pPr>
              <w:tabs>
                <w:tab w:val="left" w:pos="0"/>
              </w:tabs>
            </w:pPr>
            <w:r>
              <w:t>менее 50%</w:t>
            </w:r>
          </w:p>
        </w:tc>
        <w:tc>
          <w:tcPr>
            <w:tcW w:w="1985" w:type="dxa"/>
          </w:tcPr>
          <w:p w14:paraId="0805CA71" w14:textId="77777777" w:rsidR="006D4ABE" w:rsidRPr="00673A43" w:rsidRDefault="006D4ABE" w:rsidP="009E3BC6">
            <w:r>
              <w:t>0,15</w:t>
            </w:r>
          </w:p>
        </w:tc>
      </w:tr>
      <w:tr w:rsidR="006D4ABE" w:rsidRPr="00673A43" w14:paraId="557E3200" w14:textId="77777777" w:rsidTr="009E3BC6">
        <w:tc>
          <w:tcPr>
            <w:tcW w:w="670" w:type="dxa"/>
          </w:tcPr>
          <w:p w14:paraId="25536D0F" w14:textId="77777777" w:rsidR="006D4ABE" w:rsidRPr="00673A43" w:rsidRDefault="006D4ABE" w:rsidP="009E3BC6">
            <w:r>
              <w:t>1.2.</w:t>
            </w:r>
          </w:p>
        </w:tc>
        <w:tc>
          <w:tcPr>
            <w:tcW w:w="7376" w:type="dxa"/>
          </w:tcPr>
          <w:p w14:paraId="0C8BA541" w14:textId="77777777" w:rsidR="006D4ABE" w:rsidRPr="00673A43" w:rsidRDefault="006D4ABE" w:rsidP="009E3BC6">
            <w:pPr>
              <w:tabs>
                <w:tab w:val="left" w:pos="0"/>
              </w:tabs>
            </w:pPr>
            <w:r>
              <w:t>более 50%</w:t>
            </w:r>
          </w:p>
        </w:tc>
        <w:tc>
          <w:tcPr>
            <w:tcW w:w="1985" w:type="dxa"/>
          </w:tcPr>
          <w:p w14:paraId="644F690E" w14:textId="77777777" w:rsidR="006D4ABE" w:rsidRPr="00673A43" w:rsidRDefault="006D4ABE" w:rsidP="009E3BC6">
            <w:r>
              <w:t>0,2</w:t>
            </w:r>
          </w:p>
        </w:tc>
      </w:tr>
      <w:tr w:rsidR="006D4ABE" w:rsidRPr="00673A43" w14:paraId="56AAF698" w14:textId="77777777" w:rsidTr="009E3BC6">
        <w:tc>
          <w:tcPr>
            <w:tcW w:w="670" w:type="dxa"/>
          </w:tcPr>
          <w:p w14:paraId="655103C3" w14:textId="77777777" w:rsidR="006D4ABE" w:rsidRPr="00673A43" w:rsidRDefault="006D4ABE" w:rsidP="009E3BC6">
            <w:r>
              <w:t>1.3.</w:t>
            </w:r>
          </w:p>
        </w:tc>
        <w:tc>
          <w:tcPr>
            <w:tcW w:w="7376" w:type="dxa"/>
          </w:tcPr>
          <w:p w14:paraId="700A40E7" w14:textId="77777777" w:rsidR="006D4ABE" w:rsidRPr="00673A43" w:rsidRDefault="006D4ABE" w:rsidP="009E3BC6">
            <w:r>
              <w:t>100%</w:t>
            </w:r>
          </w:p>
        </w:tc>
        <w:tc>
          <w:tcPr>
            <w:tcW w:w="1985" w:type="dxa"/>
          </w:tcPr>
          <w:p w14:paraId="5468E1CA" w14:textId="77777777" w:rsidR="006D4ABE" w:rsidRPr="00673A43" w:rsidRDefault="006D4ABE" w:rsidP="009E3BC6">
            <w:r>
              <w:t>0,3</w:t>
            </w:r>
          </w:p>
        </w:tc>
      </w:tr>
      <w:tr w:rsidR="006D4ABE" w:rsidRPr="00673A43" w14:paraId="393809FE" w14:textId="77777777" w:rsidTr="009E3BC6">
        <w:tc>
          <w:tcPr>
            <w:tcW w:w="670" w:type="dxa"/>
          </w:tcPr>
          <w:p w14:paraId="77C31ADA" w14:textId="77777777" w:rsidR="006D4ABE" w:rsidRDefault="006D4ABE" w:rsidP="009E3BC6">
            <w:pPr>
              <w:ind w:left="-426" w:firstLine="415"/>
            </w:pPr>
            <w:r>
              <w:t>2.</w:t>
            </w:r>
          </w:p>
        </w:tc>
        <w:tc>
          <w:tcPr>
            <w:tcW w:w="7376" w:type="dxa"/>
          </w:tcPr>
          <w:p w14:paraId="12EA2425" w14:textId="77777777" w:rsidR="006D4ABE" w:rsidRPr="0058144A" w:rsidRDefault="006D4ABE" w:rsidP="009E3BC6">
            <w:pPr>
              <w:tabs>
                <w:tab w:val="left" w:pos="34"/>
              </w:tabs>
            </w:pPr>
            <w:r>
              <w:t>Наличие в оперативном управлении трех и более зданий на территории одного поселения (за исключением подсобных помещений)</w:t>
            </w:r>
          </w:p>
        </w:tc>
        <w:tc>
          <w:tcPr>
            <w:tcW w:w="1985" w:type="dxa"/>
          </w:tcPr>
          <w:p w14:paraId="3B79582A" w14:textId="36A547A9" w:rsidR="006D4ABE" w:rsidRDefault="006D4ABE" w:rsidP="009E3BC6">
            <w:pPr>
              <w:ind w:left="-675" w:firstLine="675"/>
            </w:pPr>
            <w:r>
              <w:t>0,2</w:t>
            </w:r>
          </w:p>
        </w:tc>
      </w:tr>
    </w:tbl>
    <w:p w14:paraId="03A1977F" w14:textId="08435C3E" w:rsidR="00F06E8E" w:rsidRDefault="00F06E8E" w:rsidP="00F06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B44">
        <w:rPr>
          <w:sz w:val="28"/>
          <w:szCs w:val="28"/>
        </w:rPr>
        <w:t xml:space="preserve">Размер базового должностного оклада умножается на сумму повышающих коэффициентов </w:t>
      </w:r>
      <w:r w:rsidRPr="00850410">
        <w:rPr>
          <w:sz w:val="28"/>
          <w:szCs w:val="28"/>
        </w:rPr>
        <w:t>и прибавляется к базовому должностному окладу.</w:t>
      </w:r>
      <w:r w:rsidRPr="00FE2B44">
        <w:rPr>
          <w:sz w:val="28"/>
          <w:szCs w:val="28"/>
        </w:rPr>
        <w:t xml:space="preserve"> </w:t>
      </w:r>
    </w:p>
    <w:p w14:paraId="35E41ABC" w14:textId="20803512" w:rsidR="006D4ABE" w:rsidRDefault="00F06E8E" w:rsidP="00F06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размера(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повышающ</w:t>
      </w:r>
      <w:r w:rsidR="00E15BAD">
        <w:rPr>
          <w:sz w:val="28"/>
          <w:szCs w:val="28"/>
        </w:rPr>
        <w:t>его(</w:t>
      </w:r>
      <w:r>
        <w:rPr>
          <w:sz w:val="28"/>
          <w:szCs w:val="28"/>
        </w:rPr>
        <w:t>их</w:t>
      </w:r>
      <w:r w:rsidR="00E15BAD">
        <w:rPr>
          <w:sz w:val="28"/>
          <w:szCs w:val="28"/>
        </w:rPr>
        <w:t>)</w:t>
      </w:r>
      <w:r>
        <w:rPr>
          <w:sz w:val="28"/>
          <w:szCs w:val="28"/>
        </w:rPr>
        <w:t xml:space="preserve"> коэффициент</w:t>
      </w:r>
      <w:r w:rsidR="00E15BAD">
        <w:rPr>
          <w:sz w:val="28"/>
          <w:szCs w:val="28"/>
        </w:rPr>
        <w:t>а(</w:t>
      </w:r>
      <w:proofErr w:type="spellStart"/>
      <w:r>
        <w:rPr>
          <w:sz w:val="28"/>
          <w:szCs w:val="28"/>
        </w:rPr>
        <w:t>ов</w:t>
      </w:r>
      <w:proofErr w:type="spellEnd"/>
      <w:r w:rsidR="00E15BAD">
        <w:rPr>
          <w:sz w:val="28"/>
          <w:szCs w:val="28"/>
        </w:rPr>
        <w:t>)</w:t>
      </w:r>
      <w:r>
        <w:rPr>
          <w:sz w:val="28"/>
          <w:szCs w:val="28"/>
        </w:rPr>
        <w:t xml:space="preserve">, в том числе по причине изменений показателей и иных характеристик, вновь образованный размер должностного оклада </w:t>
      </w:r>
      <w:r w:rsidR="00833406">
        <w:rPr>
          <w:sz w:val="28"/>
          <w:szCs w:val="28"/>
        </w:rPr>
        <w:t xml:space="preserve">руководителя организации дополнительного образования </w:t>
      </w:r>
      <w:r>
        <w:rPr>
          <w:sz w:val="28"/>
          <w:szCs w:val="28"/>
        </w:rPr>
        <w:t xml:space="preserve">формируется путем </w:t>
      </w:r>
      <w:r w:rsidR="00850410">
        <w:rPr>
          <w:sz w:val="28"/>
          <w:szCs w:val="28"/>
        </w:rPr>
        <w:t xml:space="preserve">последовательного </w:t>
      </w:r>
      <w:r>
        <w:rPr>
          <w:sz w:val="28"/>
          <w:szCs w:val="28"/>
        </w:rPr>
        <w:t>умножения должностного оклада</w:t>
      </w:r>
      <w:r w:rsidR="00850410">
        <w:rPr>
          <w:sz w:val="28"/>
          <w:szCs w:val="28"/>
        </w:rPr>
        <w:t xml:space="preserve"> </w:t>
      </w:r>
      <w:r w:rsidRPr="00BD6CA7">
        <w:rPr>
          <w:sz w:val="28"/>
          <w:szCs w:val="28"/>
        </w:rPr>
        <w:t>с учетом</w:t>
      </w:r>
      <w:r w:rsidR="00850410" w:rsidRPr="00BD6CA7">
        <w:rPr>
          <w:sz w:val="28"/>
          <w:szCs w:val="28"/>
        </w:rPr>
        <w:t xml:space="preserve"> соответствующих изменений размера(</w:t>
      </w:r>
      <w:proofErr w:type="spellStart"/>
      <w:r w:rsidR="00850410" w:rsidRPr="00BD6CA7">
        <w:rPr>
          <w:sz w:val="28"/>
          <w:szCs w:val="28"/>
        </w:rPr>
        <w:t>ов</w:t>
      </w:r>
      <w:proofErr w:type="spellEnd"/>
      <w:r w:rsidR="00850410" w:rsidRPr="00BD6CA7">
        <w:rPr>
          <w:sz w:val="28"/>
          <w:szCs w:val="28"/>
        </w:rPr>
        <w:t>) повышающего(их) коэффициента(</w:t>
      </w:r>
      <w:proofErr w:type="spellStart"/>
      <w:r w:rsidR="00850410" w:rsidRPr="00BD6CA7">
        <w:rPr>
          <w:sz w:val="28"/>
          <w:szCs w:val="28"/>
        </w:rPr>
        <w:t>ов</w:t>
      </w:r>
      <w:proofErr w:type="spellEnd"/>
      <w:r w:rsidR="00850410" w:rsidRPr="00BD6CA7">
        <w:rPr>
          <w:sz w:val="28"/>
          <w:szCs w:val="28"/>
        </w:rPr>
        <w:t>) на размеры</w:t>
      </w:r>
      <w:r w:rsidR="00850410">
        <w:rPr>
          <w:sz w:val="28"/>
          <w:szCs w:val="28"/>
        </w:rPr>
        <w:t xml:space="preserve"> ранее </w:t>
      </w:r>
      <w:r w:rsidR="00E15BAD">
        <w:rPr>
          <w:sz w:val="28"/>
          <w:szCs w:val="28"/>
        </w:rPr>
        <w:t>произведенны</w:t>
      </w:r>
      <w:r w:rsidR="00850410">
        <w:rPr>
          <w:sz w:val="28"/>
          <w:szCs w:val="28"/>
        </w:rPr>
        <w:t>х</w:t>
      </w:r>
      <w:r w:rsidR="00E15BAD">
        <w:rPr>
          <w:sz w:val="28"/>
          <w:szCs w:val="28"/>
        </w:rPr>
        <w:t xml:space="preserve"> увеличений (индексации) должностного оклада руководителя организации дополнительного образования</w:t>
      </w:r>
      <w:r w:rsidR="00850410">
        <w:rPr>
          <w:sz w:val="28"/>
          <w:szCs w:val="28"/>
        </w:rPr>
        <w:t>.</w:t>
      </w:r>
      <w:r w:rsidR="006D4ABE">
        <w:rPr>
          <w:sz w:val="28"/>
          <w:szCs w:val="28"/>
        </w:rPr>
        <w:t>»;</w:t>
      </w:r>
    </w:p>
    <w:p w14:paraId="2C71EEAA" w14:textId="534B1C0F" w:rsidR="00975686" w:rsidRDefault="00280FD8" w:rsidP="00F57BA0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>7</w:t>
      </w:r>
      <w:r w:rsidR="003522A4">
        <w:rPr>
          <w:sz w:val="28"/>
        </w:rPr>
        <w:t>)</w:t>
      </w:r>
      <w:r w:rsidR="00975686">
        <w:rPr>
          <w:sz w:val="28"/>
        </w:rPr>
        <w:t xml:space="preserve"> </w:t>
      </w:r>
      <w:r w:rsidR="00975686" w:rsidRPr="003A480F">
        <w:rPr>
          <w:sz w:val="28"/>
        </w:rPr>
        <w:t>пункт</w:t>
      </w:r>
      <w:r w:rsidR="00705AC1">
        <w:rPr>
          <w:sz w:val="28"/>
        </w:rPr>
        <w:t>ы 5</w:t>
      </w:r>
      <w:r w:rsidR="00514141">
        <w:rPr>
          <w:sz w:val="28"/>
        </w:rPr>
        <w:t>0</w:t>
      </w:r>
      <w:r w:rsidR="00705AC1">
        <w:rPr>
          <w:sz w:val="28"/>
        </w:rPr>
        <w:t>-52</w:t>
      </w:r>
      <w:r w:rsidR="00975686" w:rsidRPr="003A480F">
        <w:rPr>
          <w:sz w:val="28"/>
        </w:rPr>
        <w:t xml:space="preserve"> изложить в следующей редакции:</w:t>
      </w:r>
    </w:p>
    <w:p w14:paraId="267656EC" w14:textId="30CC4C37" w:rsidR="00445BC9" w:rsidRDefault="00975686" w:rsidP="00445B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911"/>
      <w:r>
        <w:rPr>
          <w:sz w:val="28"/>
          <w:szCs w:val="28"/>
        </w:rPr>
        <w:lastRenderedPageBreak/>
        <w:t>«</w:t>
      </w:r>
      <w:bookmarkEnd w:id="0"/>
      <w:r w:rsidR="00514141">
        <w:rPr>
          <w:sz w:val="28"/>
          <w:szCs w:val="28"/>
        </w:rPr>
        <w:t xml:space="preserve">50. </w:t>
      </w:r>
      <w:r w:rsidR="00445BC9" w:rsidRPr="0031039D">
        <w:rPr>
          <w:sz w:val="28"/>
          <w:szCs w:val="28"/>
        </w:rPr>
        <w:t>Выплаты компенсационного характера и иные условия оплаты труда заместителей руководител</w:t>
      </w:r>
      <w:r w:rsidR="00B11594">
        <w:rPr>
          <w:sz w:val="28"/>
          <w:szCs w:val="28"/>
        </w:rPr>
        <w:t>я</w:t>
      </w:r>
      <w:r w:rsidR="00445BC9" w:rsidRPr="0031039D">
        <w:rPr>
          <w:sz w:val="28"/>
          <w:szCs w:val="28"/>
        </w:rPr>
        <w:t xml:space="preserve"> организаци</w:t>
      </w:r>
      <w:r w:rsidR="00B11594">
        <w:rPr>
          <w:sz w:val="28"/>
          <w:szCs w:val="28"/>
        </w:rPr>
        <w:t>и дополнительного образования</w:t>
      </w:r>
      <w:r w:rsidR="00445BC9" w:rsidRPr="0031039D">
        <w:rPr>
          <w:sz w:val="28"/>
          <w:szCs w:val="28"/>
        </w:rPr>
        <w:t xml:space="preserve">, не предусмотренные настоящей главой Положения, регулируются по аналогии с условиями оплаты труда в отношении работников </w:t>
      </w:r>
      <w:r w:rsidR="00B11594" w:rsidRPr="0031039D">
        <w:rPr>
          <w:sz w:val="28"/>
          <w:szCs w:val="28"/>
        </w:rPr>
        <w:t>организаци</w:t>
      </w:r>
      <w:r w:rsidR="00B11594">
        <w:rPr>
          <w:sz w:val="28"/>
          <w:szCs w:val="28"/>
        </w:rPr>
        <w:t>и дополнительного образования</w:t>
      </w:r>
      <w:r w:rsidR="00B11594" w:rsidRPr="0031039D">
        <w:rPr>
          <w:sz w:val="28"/>
          <w:szCs w:val="28"/>
        </w:rPr>
        <w:t xml:space="preserve"> </w:t>
      </w:r>
      <w:r w:rsidR="00445BC9" w:rsidRPr="0031039D">
        <w:rPr>
          <w:sz w:val="28"/>
          <w:szCs w:val="28"/>
        </w:rPr>
        <w:t xml:space="preserve">в соответствии с настоящим Положением. </w:t>
      </w:r>
    </w:p>
    <w:p w14:paraId="3CACE84D" w14:textId="1B73EEE8" w:rsidR="00FD7569" w:rsidRDefault="006D4ABE" w:rsidP="00514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FD7569" w:rsidRPr="009360C0">
        <w:rPr>
          <w:sz w:val="28"/>
          <w:szCs w:val="28"/>
        </w:rPr>
        <w:t xml:space="preserve">Размеры вознаграждения по итогам работы </w:t>
      </w:r>
      <w:r w:rsidR="00FD7569" w:rsidRPr="006D4ABE">
        <w:rPr>
          <w:sz w:val="28"/>
          <w:szCs w:val="28"/>
        </w:rPr>
        <w:t>заместителям руководител</w:t>
      </w:r>
      <w:r w:rsidR="00FD7569">
        <w:rPr>
          <w:sz w:val="28"/>
          <w:szCs w:val="28"/>
        </w:rPr>
        <w:t>я</w:t>
      </w:r>
      <w:r w:rsidR="00FD7569" w:rsidRPr="006D4ABE">
        <w:rPr>
          <w:sz w:val="28"/>
          <w:szCs w:val="28"/>
        </w:rPr>
        <w:t xml:space="preserve"> организаци</w:t>
      </w:r>
      <w:r w:rsidR="00FD7569">
        <w:rPr>
          <w:sz w:val="28"/>
          <w:szCs w:val="28"/>
        </w:rPr>
        <w:t>и дополнительного образования</w:t>
      </w:r>
      <w:r w:rsidR="00FD7569" w:rsidRPr="006D4ABE">
        <w:rPr>
          <w:sz w:val="28"/>
          <w:szCs w:val="28"/>
        </w:rPr>
        <w:t xml:space="preserve"> </w:t>
      </w:r>
      <w:r w:rsidR="00FD7569" w:rsidRPr="009360C0">
        <w:rPr>
          <w:sz w:val="28"/>
          <w:szCs w:val="28"/>
        </w:rPr>
        <w:t>определяются на основе показателей</w:t>
      </w:r>
      <w:r w:rsidR="00FD7569">
        <w:rPr>
          <w:sz w:val="28"/>
          <w:szCs w:val="28"/>
        </w:rPr>
        <w:t xml:space="preserve"> и критериев</w:t>
      </w:r>
      <w:r w:rsidR="00FD7569" w:rsidRPr="009360C0">
        <w:rPr>
          <w:sz w:val="28"/>
          <w:szCs w:val="28"/>
        </w:rPr>
        <w:t xml:space="preserve"> эффективности </w:t>
      </w:r>
      <w:r w:rsidR="00FD7569">
        <w:rPr>
          <w:sz w:val="28"/>
          <w:szCs w:val="28"/>
        </w:rPr>
        <w:t xml:space="preserve">их </w:t>
      </w:r>
      <w:r w:rsidR="00FD7569" w:rsidRPr="009360C0">
        <w:rPr>
          <w:sz w:val="28"/>
          <w:szCs w:val="28"/>
        </w:rPr>
        <w:t>деятельности,</w:t>
      </w:r>
      <w:r w:rsidR="00FD7569">
        <w:rPr>
          <w:sz w:val="28"/>
          <w:szCs w:val="28"/>
        </w:rPr>
        <w:t xml:space="preserve"> </w:t>
      </w:r>
      <w:r w:rsidR="00FD7569" w:rsidRPr="009360C0">
        <w:rPr>
          <w:sz w:val="28"/>
          <w:szCs w:val="28"/>
        </w:rPr>
        <w:t>которые устанавливаются локальным нормативным актом организации дополнительного образования, утвержденным с учетом мнения выборного органа первичной профсоюзной организации (представительного органа работников).</w:t>
      </w:r>
    </w:p>
    <w:p w14:paraId="519DB845" w14:textId="4853766E" w:rsidR="00FD7569" w:rsidRDefault="00FD7569" w:rsidP="00514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360C0">
        <w:rPr>
          <w:sz w:val="28"/>
          <w:szCs w:val="28"/>
        </w:rPr>
        <w:t xml:space="preserve">ериодичность оценки эффективности деятельности </w:t>
      </w:r>
      <w:r>
        <w:rPr>
          <w:sz w:val="28"/>
          <w:szCs w:val="28"/>
        </w:rPr>
        <w:t xml:space="preserve">заместителей </w:t>
      </w:r>
      <w:r w:rsidR="00514141">
        <w:rPr>
          <w:sz w:val="28"/>
          <w:szCs w:val="28"/>
        </w:rPr>
        <w:t xml:space="preserve">руководителя </w:t>
      </w:r>
      <w:r w:rsidRPr="009360C0">
        <w:rPr>
          <w:sz w:val="28"/>
          <w:szCs w:val="28"/>
        </w:rPr>
        <w:t>организации дополнительного образования устанавлива</w:t>
      </w:r>
      <w:r w:rsidR="00514141">
        <w:rPr>
          <w:sz w:val="28"/>
          <w:szCs w:val="28"/>
        </w:rPr>
        <w:t>ется</w:t>
      </w:r>
      <w:r w:rsidRPr="009360C0">
        <w:rPr>
          <w:sz w:val="28"/>
          <w:szCs w:val="28"/>
        </w:rPr>
        <w:t xml:space="preserve"> локальным нормативным актом организации дополнительного образования, утвержденным с учетом мнения выборного органа первичной профсоюзной организации (представительного органа работников).</w:t>
      </w:r>
    </w:p>
    <w:p w14:paraId="55706F3F" w14:textId="5FF168B9" w:rsidR="002D6B8A" w:rsidRPr="002D6B8A" w:rsidRDefault="006D4ABE" w:rsidP="002D6B8A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r w:rsidRPr="006D4ABE">
        <w:rPr>
          <w:rFonts w:ascii="Times New Roman" w:hAnsi="Times New Roman" w:cs="Times New Roman"/>
          <w:sz w:val="28"/>
          <w:szCs w:val="28"/>
        </w:rPr>
        <w:t>52. Размер</w:t>
      </w:r>
      <w:r w:rsidR="00FD7569">
        <w:rPr>
          <w:rFonts w:ascii="Times New Roman" w:hAnsi="Times New Roman" w:cs="Times New Roman"/>
          <w:sz w:val="28"/>
          <w:szCs w:val="28"/>
        </w:rPr>
        <w:t>ы</w:t>
      </w:r>
      <w:r w:rsidRPr="006D4ABE">
        <w:rPr>
          <w:rFonts w:ascii="Times New Roman" w:hAnsi="Times New Roman" w:cs="Times New Roman"/>
          <w:sz w:val="28"/>
          <w:szCs w:val="28"/>
        </w:rPr>
        <w:t xml:space="preserve"> вознаграждени</w:t>
      </w:r>
      <w:r w:rsidR="005A1038">
        <w:rPr>
          <w:rFonts w:ascii="Times New Roman" w:hAnsi="Times New Roman" w:cs="Times New Roman"/>
          <w:sz w:val="28"/>
          <w:szCs w:val="28"/>
        </w:rPr>
        <w:t>я</w:t>
      </w:r>
      <w:r w:rsidRPr="006D4ABE">
        <w:rPr>
          <w:rFonts w:ascii="Times New Roman" w:hAnsi="Times New Roman" w:cs="Times New Roman"/>
          <w:sz w:val="28"/>
          <w:szCs w:val="28"/>
        </w:rPr>
        <w:t xml:space="preserve"> по итогам работы заместителям руководител</w:t>
      </w:r>
      <w:r w:rsidR="005A1038">
        <w:rPr>
          <w:rFonts w:ascii="Times New Roman" w:hAnsi="Times New Roman" w:cs="Times New Roman"/>
          <w:sz w:val="28"/>
          <w:szCs w:val="28"/>
        </w:rPr>
        <w:t>я</w:t>
      </w:r>
      <w:r w:rsidRPr="006D4AB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A1038"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Pr="006D4ABE">
        <w:rPr>
          <w:rFonts w:ascii="Times New Roman" w:hAnsi="Times New Roman" w:cs="Times New Roman"/>
          <w:sz w:val="28"/>
          <w:szCs w:val="28"/>
        </w:rPr>
        <w:t xml:space="preserve"> определяется на основе расчета суммы баллов за предыдущий </w:t>
      </w:r>
      <w:r w:rsidR="005A1038">
        <w:rPr>
          <w:rFonts w:ascii="Times New Roman" w:hAnsi="Times New Roman" w:cs="Times New Roman"/>
          <w:sz w:val="28"/>
          <w:szCs w:val="28"/>
        </w:rPr>
        <w:t>период работы, подлежащий оценке,</w:t>
      </w:r>
      <w:r w:rsidRPr="006D4ABE">
        <w:rPr>
          <w:rFonts w:ascii="Times New Roman" w:hAnsi="Times New Roman" w:cs="Times New Roman"/>
          <w:sz w:val="28"/>
          <w:szCs w:val="28"/>
        </w:rPr>
        <w:t xml:space="preserve"> и устанавливается не более 30 процентов </w:t>
      </w:r>
      <w:r w:rsidR="0082333B">
        <w:rPr>
          <w:rFonts w:ascii="Times New Roman" w:hAnsi="Times New Roman" w:cs="Times New Roman"/>
          <w:sz w:val="28"/>
          <w:szCs w:val="28"/>
        </w:rPr>
        <w:t>их</w:t>
      </w:r>
      <w:r w:rsidRPr="006D4ABE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82333B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193A51">
        <w:rPr>
          <w:rFonts w:ascii="Times New Roman" w:hAnsi="Times New Roman" w:cs="Times New Roman"/>
          <w:sz w:val="28"/>
          <w:szCs w:val="28"/>
        </w:rPr>
        <w:t>трудовыми договорами</w:t>
      </w:r>
      <w:r w:rsidRPr="006D4ABE">
        <w:rPr>
          <w:rFonts w:ascii="Times New Roman" w:hAnsi="Times New Roman" w:cs="Times New Roman"/>
          <w:sz w:val="28"/>
          <w:szCs w:val="28"/>
        </w:rPr>
        <w:t xml:space="preserve"> </w:t>
      </w:r>
      <w:r w:rsidR="002D6B8A" w:rsidRPr="002D6B8A">
        <w:rPr>
          <w:rFonts w:ascii="Times New Roman" w:hAnsi="Times New Roman" w:cs="Times New Roman"/>
          <w:sz w:val="28"/>
          <w:szCs w:val="28"/>
        </w:rPr>
        <w:t xml:space="preserve">по основному месту работы без учета выплаты вознаграждения по итогам работы в должности заместителя руководителя организации дополнительного образования, а также без учета оплаты за работу, осуществляемую в порядке совмещения и (или) в иных случаях замещения отсутствующего работника. </w:t>
      </w:r>
    </w:p>
    <w:p w14:paraId="6D2673C3" w14:textId="0403EC1C" w:rsidR="00975686" w:rsidRDefault="006D4ABE" w:rsidP="006D4A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370">
        <w:rPr>
          <w:sz w:val="28"/>
          <w:szCs w:val="28"/>
        </w:rPr>
        <w:t>Выплат</w:t>
      </w:r>
      <w:r>
        <w:rPr>
          <w:sz w:val="28"/>
          <w:szCs w:val="28"/>
        </w:rPr>
        <w:t>а</w:t>
      </w:r>
      <w:r w:rsidRPr="009E7370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вознаграждения по итогам работы</w:t>
      </w:r>
      <w:r w:rsidRPr="0085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заместителям </w:t>
      </w:r>
      <w:r w:rsidRPr="0085602D">
        <w:rPr>
          <w:sz w:val="28"/>
          <w:szCs w:val="28"/>
        </w:rPr>
        <w:t>руководител</w:t>
      </w:r>
      <w:r w:rsidR="00514141">
        <w:rPr>
          <w:sz w:val="28"/>
          <w:szCs w:val="28"/>
        </w:rPr>
        <w:t>я</w:t>
      </w:r>
      <w:r w:rsidRPr="008560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 w:rsidR="00514141">
        <w:rPr>
          <w:sz w:val="28"/>
          <w:szCs w:val="28"/>
        </w:rPr>
        <w:t>и дополнительного образования</w:t>
      </w:r>
      <w:r w:rsidRPr="0085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9E7370">
        <w:rPr>
          <w:sz w:val="28"/>
          <w:szCs w:val="28"/>
        </w:rPr>
        <w:t>ежемесячно.</w:t>
      </w:r>
      <w:r w:rsidR="00975686">
        <w:rPr>
          <w:sz w:val="28"/>
          <w:szCs w:val="28"/>
        </w:rPr>
        <w:t>»;</w:t>
      </w:r>
    </w:p>
    <w:p w14:paraId="67FD4468" w14:textId="1CBF13C7" w:rsidR="00EE7515" w:rsidRPr="00712989" w:rsidRDefault="00280FD8" w:rsidP="00280FD8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E7515" w:rsidRPr="00712989">
        <w:rPr>
          <w:sz w:val="28"/>
          <w:szCs w:val="28"/>
        </w:rPr>
        <w:t>Приложени</w:t>
      </w:r>
      <w:r w:rsidR="00705AC1" w:rsidRPr="00712989">
        <w:rPr>
          <w:sz w:val="28"/>
          <w:szCs w:val="28"/>
        </w:rPr>
        <w:t xml:space="preserve">е </w:t>
      </w:r>
      <w:r w:rsidR="00EE7515" w:rsidRPr="00712989">
        <w:rPr>
          <w:sz w:val="28"/>
          <w:szCs w:val="28"/>
        </w:rPr>
        <w:t>2</w:t>
      </w:r>
      <w:r w:rsidR="00705AC1" w:rsidRPr="00712989">
        <w:rPr>
          <w:sz w:val="28"/>
          <w:szCs w:val="28"/>
        </w:rPr>
        <w:t>.1</w:t>
      </w:r>
      <w:r w:rsidR="00EE7515" w:rsidRPr="00712989">
        <w:rPr>
          <w:sz w:val="28"/>
          <w:szCs w:val="28"/>
        </w:rPr>
        <w:t xml:space="preserve"> к Положению изложить в следующей редакции:</w:t>
      </w:r>
    </w:p>
    <w:p w14:paraId="5906F0D9" w14:textId="77777777" w:rsidR="00B264AC" w:rsidRDefault="00B264AC" w:rsidP="00B264AC">
      <w:pPr>
        <w:pStyle w:val="a8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p w14:paraId="7F677644" w14:textId="77777777" w:rsidR="00280FD8" w:rsidRPr="00B264AC" w:rsidRDefault="00280FD8" w:rsidP="00B264AC">
      <w:pPr>
        <w:pStyle w:val="a8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tbl>
      <w:tblPr>
        <w:tblStyle w:val="ae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D81E6D" w:rsidRPr="002278DE" w14:paraId="35A32FB4" w14:textId="77777777" w:rsidTr="00672B86">
        <w:tc>
          <w:tcPr>
            <w:tcW w:w="4106" w:type="dxa"/>
          </w:tcPr>
          <w:p w14:paraId="73B2A2FF" w14:textId="77777777" w:rsidR="00D81E6D" w:rsidRDefault="00D81E6D" w:rsidP="00672B86">
            <w:pPr>
              <w:jc w:val="both"/>
            </w:pPr>
          </w:p>
        </w:tc>
        <w:tc>
          <w:tcPr>
            <w:tcW w:w="5812" w:type="dxa"/>
          </w:tcPr>
          <w:p w14:paraId="2ACCBAB4" w14:textId="485E332E" w:rsidR="00D81E6D" w:rsidRPr="00513246" w:rsidRDefault="0008724D" w:rsidP="00672B86">
            <w:r>
              <w:t>«</w:t>
            </w:r>
            <w:r w:rsidR="00D81E6D" w:rsidRPr="00513246">
              <w:t xml:space="preserve">Приложение </w:t>
            </w:r>
            <w:r w:rsidR="00705AC1">
              <w:t>2.</w:t>
            </w:r>
            <w:r w:rsidR="00D81E6D">
              <w:t>1</w:t>
            </w:r>
          </w:p>
          <w:p w14:paraId="0B235054" w14:textId="77777777" w:rsidR="00D81E6D" w:rsidRPr="00513246" w:rsidRDefault="00D81E6D" w:rsidP="00672B86">
            <w:r w:rsidRPr="00513246">
              <w:t xml:space="preserve">к Положению об оплате труда работников </w:t>
            </w:r>
          </w:p>
          <w:p w14:paraId="3B56CDEB" w14:textId="77777777" w:rsidR="00D81E6D" w:rsidRDefault="00D81E6D" w:rsidP="00672B86">
            <w:pPr>
              <w:rPr>
                <w:rStyle w:val="af"/>
                <w:color w:val="000000" w:themeColor="text1"/>
              </w:rPr>
            </w:pPr>
            <w:r w:rsidRPr="00513246">
              <w:t xml:space="preserve">муниципальных </w:t>
            </w:r>
            <w:r w:rsidRPr="00CD116C">
              <w:rPr>
                <w:rStyle w:val="af"/>
                <w:color w:val="000000" w:themeColor="text1"/>
              </w:rPr>
              <w:t>организаций</w:t>
            </w:r>
            <w:r>
              <w:rPr>
                <w:rStyle w:val="af"/>
                <w:color w:val="000000" w:themeColor="text1"/>
              </w:rPr>
              <w:t xml:space="preserve"> д</w:t>
            </w:r>
            <w:r w:rsidRPr="00CD116C">
              <w:rPr>
                <w:rStyle w:val="af"/>
                <w:color w:val="000000" w:themeColor="text1"/>
              </w:rPr>
              <w:t xml:space="preserve">ополнительного образования, подведомственных Управлению образования </w:t>
            </w:r>
          </w:p>
          <w:p w14:paraId="591B4055" w14:textId="77777777" w:rsidR="00850410" w:rsidRDefault="00850410" w:rsidP="00672B86">
            <w:pPr>
              <w:rPr>
                <w:color w:val="000000" w:themeColor="text1"/>
              </w:rPr>
            </w:pPr>
          </w:p>
          <w:p w14:paraId="64CD5E2F" w14:textId="77777777" w:rsidR="00280FD8" w:rsidRPr="00222462" w:rsidRDefault="00280FD8" w:rsidP="00672B86">
            <w:pPr>
              <w:rPr>
                <w:color w:val="000000" w:themeColor="text1"/>
              </w:rPr>
            </w:pPr>
          </w:p>
        </w:tc>
      </w:tr>
    </w:tbl>
    <w:p w14:paraId="049AB92D" w14:textId="77777777" w:rsidR="00385F2E" w:rsidRDefault="006D4ABE" w:rsidP="006D4ABE">
      <w:pPr>
        <w:jc w:val="center"/>
        <w:rPr>
          <w:sz w:val="28"/>
          <w:szCs w:val="28"/>
        </w:rPr>
      </w:pPr>
      <w:r w:rsidRPr="006A5953">
        <w:rPr>
          <w:sz w:val="28"/>
          <w:szCs w:val="28"/>
        </w:rPr>
        <w:t xml:space="preserve">Размеры дифференциации заработной платы работников организаций дополнительного образования к профессии рабочего первого разряда, получающего заработную плату на уровне минимального размера оплаты труда, установленного действующим законодательством, с применением районного коэффициента и процентной надбавки к заработной плате </w:t>
      </w:r>
    </w:p>
    <w:p w14:paraId="2A385E0B" w14:textId="2BFC2EC3" w:rsidR="006D4ABE" w:rsidRDefault="006D4ABE" w:rsidP="006D4ABE">
      <w:pPr>
        <w:jc w:val="center"/>
        <w:rPr>
          <w:sz w:val="28"/>
          <w:szCs w:val="28"/>
        </w:rPr>
      </w:pPr>
      <w:r w:rsidRPr="006A5953">
        <w:rPr>
          <w:sz w:val="28"/>
          <w:szCs w:val="28"/>
        </w:rPr>
        <w:t>за работу в южных районах Иркутской области</w:t>
      </w:r>
    </w:p>
    <w:p w14:paraId="767CF06E" w14:textId="77777777" w:rsidR="00850410" w:rsidRDefault="00850410" w:rsidP="006D4ABE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4"/>
        <w:gridCol w:w="1275"/>
        <w:gridCol w:w="2410"/>
      </w:tblGrid>
      <w:tr w:rsidR="006D4ABE" w:rsidRPr="006A5953" w14:paraId="2F72044D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179" w14:textId="77777777" w:rsidR="006D4ABE" w:rsidRPr="006A5953" w:rsidRDefault="006D4ABE" w:rsidP="009E3BC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3F8F1" w14:textId="77777777" w:rsidR="006D4ABE" w:rsidRPr="006A5953" w:rsidRDefault="006D4ABE" w:rsidP="009E3BC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Размер дифференциации заработной платы, руб.</w:t>
            </w:r>
          </w:p>
        </w:tc>
      </w:tr>
      <w:tr w:rsidR="006D4ABE" w:rsidRPr="006A5953" w14:paraId="56BB4A8B" w14:textId="77777777" w:rsidTr="009E3BC6">
        <w:trPr>
          <w:trHeight w:val="562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049D5E92" w14:textId="77777777" w:rsidR="001B2C52" w:rsidRDefault="006D4ABE" w:rsidP="009E3BC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Профессиональная квалификационная группа должностей </w:t>
            </w:r>
          </w:p>
          <w:p w14:paraId="7AA63E91" w14:textId="0B12AF4E" w:rsidR="006D4ABE" w:rsidRPr="006A5953" w:rsidRDefault="006D4ABE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руководителей структурных</w:t>
            </w:r>
            <w:r w:rsidR="001B2C52">
              <w:rPr>
                <w:rFonts w:ascii="Times New Roman" w:hAnsi="Times New Roman"/>
              </w:rPr>
              <w:t xml:space="preserve"> </w:t>
            </w:r>
            <w:r w:rsidRPr="006A5953">
              <w:rPr>
                <w:rFonts w:ascii="Times New Roman" w:hAnsi="Times New Roman"/>
              </w:rPr>
              <w:t>подразделений</w:t>
            </w:r>
          </w:p>
        </w:tc>
      </w:tr>
      <w:tr w:rsidR="006D4ABE" w:rsidRPr="006A5953" w14:paraId="0C1AF66F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2798BA" w14:textId="77777777" w:rsidR="006D4ABE" w:rsidRPr="006A5953" w:rsidRDefault="006D4ABE" w:rsidP="009E3BC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6D4ABE" w:rsidRPr="006A5953" w14:paraId="61D1F83C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228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Заведующий (начальник) структурным подразделением:</w:t>
            </w:r>
          </w:p>
        </w:tc>
        <w:tc>
          <w:tcPr>
            <w:tcW w:w="3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B53FD" w14:textId="77777777" w:rsidR="006D4ABE" w:rsidRPr="006A5953" w:rsidRDefault="006D4ABE" w:rsidP="009E3BC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15839</w:t>
            </w:r>
          </w:p>
        </w:tc>
      </w:tr>
      <w:tr w:rsidR="006D4ABE" w:rsidRPr="006A5953" w14:paraId="74AA7F1E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0D9B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отделом</w:t>
            </w:r>
          </w:p>
        </w:tc>
        <w:tc>
          <w:tcPr>
            <w:tcW w:w="3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FDE29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</w:p>
        </w:tc>
      </w:tr>
      <w:tr w:rsidR="006D4ABE" w:rsidRPr="006A5953" w14:paraId="0D840D7D" w14:textId="77777777" w:rsidTr="00CB79E5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2E4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отделением</w:t>
            </w:r>
          </w:p>
        </w:tc>
        <w:tc>
          <w:tcPr>
            <w:tcW w:w="3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F0B5F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</w:p>
        </w:tc>
      </w:tr>
      <w:tr w:rsidR="006D4ABE" w:rsidRPr="006A5953" w14:paraId="41511111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CF3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другими структурными подразделениями, реализующими образовательную программу дополнительного образования детей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3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15404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</w:p>
        </w:tc>
      </w:tr>
      <w:tr w:rsidR="006D4ABE" w:rsidRPr="006A5953" w14:paraId="0B8F4006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089D81" w14:textId="77777777" w:rsidR="006D4ABE" w:rsidRPr="006A5953" w:rsidRDefault="006D4ABE" w:rsidP="009E3BC6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6D4ABE" w:rsidRPr="006A5953" w14:paraId="3AF0B8A0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7B6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Заведующий (начальник) обособленным структурным подразделением, реализующим основные общеобразовательные программы и дополнительные общеобразовательные программы</w:t>
            </w:r>
          </w:p>
        </w:tc>
        <w:tc>
          <w:tcPr>
            <w:tcW w:w="3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B1712" w14:textId="77777777" w:rsidR="006D4ABE" w:rsidRPr="006A5953" w:rsidRDefault="006D4ABE" w:rsidP="009E3BC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953">
              <w:rPr>
                <w:rFonts w:ascii="Times New Roman" w:hAnsi="Times New Roman"/>
              </w:rPr>
              <w:t>17039</w:t>
            </w:r>
          </w:p>
        </w:tc>
      </w:tr>
      <w:tr w:rsidR="006D4ABE" w:rsidRPr="006A5953" w14:paraId="689509F7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69C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Начальник (заведующий, директор, руководитель):</w:t>
            </w:r>
          </w:p>
        </w:tc>
        <w:tc>
          <w:tcPr>
            <w:tcW w:w="3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9B943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</w:p>
        </w:tc>
      </w:tr>
      <w:tr w:rsidR="006D4ABE" w:rsidRPr="006A5953" w14:paraId="28291057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5A3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отдела</w:t>
            </w:r>
          </w:p>
        </w:tc>
        <w:tc>
          <w:tcPr>
            <w:tcW w:w="3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85030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</w:p>
        </w:tc>
      </w:tr>
      <w:tr w:rsidR="006D4ABE" w:rsidRPr="006A5953" w14:paraId="2A497E62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759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отделения</w:t>
            </w:r>
          </w:p>
        </w:tc>
        <w:tc>
          <w:tcPr>
            <w:tcW w:w="3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EFE96" w14:textId="77777777" w:rsidR="006D4ABE" w:rsidRPr="006A5953" w:rsidRDefault="006D4ABE" w:rsidP="009E3BC6">
            <w:pPr>
              <w:pStyle w:val="ac"/>
              <w:rPr>
                <w:rFonts w:ascii="Times New Roman" w:hAnsi="Times New Roman"/>
              </w:rPr>
            </w:pPr>
          </w:p>
        </w:tc>
      </w:tr>
      <w:tr w:rsidR="001B2C52" w:rsidRPr="006A5953" w14:paraId="5F70770E" w14:textId="77777777" w:rsidTr="00F41B7B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419C96" w14:textId="77777777" w:rsidR="001B2C52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2A677E99" w14:textId="66DC0891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«Общеотраслевые должности служащих </w:t>
            </w:r>
            <w:r>
              <w:rPr>
                <w:rFonts w:ascii="Times New Roman" w:hAnsi="Times New Roman"/>
              </w:rPr>
              <w:t xml:space="preserve">первого </w:t>
            </w:r>
            <w:r w:rsidRPr="006A5953">
              <w:rPr>
                <w:rFonts w:ascii="Times New Roman" w:hAnsi="Times New Roman"/>
              </w:rPr>
              <w:t>уровня»</w:t>
            </w:r>
          </w:p>
        </w:tc>
      </w:tr>
      <w:tr w:rsidR="004142EE" w:rsidRPr="006A5953" w14:paraId="3B3C0869" w14:textId="77777777" w:rsidTr="00F41B7B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8EB82A" w14:textId="7FF92FFD" w:rsidR="004142EE" w:rsidRPr="006A5953" w:rsidRDefault="004142EE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4142EE" w:rsidRPr="006A5953" w14:paraId="5615F7E4" w14:textId="77777777" w:rsidTr="00642DCF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358" w14:textId="5520FBBE" w:rsidR="004142EE" w:rsidRPr="006A5953" w:rsidRDefault="00642DCF" w:rsidP="00642DC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C1C5B" w14:textId="77777777" w:rsidR="004142EE" w:rsidRPr="006A5953" w:rsidRDefault="004142EE" w:rsidP="001B2C52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FA207E8" w14:textId="646FA88D" w:rsidR="004142EE" w:rsidRPr="006A5953" w:rsidRDefault="00642DCF" w:rsidP="00642DCF">
            <w:pPr>
              <w:pStyle w:val="ac"/>
              <w:ind w:left="-123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4489</w:t>
            </w:r>
          </w:p>
        </w:tc>
      </w:tr>
      <w:tr w:rsidR="001B2C52" w:rsidRPr="006A5953" w14:paraId="02623166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61CDB7" w14:textId="77777777" w:rsidR="001B2C52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608250CA" w14:textId="4A20EE46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«Общеотраслевые должности служащих второго уровня»</w:t>
            </w:r>
          </w:p>
        </w:tc>
      </w:tr>
      <w:tr w:rsidR="001B2C52" w:rsidRPr="006A5953" w14:paraId="0849B477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0DCBA2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1B2C52" w:rsidRPr="006A5953" w14:paraId="22EB4C45" w14:textId="77777777" w:rsidTr="00CB79E5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C97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Художник </w:t>
            </w:r>
          </w:p>
        </w:tc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2C74D40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5929</w:t>
            </w:r>
          </w:p>
        </w:tc>
      </w:tr>
      <w:tr w:rsidR="001B2C52" w:rsidRPr="006A5953" w14:paraId="1F68A661" w14:textId="77777777" w:rsidTr="00CB79E5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5B3" w14:textId="3E7439E4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Инспектор по кадрам</w:t>
            </w:r>
          </w:p>
        </w:tc>
        <w:tc>
          <w:tcPr>
            <w:tcW w:w="37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A73D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1B2C52" w:rsidRPr="006A5953" w14:paraId="36AE3373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D9B980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1B2C52" w:rsidRPr="006A5953" w14:paraId="76DC0B88" w14:textId="77777777" w:rsidTr="009E3BC6">
        <w:trPr>
          <w:trHeight w:val="269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53F89559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6579E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6729</w:t>
            </w:r>
          </w:p>
        </w:tc>
      </w:tr>
      <w:tr w:rsidR="001B2C52" w:rsidRPr="006A5953" w14:paraId="651E39E6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B35704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4 квалификационный уровень</w:t>
            </w:r>
          </w:p>
        </w:tc>
      </w:tr>
      <w:tr w:rsidR="001B2C52" w:rsidRPr="006A5953" w14:paraId="0483DAF8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9B9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Механик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7C0FF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8479</w:t>
            </w:r>
          </w:p>
        </w:tc>
      </w:tr>
      <w:tr w:rsidR="001B2C52" w:rsidRPr="006A5953" w14:paraId="6DC5375A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4C2465" w14:textId="77777777" w:rsidR="001B2C52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517417E3" w14:textId="7F1DE0F5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«Общеотраслевые должности служащих третьего уровня»</w:t>
            </w:r>
          </w:p>
        </w:tc>
      </w:tr>
      <w:tr w:rsidR="001B2C52" w:rsidRPr="006A5953" w14:paraId="35085FF6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E97A5F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1B2C52" w:rsidRPr="006A5953" w14:paraId="39A87EA6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4DB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Документовед</w:t>
            </w:r>
          </w:p>
        </w:tc>
        <w:tc>
          <w:tcPr>
            <w:tcW w:w="3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D099C9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10419</w:t>
            </w:r>
          </w:p>
        </w:tc>
      </w:tr>
      <w:tr w:rsidR="001B2C52" w:rsidRPr="006A5953" w14:paraId="441C47BC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CDA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Специалист по кадрам</w:t>
            </w: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</w:tcBorders>
          </w:tcPr>
          <w:p w14:paraId="3D3562CE" w14:textId="77777777" w:rsidR="001B2C52" w:rsidRPr="006A5953" w:rsidRDefault="001B2C52" w:rsidP="001B2C52">
            <w:pPr>
              <w:pStyle w:val="ac"/>
              <w:rPr>
                <w:rFonts w:ascii="Times New Roman" w:hAnsi="Times New Roman"/>
              </w:rPr>
            </w:pPr>
          </w:p>
        </w:tc>
      </w:tr>
      <w:tr w:rsidR="001B2C52" w:rsidRPr="006A5953" w14:paraId="2A634360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B68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Инженер по охране труда</w:t>
            </w: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</w:tcBorders>
          </w:tcPr>
          <w:p w14:paraId="6505CBAB" w14:textId="77777777" w:rsidR="001B2C52" w:rsidRPr="006A5953" w:rsidRDefault="001B2C52" w:rsidP="001B2C52">
            <w:pPr>
              <w:pStyle w:val="ac"/>
              <w:rPr>
                <w:rFonts w:ascii="Times New Roman" w:hAnsi="Times New Roman"/>
              </w:rPr>
            </w:pPr>
          </w:p>
        </w:tc>
      </w:tr>
      <w:tr w:rsidR="001B2C52" w:rsidRPr="006A5953" w14:paraId="73CF1496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9510" w14:textId="77777777" w:rsidR="001B2C52" w:rsidRPr="006A5953" w:rsidRDefault="001B2C52" w:rsidP="001B2C52">
            <w:pPr>
              <w:pStyle w:val="ad"/>
              <w:tabs>
                <w:tab w:val="right" w:pos="5704"/>
              </w:tabs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Инженер-электроник (электроник)</w:t>
            </w:r>
            <w:r w:rsidRPr="006A5953">
              <w:rPr>
                <w:rFonts w:ascii="Times New Roman" w:hAnsi="Times New Roman"/>
              </w:rPr>
              <w:tab/>
            </w: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</w:tcBorders>
          </w:tcPr>
          <w:p w14:paraId="0C8F62D4" w14:textId="77777777" w:rsidR="001B2C52" w:rsidRPr="006A5953" w:rsidRDefault="001B2C52" w:rsidP="001B2C52">
            <w:pPr>
              <w:pStyle w:val="ac"/>
              <w:rPr>
                <w:rFonts w:ascii="Times New Roman" w:hAnsi="Times New Roman"/>
              </w:rPr>
            </w:pPr>
          </w:p>
        </w:tc>
      </w:tr>
      <w:tr w:rsidR="001B2C52" w:rsidRPr="006A5953" w14:paraId="61E38D7A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9D2" w14:textId="77777777" w:rsidR="001B2C52" w:rsidRPr="006A5953" w:rsidRDefault="001B2C52" w:rsidP="001B2C52">
            <w:pPr>
              <w:pStyle w:val="ad"/>
              <w:tabs>
                <w:tab w:val="right" w:pos="5704"/>
              </w:tabs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Инженер-энергетик (энергетик)</w:t>
            </w: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C6ACE4" w14:textId="77777777" w:rsidR="001B2C52" w:rsidRPr="006A5953" w:rsidRDefault="001B2C52" w:rsidP="001B2C52">
            <w:pPr>
              <w:pStyle w:val="ac"/>
              <w:rPr>
                <w:rFonts w:ascii="Times New Roman" w:hAnsi="Times New Roman"/>
              </w:rPr>
            </w:pPr>
          </w:p>
        </w:tc>
      </w:tr>
      <w:tr w:rsidR="001B2C52" w:rsidRPr="006A5953" w14:paraId="27164D2F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B77BD3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Должности работников (профессии рабочих), не включенные в ПКГ</w:t>
            </w:r>
          </w:p>
        </w:tc>
      </w:tr>
      <w:tr w:rsidR="001B2C52" w:rsidRPr="006A5953" w14:paraId="34CEDAD6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8C" w14:textId="77777777" w:rsidR="001B2C52" w:rsidRPr="006A5953" w:rsidRDefault="001B2C52" w:rsidP="001B2C52">
            <w:pPr>
              <w:pStyle w:val="ac"/>
              <w:jc w:val="left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Специалист в сфере закупок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3638C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10419</w:t>
            </w:r>
          </w:p>
        </w:tc>
      </w:tr>
      <w:tr w:rsidR="001B2C52" w:rsidRPr="006A5953" w14:paraId="75B51133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AB931D" w14:textId="77777777" w:rsidR="001B2C52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7EAE09A6" w14:textId="5C1D073D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«Общеотраслевые профессии рабочих первого уровня»</w:t>
            </w:r>
          </w:p>
        </w:tc>
      </w:tr>
      <w:tr w:rsidR="001B2C52" w:rsidRPr="006A5953" w14:paraId="4733E1A6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61C0F2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1B2C52" w:rsidRPr="006A5953" w14:paraId="4E2D93D1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8010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lastRenderedPageBreak/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профессии рабочих:</w:t>
            </w:r>
          </w:p>
        </w:tc>
        <w:tc>
          <w:tcPr>
            <w:tcW w:w="3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91A8BA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2 квалификационный разряд – 179;</w:t>
            </w:r>
          </w:p>
          <w:p w14:paraId="3D02A2EA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3 квалификационный разряд – 429.</w:t>
            </w:r>
          </w:p>
          <w:p w14:paraId="2930BF74" w14:textId="77777777" w:rsidR="001B2C52" w:rsidRPr="006A5953" w:rsidRDefault="001B2C52" w:rsidP="001B2C52"/>
        </w:tc>
      </w:tr>
      <w:tr w:rsidR="001B2C52" w:rsidRPr="006A5953" w14:paraId="62BBC04A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820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Швея </w:t>
            </w: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</w:tcBorders>
          </w:tcPr>
          <w:p w14:paraId="3B4F0D3D" w14:textId="77777777" w:rsidR="001B2C52" w:rsidRPr="006A5953" w:rsidRDefault="001B2C52" w:rsidP="001B2C52"/>
        </w:tc>
      </w:tr>
      <w:tr w:rsidR="001B2C52" w:rsidRPr="006A5953" w14:paraId="58C6A7BE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CA2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</w:tcBorders>
          </w:tcPr>
          <w:p w14:paraId="646D8650" w14:textId="77777777" w:rsidR="001B2C52" w:rsidRPr="006A5953" w:rsidRDefault="001B2C52" w:rsidP="001B2C52"/>
        </w:tc>
      </w:tr>
      <w:tr w:rsidR="001B2C52" w:rsidRPr="006A5953" w14:paraId="05E4FA67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774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Слесарь-электрик по ремонту электрооборудования</w:t>
            </w: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</w:tcBorders>
          </w:tcPr>
          <w:p w14:paraId="1310C868" w14:textId="77777777" w:rsidR="001B2C52" w:rsidRPr="006A5953" w:rsidRDefault="001B2C52" w:rsidP="001B2C52"/>
        </w:tc>
      </w:tr>
      <w:tr w:rsidR="001B2C52" w:rsidRPr="006A5953" w14:paraId="53E5BAA0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2DF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Сторож (вахтер)</w:t>
            </w: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</w:tcBorders>
          </w:tcPr>
          <w:p w14:paraId="54802A5B" w14:textId="77777777" w:rsidR="001B2C52" w:rsidRPr="006A5953" w:rsidRDefault="001B2C52" w:rsidP="001B2C52"/>
        </w:tc>
      </w:tr>
      <w:tr w:rsidR="001B2C52" w:rsidRPr="006A5953" w14:paraId="5A61CA89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699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Гардеробщик</w:t>
            </w: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</w:tcBorders>
          </w:tcPr>
          <w:p w14:paraId="3113A9B1" w14:textId="77777777" w:rsidR="001B2C52" w:rsidRPr="006A5953" w:rsidRDefault="001B2C52" w:rsidP="001B2C52"/>
        </w:tc>
      </w:tr>
      <w:tr w:rsidR="001B2C52" w:rsidRPr="006A5953" w14:paraId="163CC3FB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BE70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Дворник</w:t>
            </w: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</w:tcBorders>
          </w:tcPr>
          <w:p w14:paraId="48CDB244" w14:textId="77777777" w:rsidR="001B2C52" w:rsidRPr="006A5953" w:rsidRDefault="001B2C52" w:rsidP="001B2C52"/>
        </w:tc>
      </w:tr>
      <w:tr w:rsidR="001B2C52" w:rsidRPr="006A5953" w14:paraId="2C62E416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F87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Уборщик служебных помещений, уборщик производственных помещений</w:t>
            </w:r>
          </w:p>
        </w:tc>
        <w:tc>
          <w:tcPr>
            <w:tcW w:w="3719" w:type="dxa"/>
            <w:gridSpan w:val="3"/>
            <w:vMerge/>
            <w:tcBorders>
              <w:left w:val="single" w:sz="4" w:space="0" w:color="auto"/>
            </w:tcBorders>
          </w:tcPr>
          <w:p w14:paraId="4427227D" w14:textId="77777777" w:rsidR="001B2C52" w:rsidRPr="006A5953" w:rsidRDefault="001B2C52" w:rsidP="001B2C52"/>
        </w:tc>
      </w:tr>
      <w:tr w:rsidR="001B2C52" w:rsidRPr="006A5953" w14:paraId="455B39A3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D4EF30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4BE9046A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«Общеотраслевые профессии рабочих второго уровня»</w:t>
            </w:r>
          </w:p>
        </w:tc>
      </w:tr>
      <w:tr w:rsidR="001B2C52" w:rsidRPr="006A5953" w14:paraId="56A18232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BF07F7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1B2C52" w:rsidRPr="006A5953" w14:paraId="776E5E2B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8E7C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</w:t>
            </w:r>
            <w:hyperlink r:id="rId9" w:history="1">
              <w:r w:rsidRPr="006A5953">
                <w:rPr>
                  <w:rFonts w:ascii="Times New Roman" w:hAnsi="Times New Roman"/>
                </w:rPr>
                <w:t>Единым тарифно-квалификационным справочником</w:t>
              </w:r>
            </w:hyperlink>
            <w:r w:rsidRPr="006A5953">
              <w:rPr>
                <w:rFonts w:ascii="Times New Roman" w:hAnsi="Times New Roman"/>
              </w:rPr>
              <w:t xml:space="preserve"> работ и профессий рабочих: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2E81D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4 квалификационный разряд – 1079;</w:t>
            </w:r>
          </w:p>
          <w:p w14:paraId="114F7BCD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5 квалификационный разряд – 1519.</w:t>
            </w:r>
          </w:p>
          <w:p w14:paraId="314D2417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1B2C52" w:rsidRPr="006A5953" w14:paraId="3663D329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C9F51D" w14:textId="77777777" w:rsidR="001B2C52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601F9353" w14:textId="3137A53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1B2C52" w:rsidRPr="006A5953" w14:paraId="71AEFD05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6F9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Заведующий костюмерной 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4A873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5929</w:t>
            </w:r>
          </w:p>
        </w:tc>
      </w:tr>
      <w:tr w:rsidR="001B2C52" w:rsidRPr="006A5953" w14:paraId="2E6C8591" w14:textId="77777777" w:rsidTr="009E3BC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4FBA83" w14:textId="77777777" w:rsidR="001B2C52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Профессиональная квалификационная группа </w:t>
            </w:r>
          </w:p>
          <w:p w14:paraId="612DA053" w14:textId="64CD33F9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1B2C52" w:rsidRPr="006A5953" w14:paraId="7327082D" w14:textId="77777777" w:rsidTr="009E3BC6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75B" w14:textId="77777777" w:rsidR="001B2C52" w:rsidRPr="006A5953" w:rsidRDefault="001B2C52" w:rsidP="001B2C52">
            <w:pPr>
              <w:pStyle w:val="ad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 xml:space="preserve">Балетмейстер 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E8311" w14:textId="77777777" w:rsidR="001B2C52" w:rsidRPr="006A5953" w:rsidRDefault="001B2C52" w:rsidP="001B2C52">
            <w:pPr>
              <w:pStyle w:val="ac"/>
              <w:jc w:val="center"/>
              <w:rPr>
                <w:rFonts w:ascii="Times New Roman" w:hAnsi="Times New Roman"/>
              </w:rPr>
            </w:pPr>
            <w:r w:rsidRPr="006A5953">
              <w:rPr>
                <w:rFonts w:ascii="Times New Roman" w:hAnsi="Times New Roman"/>
              </w:rPr>
              <w:t>6729</w:t>
            </w:r>
          </w:p>
        </w:tc>
      </w:tr>
    </w:tbl>
    <w:p w14:paraId="1D129CB0" w14:textId="4B7EB62F" w:rsidR="006D4ABE" w:rsidRDefault="001B2C52" w:rsidP="001B2C52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5162653A" w14:textId="77777777" w:rsidR="00B264AC" w:rsidRDefault="00734253" w:rsidP="00B264AC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2DF0">
        <w:rPr>
          <w:sz w:val="28"/>
          <w:szCs w:val="28"/>
        </w:rPr>
        <w:t xml:space="preserve">2. </w:t>
      </w:r>
      <w:r w:rsidR="00777329" w:rsidRPr="009B2DF0">
        <w:rPr>
          <w:sz w:val="28"/>
          <w:szCs w:val="28"/>
        </w:rPr>
        <w:t>Настоящее п</w:t>
      </w:r>
      <w:r w:rsidRPr="009B2DF0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975686">
        <w:rPr>
          <w:sz w:val="28"/>
          <w:szCs w:val="28"/>
        </w:rPr>
        <w:t>,</w:t>
      </w:r>
      <w:r w:rsidRPr="009B2DF0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975686">
        <w:rPr>
          <w:sz w:val="28"/>
          <w:szCs w:val="28"/>
        </w:rPr>
        <w:t xml:space="preserve"> и </w:t>
      </w:r>
      <w:r w:rsidR="00705AC1">
        <w:rPr>
          <w:sz w:val="28"/>
          <w:szCs w:val="28"/>
        </w:rPr>
        <w:t xml:space="preserve">распространяется на правоотношения, возникшие </w:t>
      </w:r>
      <w:r w:rsidR="00975686">
        <w:rPr>
          <w:sz w:val="28"/>
          <w:szCs w:val="28"/>
        </w:rPr>
        <w:t>с 01.09.2024</w:t>
      </w:r>
      <w:r w:rsidR="000D6A13">
        <w:rPr>
          <w:sz w:val="28"/>
          <w:szCs w:val="28"/>
        </w:rPr>
        <w:t xml:space="preserve">, </w:t>
      </w:r>
      <w:r w:rsidR="00B264AC">
        <w:rPr>
          <w:sz w:val="28"/>
          <w:szCs w:val="28"/>
        </w:rPr>
        <w:t xml:space="preserve">за исключением подпунктов 1, 3 пункта 1 настоящего постановления, которые распространяются на правоотношения, возникшие с 01.05.2024. </w:t>
      </w:r>
    </w:p>
    <w:p w14:paraId="2FAE615C" w14:textId="77777777" w:rsidR="00B264AC" w:rsidRDefault="00B264AC" w:rsidP="00B264AC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028BEE76" w14:textId="77777777" w:rsidR="00B264AC" w:rsidRDefault="00B264AC" w:rsidP="00B264AC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5BEA858C" w14:textId="77777777" w:rsidR="00705AC1" w:rsidRDefault="00705AC1" w:rsidP="0070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A44077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Pr="00A44077">
        <w:rPr>
          <w:sz w:val="28"/>
          <w:szCs w:val="28"/>
        </w:rPr>
        <w:t xml:space="preserve"> Шелеховского</w:t>
      </w:r>
    </w:p>
    <w:p w14:paraId="4F12265F" w14:textId="77777777" w:rsidR="00705AC1" w:rsidRDefault="00705AC1" w:rsidP="00705AC1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С.М. Краснов</w:t>
      </w:r>
    </w:p>
    <w:p w14:paraId="79346ADE" w14:textId="5ABF5BB0" w:rsidR="00682E65" w:rsidRDefault="00682E65" w:rsidP="00705AC1">
      <w:pPr>
        <w:jc w:val="both"/>
      </w:pPr>
    </w:p>
    <w:sectPr w:rsidR="00682E65" w:rsidSect="00B264A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C7FD" w14:textId="77777777" w:rsidR="005B2E24" w:rsidRDefault="005B2E24" w:rsidP="00E619ED">
      <w:r>
        <w:separator/>
      </w:r>
    </w:p>
  </w:endnote>
  <w:endnote w:type="continuationSeparator" w:id="0">
    <w:p w14:paraId="7D78A524" w14:textId="77777777" w:rsidR="005B2E24" w:rsidRDefault="005B2E24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BE26" w14:textId="77777777" w:rsidR="005B2E24" w:rsidRDefault="005B2E24" w:rsidP="00E619ED">
      <w:r>
        <w:separator/>
      </w:r>
    </w:p>
  </w:footnote>
  <w:footnote w:type="continuationSeparator" w:id="0">
    <w:p w14:paraId="469FB0DB" w14:textId="77777777" w:rsidR="005B2E24" w:rsidRDefault="005B2E24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E33"/>
    <w:multiLevelType w:val="hybridMultilevel"/>
    <w:tmpl w:val="77F8D16C"/>
    <w:lvl w:ilvl="0" w:tplc="B01EFCC4">
      <w:start w:val="2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304879"/>
    <w:multiLevelType w:val="hybridMultilevel"/>
    <w:tmpl w:val="E6B67E2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B61547"/>
    <w:multiLevelType w:val="hybridMultilevel"/>
    <w:tmpl w:val="202EF170"/>
    <w:lvl w:ilvl="0" w:tplc="F056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9A6A5B"/>
    <w:multiLevelType w:val="hybridMultilevel"/>
    <w:tmpl w:val="15D6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787601"/>
    <w:multiLevelType w:val="hybridMultilevel"/>
    <w:tmpl w:val="17847C1E"/>
    <w:lvl w:ilvl="0" w:tplc="C08AFBB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9C29F1"/>
    <w:multiLevelType w:val="hybridMultilevel"/>
    <w:tmpl w:val="B0B23A88"/>
    <w:lvl w:ilvl="0" w:tplc="9784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68626A"/>
    <w:multiLevelType w:val="hybridMultilevel"/>
    <w:tmpl w:val="6506FF8E"/>
    <w:lvl w:ilvl="0" w:tplc="834C8638">
      <w:start w:val="9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E7E52"/>
    <w:multiLevelType w:val="hybridMultilevel"/>
    <w:tmpl w:val="860282FC"/>
    <w:lvl w:ilvl="0" w:tplc="96D8534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17" w15:restartNumberingAfterBreak="0">
    <w:nsid w:val="4B95637E"/>
    <w:multiLevelType w:val="hybridMultilevel"/>
    <w:tmpl w:val="CF825872"/>
    <w:lvl w:ilvl="0" w:tplc="0E6A7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D55ACE"/>
    <w:multiLevelType w:val="hybridMultilevel"/>
    <w:tmpl w:val="191A4B90"/>
    <w:lvl w:ilvl="0" w:tplc="CC78A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A16142"/>
    <w:multiLevelType w:val="hybridMultilevel"/>
    <w:tmpl w:val="E6B67E24"/>
    <w:lvl w:ilvl="0" w:tplc="F50EC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646E0E92"/>
    <w:multiLevelType w:val="hybridMultilevel"/>
    <w:tmpl w:val="8CA04DBA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cs="Times New Roman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</w:lvl>
    <w:lvl w:ilvl="2" w:tplc="9214B632">
      <w:start w:val="1"/>
      <w:numFmt w:val="decimal"/>
      <w:lvlText w:val="%3)"/>
      <w:lvlJc w:val="left"/>
      <w:pPr>
        <w:tabs>
          <w:tab w:val="num" w:pos="2960"/>
        </w:tabs>
        <w:ind w:left="2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F7940"/>
    <w:multiLevelType w:val="hybridMultilevel"/>
    <w:tmpl w:val="E0886A48"/>
    <w:lvl w:ilvl="0" w:tplc="9D30D0F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BF54C1"/>
    <w:multiLevelType w:val="hybridMultilevel"/>
    <w:tmpl w:val="4198F2BE"/>
    <w:lvl w:ilvl="0" w:tplc="D08AF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EA712A3"/>
    <w:multiLevelType w:val="hybridMultilevel"/>
    <w:tmpl w:val="6638EF46"/>
    <w:lvl w:ilvl="0" w:tplc="7B40DD16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169001E4">
      <w:start w:val="1"/>
      <w:numFmt w:val="decimal"/>
      <w:lvlText w:val="%2."/>
      <w:lvlJc w:val="left"/>
      <w:pPr>
        <w:ind w:left="2816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</w:num>
  <w:num w:numId="4">
    <w:abstractNumId w:val="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16"/>
  </w:num>
  <w:num w:numId="12">
    <w:abstractNumId w:val="20"/>
  </w:num>
  <w:num w:numId="13">
    <w:abstractNumId w:val="23"/>
  </w:num>
  <w:num w:numId="14">
    <w:abstractNumId w:val="1"/>
  </w:num>
  <w:num w:numId="15">
    <w:abstractNumId w:val="7"/>
  </w:num>
  <w:num w:numId="16">
    <w:abstractNumId w:val="9"/>
  </w:num>
  <w:num w:numId="17">
    <w:abstractNumId w:val="2"/>
  </w:num>
  <w:num w:numId="18">
    <w:abstractNumId w:val="21"/>
  </w:num>
  <w:num w:numId="19">
    <w:abstractNumId w:val="11"/>
  </w:num>
  <w:num w:numId="20">
    <w:abstractNumId w:val="0"/>
  </w:num>
  <w:num w:numId="21">
    <w:abstractNumId w:val="17"/>
  </w:num>
  <w:num w:numId="22">
    <w:abstractNumId w:val="24"/>
  </w:num>
  <w:num w:numId="23">
    <w:abstractNumId w:val="28"/>
  </w:num>
  <w:num w:numId="24">
    <w:abstractNumId w:val="18"/>
  </w:num>
  <w:num w:numId="25">
    <w:abstractNumId w:val="13"/>
  </w:num>
  <w:num w:numId="26">
    <w:abstractNumId w:val="10"/>
  </w:num>
  <w:num w:numId="27">
    <w:abstractNumId w:val="5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4D86"/>
    <w:rsid w:val="0002394B"/>
    <w:rsid w:val="0002764A"/>
    <w:rsid w:val="000377B9"/>
    <w:rsid w:val="00053768"/>
    <w:rsid w:val="00053AE2"/>
    <w:rsid w:val="000722C4"/>
    <w:rsid w:val="000752CC"/>
    <w:rsid w:val="0008724D"/>
    <w:rsid w:val="000A4914"/>
    <w:rsid w:val="000A705C"/>
    <w:rsid w:val="000A7CA6"/>
    <w:rsid w:val="000D505A"/>
    <w:rsid w:val="000D50E4"/>
    <w:rsid w:val="000D59D7"/>
    <w:rsid w:val="000D6A13"/>
    <w:rsid w:val="000E2262"/>
    <w:rsid w:val="000E2775"/>
    <w:rsid w:val="000E2BC6"/>
    <w:rsid w:val="000F0ED1"/>
    <w:rsid w:val="000F1820"/>
    <w:rsid w:val="000F256B"/>
    <w:rsid w:val="000F73BB"/>
    <w:rsid w:val="00100946"/>
    <w:rsid w:val="00100F66"/>
    <w:rsid w:val="0010162C"/>
    <w:rsid w:val="00114CCF"/>
    <w:rsid w:val="00121737"/>
    <w:rsid w:val="00125403"/>
    <w:rsid w:val="00127878"/>
    <w:rsid w:val="001418D3"/>
    <w:rsid w:val="00152E05"/>
    <w:rsid w:val="00154CCF"/>
    <w:rsid w:val="0015545F"/>
    <w:rsid w:val="00155A01"/>
    <w:rsid w:val="00167A64"/>
    <w:rsid w:val="00167D4A"/>
    <w:rsid w:val="0017665B"/>
    <w:rsid w:val="00177011"/>
    <w:rsid w:val="00181694"/>
    <w:rsid w:val="00185DFC"/>
    <w:rsid w:val="00193A51"/>
    <w:rsid w:val="0019419E"/>
    <w:rsid w:val="00196ABD"/>
    <w:rsid w:val="001B2C52"/>
    <w:rsid w:val="001B5DBC"/>
    <w:rsid w:val="001B6363"/>
    <w:rsid w:val="001B7BE7"/>
    <w:rsid w:val="001E6A21"/>
    <w:rsid w:val="001F5CD1"/>
    <w:rsid w:val="00213BD2"/>
    <w:rsid w:val="00224CD9"/>
    <w:rsid w:val="002278DE"/>
    <w:rsid w:val="00231ECD"/>
    <w:rsid w:val="00234F94"/>
    <w:rsid w:val="00236437"/>
    <w:rsid w:val="0024021F"/>
    <w:rsid w:val="00251072"/>
    <w:rsid w:val="00280FD8"/>
    <w:rsid w:val="00283295"/>
    <w:rsid w:val="00296DDD"/>
    <w:rsid w:val="002B1099"/>
    <w:rsid w:val="002B1DD3"/>
    <w:rsid w:val="002B30A7"/>
    <w:rsid w:val="002D4298"/>
    <w:rsid w:val="002D6B8A"/>
    <w:rsid w:val="002E730F"/>
    <w:rsid w:val="002E7BC7"/>
    <w:rsid w:val="002F4164"/>
    <w:rsid w:val="002F6ABF"/>
    <w:rsid w:val="002F7D0A"/>
    <w:rsid w:val="00304E45"/>
    <w:rsid w:val="00305CC3"/>
    <w:rsid w:val="0030775B"/>
    <w:rsid w:val="003254D2"/>
    <w:rsid w:val="003316EC"/>
    <w:rsid w:val="00335470"/>
    <w:rsid w:val="00335FB5"/>
    <w:rsid w:val="0034440E"/>
    <w:rsid w:val="003522A4"/>
    <w:rsid w:val="0035767B"/>
    <w:rsid w:val="003576CB"/>
    <w:rsid w:val="00360DF8"/>
    <w:rsid w:val="00370697"/>
    <w:rsid w:val="00374DFE"/>
    <w:rsid w:val="00377CAB"/>
    <w:rsid w:val="00377E0E"/>
    <w:rsid w:val="00385F2E"/>
    <w:rsid w:val="00390F74"/>
    <w:rsid w:val="00391B4B"/>
    <w:rsid w:val="0039718B"/>
    <w:rsid w:val="003A25BE"/>
    <w:rsid w:val="003A416B"/>
    <w:rsid w:val="003A42A5"/>
    <w:rsid w:val="003C08EB"/>
    <w:rsid w:val="003D1CC1"/>
    <w:rsid w:val="003D4222"/>
    <w:rsid w:val="004039EB"/>
    <w:rsid w:val="004142EE"/>
    <w:rsid w:val="00415C9A"/>
    <w:rsid w:val="00421275"/>
    <w:rsid w:val="004215C1"/>
    <w:rsid w:val="004218A5"/>
    <w:rsid w:val="00436100"/>
    <w:rsid w:val="00436ABF"/>
    <w:rsid w:val="00441C8F"/>
    <w:rsid w:val="00445BC9"/>
    <w:rsid w:val="00446AB1"/>
    <w:rsid w:val="004622FC"/>
    <w:rsid w:val="0046715E"/>
    <w:rsid w:val="00467AA0"/>
    <w:rsid w:val="00470426"/>
    <w:rsid w:val="00475003"/>
    <w:rsid w:val="004761B8"/>
    <w:rsid w:val="00476624"/>
    <w:rsid w:val="00476765"/>
    <w:rsid w:val="004837AF"/>
    <w:rsid w:val="004863BD"/>
    <w:rsid w:val="004922AB"/>
    <w:rsid w:val="00497AEF"/>
    <w:rsid w:val="004B0E4B"/>
    <w:rsid w:val="004C19D8"/>
    <w:rsid w:val="004C6E3F"/>
    <w:rsid w:val="004C6E7D"/>
    <w:rsid w:val="004D61F2"/>
    <w:rsid w:val="004E1EE1"/>
    <w:rsid w:val="00505BDE"/>
    <w:rsid w:val="00511139"/>
    <w:rsid w:val="00513246"/>
    <w:rsid w:val="00514141"/>
    <w:rsid w:val="00515890"/>
    <w:rsid w:val="0051595E"/>
    <w:rsid w:val="00531EA5"/>
    <w:rsid w:val="0053554E"/>
    <w:rsid w:val="00547A55"/>
    <w:rsid w:val="0056156B"/>
    <w:rsid w:val="00566910"/>
    <w:rsid w:val="00582C3C"/>
    <w:rsid w:val="005845C4"/>
    <w:rsid w:val="00584607"/>
    <w:rsid w:val="00596A14"/>
    <w:rsid w:val="005A1038"/>
    <w:rsid w:val="005B2E24"/>
    <w:rsid w:val="005B330E"/>
    <w:rsid w:val="005C0572"/>
    <w:rsid w:val="005C763F"/>
    <w:rsid w:val="005D40D5"/>
    <w:rsid w:val="005E1698"/>
    <w:rsid w:val="005E1D11"/>
    <w:rsid w:val="005E622C"/>
    <w:rsid w:val="005E697B"/>
    <w:rsid w:val="005E6E32"/>
    <w:rsid w:val="005F196E"/>
    <w:rsid w:val="005F750F"/>
    <w:rsid w:val="006046C6"/>
    <w:rsid w:val="00605A8C"/>
    <w:rsid w:val="0060698B"/>
    <w:rsid w:val="00617037"/>
    <w:rsid w:val="00617CCB"/>
    <w:rsid w:val="00642DCF"/>
    <w:rsid w:val="00644BFE"/>
    <w:rsid w:val="00645D6C"/>
    <w:rsid w:val="006548A0"/>
    <w:rsid w:val="00663692"/>
    <w:rsid w:val="00682E65"/>
    <w:rsid w:val="00686296"/>
    <w:rsid w:val="00690672"/>
    <w:rsid w:val="006941D2"/>
    <w:rsid w:val="006B0FE5"/>
    <w:rsid w:val="006B7568"/>
    <w:rsid w:val="006C2134"/>
    <w:rsid w:val="006C3F07"/>
    <w:rsid w:val="006C5A07"/>
    <w:rsid w:val="006D0300"/>
    <w:rsid w:val="006D0B01"/>
    <w:rsid w:val="006D4ABE"/>
    <w:rsid w:val="006D5ACC"/>
    <w:rsid w:val="006E0E16"/>
    <w:rsid w:val="006F1503"/>
    <w:rsid w:val="006F7836"/>
    <w:rsid w:val="006F7D11"/>
    <w:rsid w:val="0070044B"/>
    <w:rsid w:val="00702AAC"/>
    <w:rsid w:val="00705AC1"/>
    <w:rsid w:val="00712989"/>
    <w:rsid w:val="00734253"/>
    <w:rsid w:val="00736B21"/>
    <w:rsid w:val="00745597"/>
    <w:rsid w:val="00746298"/>
    <w:rsid w:val="00750406"/>
    <w:rsid w:val="00750CB9"/>
    <w:rsid w:val="00755F95"/>
    <w:rsid w:val="007569B6"/>
    <w:rsid w:val="00777329"/>
    <w:rsid w:val="007824D8"/>
    <w:rsid w:val="00784B44"/>
    <w:rsid w:val="00790366"/>
    <w:rsid w:val="007B72E0"/>
    <w:rsid w:val="007C1FEB"/>
    <w:rsid w:val="007C2BA7"/>
    <w:rsid w:val="007C67E1"/>
    <w:rsid w:val="007D5732"/>
    <w:rsid w:val="007D7B58"/>
    <w:rsid w:val="007E251B"/>
    <w:rsid w:val="007E65A1"/>
    <w:rsid w:val="007F5BDF"/>
    <w:rsid w:val="007F7D83"/>
    <w:rsid w:val="00810209"/>
    <w:rsid w:val="008126FA"/>
    <w:rsid w:val="00812F60"/>
    <w:rsid w:val="00821538"/>
    <w:rsid w:val="0082333B"/>
    <w:rsid w:val="00827ACF"/>
    <w:rsid w:val="0083080A"/>
    <w:rsid w:val="0083312E"/>
    <w:rsid w:val="00833406"/>
    <w:rsid w:val="00833DF4"/>
    <w:rsid w:val="008358BD"/>
    <w:rsid w:val="008458A6"/>
    <w:rsid w:val="00847A17"/>
    <w:rsid w:val="00850410"/>
    <w:rsid w:val="00866EDB"/>
    <w:rsid w:val="008738B5"/>
    <w:rsid w:val="0087682D"/>
    <w:rsid w:val="00876E25"/>
    <w:rsid w:val="00890D99"/>
    <w:rsid w:val="008A0BBF"/>
    <w:rsid w:val="008A2C5D"/>
    <w:rsid w:val="008A313F"/>
    <w:rsid w:val="008A673C"/>
    <w:rsid w:val="008A77EB"/>
    <w:rsid w:val="008B2389"/>
    <w:rsid w:val="008B78E6"/>
    <w:rsid w:val="008C3BD0"/>
    <w:rsid w:val="008C58F8"/>
    <w:rsid w:val="008C65F0"/>
    <w:rsid w:val="008E5077"/>
    <w:rsid w:val="008F7CD6"/>
    <w:rsid w:val="0091510F"/>
    <w:rsid w:val="00915923"/>
    <w:rsid w:val="00916437"/>
    <w:rsid w:val="0092424F"/>
    <w:rsid w:val="009259AA"/>
    <w:rsid w:val="00945F99"/>
    <w:rsid w:val="00946221"/>
    <w:rsid w:val="009470DF"/>
    <w:rsid w:val="009510A6"/>
    <w:rsid w:val="00956936"/>
    <w:rsid w:val="0096496D"/>
    <w:rsid w:val="009752DB"/>
    <w:rsid w:val="00975686"/>
    <w:rsid w:val="00982BCD"/>
    <w:rsid w:val="0098512B"/>
    <w:rsid w:val="00992F17"/>
    <w:rsid w:val="0099498C"/>
    <w:rsid w:val="009B0893"/>
    <w:rsid w:val="009B2DF0"/>
    <w:rsid w:val="009B565F"/>
    <w:rsid w:val="009B6D75"/>
    <w:rsid w:val="009C59DB"/>
    <w:rsid w:val="00A00A92"/>
    <w:rsid w:val="00A013CA"/>
    <w:rsid w:val="00A1132F"/>
    <w:rsid w:val="00A1641F"/>
    <w:rsid w:val="00A17F42"/>
    <w:rsid w:val="00A206D5"/>
    <w:rsid w:val="00A25589"/>
    <w:rsid w:val="00A33E1E"/>
    <w:rsid w:val="00A40519"/>
    <w:rsid w:val="00A42A74"/>
    <w:rsid w:val="00A43435"/>
    <w:rsid w:val="00A5237B"/>
    <w:rsid w:val="00A62B2E"/>
    <w:rsid w:val="00A644BB"/>
    <w:rsid w:val="00A6456F"/>
    <w:rsid w:val="00A672F0"/>
    <w:rsid w:val="00A76D68"/>
    <w:rsid w:val="00A86F2E"/>
    <w:rsid w:val="00A9176D"/>
    <w:rsid w:val="00AA5856"/>
    <w:rsid w:val="00AA79B1"/>
    <w:rsid w:val="00AB5238"/>
    <w:rsid w:val="00AB6CAA"/>
    <w:rsid w:val="00AC16D9"/>
    <w:rsid w:val="00AD5E83"/>
    <w:rsid w:val="00AE0AA3"/>
    <w:rsid w:val="00B02059"/>
    <w:rsid w:val="00B06637"/>
    <w:rsid w:val="00B067A7"/>
    <w:rsid w:val="00B11594"/>
    <w:rsid w:val="00B178CB"/>
    <w:rsid w:val="00B264AC"/>
    <w:rsid w:val="00B2777A"/>
    <w:rsid w:val="00B37295"/>
    <w:rsid w:val="00B53044"/>
    <w:rsid w:val="00B5610A"/>
    <w:rsid w:val="00B61350"/>
    <w:rsid w:val="00B77C4B"/>
    <w:rsid w:val="00B90E25"/>
    <w:rsid w:val="00B91010"/>
    <w:rsid w:val="00B946E1"/>
    <w:rsid w:val="00BA156A"/>
    <w:rsid w:val="00BA40B8"/>
    <w:rsid w:val="00BA5047"/>
    <w:rsid w:val="00BA5EA0"/>
    <w:rsid w:val="00BD00F4"/>
    <w:rsid w:val="00BD42B1"/>
    <w:rsid w:val="00BD6CA7"/>
    <w:rsid w:val="00BD74F1"/>
    <w:rsid w:val="00BE43F0"/>
    <w:rsid w:val="00BF3745"/>
    <w:rsid w:val="00BF5C03"/>
    <w:rsid w:val="00C011A8"/>
    <w:rsid w:val="00C0395D"/>
    <w:rsid w:val="00C128F3"/>
    <w:rsid w:val="00C1714E"/>
    <w:rsid w:val="00C17FC0"/>
    <w:rsid w:val="00C20896"/>
    <w:rsid w:val="00C22637"/>
    <w:rsid w:val="00C234B4"/>
    <w:rsid w:val="00C26A99"/>
    <w:rsid w:val="00C30EC8"/>
    <w:rsid w:val="00C4683A"/>
    <w:rsid w:val="00C544FE"/>
    <w:rsid w:val="00C602D7"/>
    <w:rsid w:val="00C6503A"/>
    <w:rsid w:val="00C80F0E"/>
    <w:rsid w:val="00C8568A"/>
    <w:rsid w:val="00C86BAC"/>
    <w:rsid w:val="00CA387B"/>
    <w:rsid w:val="00CA7B06"/>
    <w:rsid w:val="00CB79E5"/>
    <w:rsid w:val="00CD41C8"/>
    <w:rsid w:val="00CE5BC8"/>
    <w:rsid w:val="00CE69D9"/>
    <w:rsid w:val="00CF581B"/>
    <w:rsid w:val="00D02758"/>
    <w:rsid w:val="00D224C2"/>
    <w:rsid w:val="00D256C3"/>
    <w:rsid w:val="00D32CD8"/>
    <w:rsid w:val="00D405FB"/>
    <w:rsid w:val="00D44777"/>
    <w:rsid w:val="00D4529C"/>
    <w:rsid w:val="00D623E6"/>
    <w:rsid w:val="00D62769"/>
    <w:rsid w:val="00D62B5D"/>
    <w:rsid w:val="00D81E6D"/>
    <w:rsid w:val="00DA7134"/>
    <w:rsid w:val="00DD37FB"/>
    <w:rsid w:val="00DE4AD7"/>
    <w:rsid w:val="00DF23DA"/>
    <w:rsid w:val="00DF701F"/>
    <w:rsid w:val="00E06E86"/>
    <w:rsid w:val="00E114F9"/>
    <w:rsid w:val="00E15721"/>
    <w:rsid w:val="00E15BAD"/>
    <w:rsid w:val="00E17559"/>
    <w:rsid w:val="00E20E8F"/>
    <w:rsid w:val="00E24F10"/>
    <w:rsid w:val="00E26B20"/>
    <w:rsid w:val="00E273A1"/>
    <w:rsid w:val="00E3365B"/>
    <w:rsid w:val="00E346C4"/>
    <w:rsid w:val="00E43B87"/>
    <w:rsid w:val="00E50E6A"/>
    <w:rsid w:val="00E61599"/>
    <w:rsid w:val="00E619ED"/>
    <w:rsid w:val="00E72DDE"/>
    <w:rsid w:val="00E7508E"/>
    <w:rsid w:val="00E773B5"/>
    <w:rsid w:val="00E87A46"/>
    <w:rsid w:val="00E90514"/>
    <w:rsid w:val="00E9607F"/>
    <w:rsid w:val="00EA1DCC"/>
    <w:rsid w:val="00EB1E99"/>
    <w:rsid w:val="00EC1872"/>
    <w:rsid w:val="00ED01A6"/>
    <w:rsid w:val="00ED24ED"/>
    <w:rsid w:val="00ED25EB"/>
    <w:rsid w:val="00EE179A"/>
    <w:rsid w:val="00EE200B"/>
    <w:rsid w:val="00EE48C9"/>
    <w:rsid w:val="00EE7515"/>
    <w:rsid w:val="00EF388C"/>
    <w:rsid w:val="00F060E4"/>
    <w:rsid w:val="00F06E8E"/>
    <w:rsid w:val="00F106A3"/>
    <w:rsid w:val="00F10EDC"/>
    <w:rsid w:val="00F12264"/>
    <w:rsid w:val="00F12F65"/>
    <w:rsid w:val="00F169E5"/>
    <w:rsid w:val="00F23918"/>
    <w:rsid w:val="00F30C6B"/>
    <w:rsid w:val="00F431DD"/>
    <w:rsid w:val="00F44F8B"/>
    <w:rsid w:val="00F45A25"/>
    <w:rsid w:val="00F47279"/>
    <w:rsid w:val="00F56902"/>
    <w:rsid w:val="00F57BA0"/>
    <w:rsid w:val="00F631FD"/>
    <w:rsid w:val="00F64BB9"/>
    <w:rsid w:val="00F673B4"/>
    <w:rsid w:val="00F70EBD"/>
    <w:rsid w:val="00F72083"/>
    <w:rsid w:val="00F7434E"/>
    <w:rsid w:val="00F749FC"/>
    <w:rsid w:val="00F80177"/>
    <w:rsid w:val="00F95EF1"/>
    <w:rsid w:val="00F96D38"/>
    <w:rsid w:val="00FA5DFA"/>
    <w:rsid w:val="00FB1E80"/>
    <w:rsid w:val="00FD3BDB"/>
    <w:rsid w:val="00FD6015"/>
    <w:rsid w:val="00FD7569"/>
    <w:rsid w:val="00FE0BFC"/>
    <w:rsid w:val="00FE36C5"/>
    <w:rsid w:val="00FF502B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character" w:customStyle="1" w:styleId="3">
    <w:name w:val="Основной текст 3 Знак"/>
    <w:link w:val="30"/>
    <w:locked/>
    <w:rsid w:val="0033547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3354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35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D3B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1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2312</Words>
  <Characters>13181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2024-10-03T01:52:00Z</cp:lastPrinted>
  <dcterms:created xsi:type="dcterms:W3CDTF">2024-10-14T09:25:00Z</dcterms:created>
  <dcterms:modified xsi:type="dcterms:W3CDTF">2024-10-14T09:25:00Z</dcterms:modified>
</cp:coreProperties>
</file>