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481B124B"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5763AA">
        <w:rPr>
          <w:rFonts w:ascii="Times New Roman" w:eastAsia="Times New Roman" w:hAnsi="Times New Roman" w:cs="Times New Roman"/>
          <w:b/>
          <w:u w:val="single"/>
          <w:lang w:eastAsia="ru-RU"/>
        </w:rPr>
        <w:t>ию</w:t>
      </w:r>
      <w:r w:rsidR="007E11C4">
        <w:rPr>
          <w:rFonts w:ascii="Times New Roman" w:eastAsia="Times New Roman" w:hAnsi="Times New Roman" w:cs="Times New Roman"/>
          <w:b/>
          <w:u w:val="single"/>
          <w:lang w:eastAsia="ru-RU"/>
        </w:rPr>
        <w:t>л</w:t>
      </w:r>
      <w:r w:rsidR="005763AA">
        <w:rPr>
          <w:rFonts w:ascii="Times New Roman" w:eastAsia="Times New Roman" w:hAnsi="Times New Roman" w:cs="Times New Roman"/>
          <w:b/>
          <w:u w:val="single"/>
          <w:lang w:eastAsia="ru-RU"/>
        </w:rPr>
        <w:t>ь</w:t>
      </w:r>
      <w:r w:rsidR="00661D90" w:rsidRPr="000F6CEB">
        <w:rPr>
          <w:rFonts w:ascii="Times New Roman" w:eastAsia="Times New Roman" w:hAnsi="Times New Roman" w:cs="Times New Roman"/>
          <w:b/>
          <w:u w:val="single"/>
          <w:lang w:eastAsia="ru-RU"/>
        </w:rPr>
        <w:t xml:space="preserve"> </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776EEF18" w:rsidR="003E6D77" w:rsidRDefault="004273B1" w:rsidP="00785CF1">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5F882F51" w14:textId="0DDB011C" w:rsidR="003E6D77" w:rsidRPr="00FE3570" w:rsidRDefault="003E6D77" w:rsidP="00CE6267">
            <w:pPr>
              <w:autoSpaceDE w:val="0"/>
              <w:autoSpaceDN w:val="0"/>
              <w:adjustRightInd w:val="0"/>
              <w:jc w:val="both"/>
              <w:rPr>
                <w:rFonts w:ascii="Times New Roman" w:hAnsi="Times New Roman"/>
              </w:rPr>
            </w:pPr>
            <w:r w:rsidRPr="003E6D77">
              <w:rPr>
                <w:rFonts w:ascii="Times New Roman" w:hAnsi="Times New Roman"/>
              </w:rPr>
              <w:t>Федеральный закон от 31 июля 2023 г. N 398-ФЗ "О внесении изменений в Уголовный кодекс Российской Федерации и статью 151 Уголовно-процессуального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3DE1AB0D" w14:textId="77777777" w:rsidR="003E6D77" w:rsidRPr="003E6D77" w:rsidRDefault="003E6D77" w:rsidP="003E6D77">
            <w:pPr>
              <w:autoSpaceDE w:val="0"/>
              <w:autoSpaceDN w:val="0"/>
              <w:adjustRightInd w:val="0"/>
              <w:jc w:val="both"/>
              <w:rPr>
                <w:rFonts w:ascii="Times New Roman" w:hAnsi="Times New Roman"/>
                <w:bCs/>
              </w:rPr>
            </w:pPr>
            <w:r w:rsidRPr="003E6D77">
              <w:rPr>
                <w:rFonts w:ascii="Times New Roman" w:hAnsi="Times New Roman"/>
                <w:bCs/>
              </w:rPr>
              <w:t>С 1 июля 2024 г. вводится уголовная ответственность за нарушение требований к антитеррористической защищенности объектов (территорий) после неоднократного привлечения к административной ответственности за аналогичное деяние:</w:t>
            </w:r>
          </w:p>
          <w:p w14:paraId="156BD5D6" w14:textId="77777777" w:rsidR="003E6D77" w:rsidRPr="003E6D77" w:rsidRDefault="003E6D77" w:rsidP="003E6D77">
            <w:pPr>
              <w:autoSpaceDE w:val="0"/>
              <w:autoSpaceDN w:val="0"/>
              <w:adjustRightInd w:val="0"/>
              <w:jc w:val="both"/>
              <w:rPr>
                <w:rFonts w:ascii="Times New Roman" w:hAnsi="Times New Roman"/>
                <w:bCs/>
              </w:rPr>
            </w:pPr>
          </w:p>
          <w:p w14:paraId="64F72A7D" w14:textId="77777777" w:rsidR="003E6D77" w:rsidRPr="003E6D77" w:rsidRDefault="003E6D77" w:rsidP="003E6D77">
            <w:pPr>
              <w:autoSpaceDE w:val="0"/>
              <w:autoSpaceDN w:val="0"/>
              <w:adjustRightInd w:val="0"/>
              <w:jc w:val="both"/>
              <w:rPr>
                <w:rFonts w:ascii="Times New Roman" w:hAnsi="Times New Roman"/>
                <w:bCs/>
              </w:rPr>
            </w:pPr>
            <w:r w:rsidRPr="003E6D77">
              <w:rPr>
                <w:rFonts w:ascii="Times New Roman" w:hAnsi="Times New Roman"/>
                <w:bCs/>
              </w:rPr>
              <w:t>- если в результате по неосторожности причинен тяжкий вред здоровью человека или крупный ущерб на сумму более 1 млн руб.;</w:t>
            </w:r>
          </w:p>
          <w:p w14:paraId="7925DCA4" w14:textId="77777777" w:rsidR="003E6D77" w:rsidRPr="003E6D77" w:rsidRDefault="003E6D77" w:rsidP="003E6D77">
            <w:pPr>
              <w:autoSpaceDE w:val="0"/>
              <w:autoSpaceDN w:val="0"/>
              <w:adjustRightInd w:val="0"/>
              <w:jc w:val="both"/>
              <w:rPr>
                <w:rFonts w:ascii="Times New Roman" w:hAnsi="Times New Roman"/>
                <w:bCs/>
              </w:rPr>
            </w:pPr>
          </w:p>
          <w:p w14:paraId="3C8E7A9C" w14:textId="77777777" w:rsidR="003E6D77" w:rsidRPr="003E6D77" w:rsidRDefault="003E6D77" w:rsidP="003E6D77">
            <w:pPr>
              <w:autoSpaceDE w:val="0"/>
              <w:autoSpaceDN w:val="0"/>
              <w:adjustRightInd w:val="0"/>
              <w:jc w:val="both"/>
              <w:rPr>
                <w:rFonts w:ascii="Times New Roman" w:hAnsi="Times New Roman"/>
                <w:bCs/>
              </w:rPr>
            </w:pPr>
            <w:r w:rsidRPr="003E6D77">
              <w:rPr>
                <w:rFonts w:ascii="Times New Roman" w:hAnsi="Times New Roman"/>
                <w:bCs/>
              </w:rPr>
              <w:t>- если деяние повлекло по неосторожности смерть человека;</w:t>
            </w:r>
          </w:p>
          <w:p w14:paraId="41029667" w14:textId="77777777" w:rsidR="003E6D77" w:rsidRPr="003E6D77" w:rsidRDefault="003E6D77" w:rsidP="003E6D77">
            <w:pPr>
              <w:autoSpaceDE w:val="0"/>
              <w:autoSpaceDN w:val="0"/>
              <w:adjustRightInd w:val="0"/>
              <w:jc w:val="both"/>
              <w:rPr>
                <w:rFonts w:ascii="Times New Roman" w:hAnsi="Times New Roman"/>
                <w:bCs/>
              </w:rPr>
            </w:pPr>
          </w:p>
          <w:p w14:paraId="068C1EF4" w14:textId="1B50BE31" w:rsidR="003E6D77" w:rsidRPr="00FE3570" w:rsidRDefault="003E6D77" w:rsidP="003E6D77">
            <w:pPr>
              <w:autoSpaceDE w:val="0"/>
              <w:autoSpaceDN w:val="0"/>
              <w:adjustRightInd w:val="0"/>
              <w:jc w:val="both"/>
              <w:rPr>
                <w:rFonts w:ascii="Times New Roman" w:hAnsi="Times New Roman"/>
                <w:bCs/>
              </w:rPr>
            </w:pPr>
            <w:r w:rsidRPr="003E6D77">
              <w:rPr>
                <w:rFonts w:ascii="Times New Roman" w:hAnsi="Times New Roman"/>
                <w:bCs/>
              </w:rPr>
              <w:t>- если нарушение повлекло по неосторожности смерть двух или более лиц.</w:t>
            </w:r>
          </w:p>
        </w:tc>
        <w:tc>
          <w:tcPr>
            <w:tcW w:w="4393" w:type="dxa"/>
            <w:tcBorders>
              <w:top w:val="single" w:sz="4" w:space="0" w:color="auto"/>
              <w:left w:val="single" w:sz="4" w:space="0" w:color="auto"/>
              <w:bottom w:val="single" w:sz="4" w:space="0" w:color="auto"/>
              <w:right w:val="single" w:sz="4" w:space="0" w:color="auto"/>
            </w:tcBorders>
          </w:tcPr>
          <w:p w14:paraId="1C83249F" w14:textId="77777777" w:rsidR="003E6D77" w:rsidRPr="003E6D77" w:rsidRDefault="003E6D77" w:rsidP="003E6D77">
            <w:pPr>
              <w:autoSpaceDE w:val="0"/>
              <w:autoSpaceDN w:val="0"/>
              <w:adjustRightInd w:val="0"/>
              <w:jc w:val="both"/>
              <w:rPr>
                <w:rFonts w:ascii="Times New Roman" w:hAnsi="Times New Roman"/>
              </w:rPr>
            </w:pPr>
            <w:r w:rsidRPr="003E6D77">
              <w:rPr>
                <w:rFonts w:ascii="Times New Roman" w:hAnsi="Times New Roman"/>
              </w:rPr>
              <w:t>официальный интернет-портал правовой информации (pravo.gov.ru) 31 июля 2023 г. N 0001202307310012</w:t>
            </w:r>
          </w:p>
          <w:p w14:paraId="6E20B263" w14:textId="77777777" w:rsidR="003E6D77" w:rsidRPr="003E6D77" w:rsidRDefault="003E6D77" w:rsidP="003E6D77">
            <w:pPr>
              <w:autoSpaceDE w:val="0"/>
              <w:autoSpaceDN w:val="0"/>
              <w:adjustRightInd w:val="0"/>
              <w:jc w:val="both"/>
              <w:rPr>
                <w:rFonts w:ascii="Times New Roman" w:hAnsi="Times New Roman"/>
              </w:rPr>
            </w:pPr>
          </w:p>
          <w:p w14:paraId="77687CDE" w14:textId="77777777" w:rsidR="003E6D77" w:rsidRPr="003E6D77" w:rsidRDefault="003E6D77" w:rsidP="003E6D77">
            <w:pPr>
              <w:autoSpaceDE w:val="0"/>
              <w:autoSpaceDN w:val="0"/>
              <w:adjustRightInd w:val="0"/>
              <w:jc w:val="both"/>
              <w:rPr>
                <w:rFonts w:ascii="Times New Roman" w:hAnsi="Times New Roman"/>
              </w:rPr>
            </w:pPr>
            <w:r w:rsidRPr="003E6D77">
              <w:rPr>
                <w:rFonts w:ascii="Times New Roman" w:hAnsi="Times New Roman"/>
              </w:rPr>
              <w:t>Российская газета, 3 августа 2023 г. N 171</w:t>
            </w:r>
          </w:p>
          <w:p w14:paraId="7E8B490E" w14:textId="77777777" w:rsidR="003E6D77" w:rsidRPr="003E6D77" w:rsidRDefault="003E6D77" w:rsidP="003E6D77">
            <w:pPr>
              <w:autoSpaceDE w:val="0"/>
              <w:autoSpaceDN w:val="0"/>
              <w:adjustRightInd w:val="0"/>
              <w:jc w:val="both"/>
              <w:rPr>
                <w:rFonts w:ascii="Times New Roman" w:hAnsi="Times New Roman"/>
              </w:rPr>
            </w:pPr>
          </w:p>
          <w:p w14:paraId="1906D489" w14:textId="77777777" w:rsidR="003E6D77" w:rsidRDefault="003E6D77" w:rsidP="003E6D77">
            <w:pPr>
              <w:autoSpaceDE w:val="0"/>
              <w:autoSpaceDN w:val="0"/>
              <w:adjustRightInd w:val="0"/>
              <w:jc w:val="both"/>
              <w:rPr>
                <w:rFonts w:ascii="Times New Roman" w:hAnsi="Times New Roman"/>
              </w:rPr>
            </w:pPr>
            <w:r w:rsidRPr="003E6D77">
              <w:rPr>
                <w:rFonts w:ascii="Times New Roman" w:hAnsi="Times New Roman"/>
              </w:rPr>
              <w:t>Собрание законодательства Российской Федерации, 7 августа 2023 г. N 32 (часть I) ст. 6130</w:t>
            </w:r>
          </w:p>
          <w:p w14:paraId="488C3907" w14:textId="2348668E" w:rsidR="003E6D77" w:rsidRPr="00FE3570" w:rsidRDefault="003E6D77" w:rsidP="003E6D77">
            <w:pPr>
              <w:autoSpaceDE w:val="0"/>
              <w:autoSpaceDN w:val="0"/>
              <w:adjustRightInd w:val="0"/>
              <w:jc w:val="both"/>
              <w:rPr>
                <w:rFonts w:ascii="Times New Roman" w:hAnsi="Times New Roman"/>
              </w:rPr>
            </w:pPr>
            <w:r w:rsidRPr="003E6D77">
              <w:rPr>
                <w:rFonts w:ascii="Times New Roman" w:hAnsi="Times New Roman"/>
              </w:rPr>
              <w:t>Вступает в силу с 1 июля 2024 г.</w:t>
            </w: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643FEF4F" w:rsidR="00CE6267" w:rsidRDefault="004273B1"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7772320C" w14:textId="15C44C49" w:rsidR="00CE6267" w:rsidRPr="00510335" w:rsidRDefault="00FE3570" w:rsidP="00CE6267">
            <w:pPr>
              <w:autoSpaceDE w:val="0"/>
              <w:autoSpaceDN w:val="0"/>
              <w:adjustRightInd w:val="0"/>
              <w:jc w:val="both"/>
              <w:rPr>
                <w:rFonts w:ascii="Times New Roman" w:hAnsi="Times New Roman"/>
              </w:rPr>
            </w:pPr>
            <w:r w:rsidRPr="00FE3570">
              <w:rPr>
                <w:rFonts w:ascii="Times New Roman" w:hAnsi="Times New Roman"/>
              </w:rPr>
              <w:t xml:space="preserve">Федеральный закон от 6 апреля 2024 г. N 76-ФЗ "О внесении изменений в Федеральный закон "О приватизации государственного и </w:t>
            </w:r>
            <w:r w:rsidRPr="00FE3570">
              <w:rPr>
                <w:rFonts w:ascii="Times New Roman" w:hAnsi="Times New Roman"/>
              </w:rPr>
              <w:lastRenderedPageBreak/>
              <w:t>муниципального имущества"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2F6E015" w14:textId="3EEDC14D" w:rsidR="00CE6267" w:rsidRPr="00510335" w:rsidRDefault="00FE3570" w:rsidP="00510335">
            <w:pPr>
              <w:autoSpaceDE w:val="0"/>
              <w:autoSpaceDN w:val="0"/>
              <w:adjustRightInd w:val="0"/>
              <w:jc w:val="both"/>
              <w:rPr>
                <w:rFonts w:ascii="Times New Roman" w:hAnsi="Times New Roman"/>
                <w:bCs/>
              </w:rPr>
            </w:pPr>
            <w:r w:rsidRPr="00FE3570">
              <w:rPr>
                <w:rFonts w:ascii="Times New Roman" w:hAnsi="Times New Roman"/>
                <w:bCs/>
              </w:rPr>
              <w:lastRenderedPageBreak/>
              <w:t>С 1 июля 2024 г. изменится порядок приватизации государственного и муниципального имущества. Появятся правила его продажи по минимально допустимой цене. Данный способ приватизации заменит продажу имущества без объявления цены.</w:t>
            </w:r>
          </w:p>
        </w:tc>
        <w:tc>
          <w:tcPr>
            <w:tcW w:w="4393" w:type="dxa"/>
            <w:tcBorders>
              <w:top w:val="single" w:sz="4" w:space="0" w:color="auto"/>
              <w:left w:val="single" w:sz="4" w:space="0" w:color="auto"/>
              <w:bottom w:val="single" w:sz="4" w:space="0" w:color="auto"/>
              <w:right w:val="single" w:sz="4" w:space="0" w:color="auto"/>
            </w:tcBorders>
          </w:tcPr>
          <w:p w14:paraId="1D674998" w14:textId="77777777" w:rsidR="00FE3570" w:rsidRPr="00FE3570" w:rsidRDefault="00FE3570" w:rsidP="00FE3570">
            <w:pPr>
              <w:autoSpaceDE w:val="0"/>
              <w:autoSpaceDN w:val="0"/>
              <w:adjustRightInd w:val="0"/>
              <w:jc w:val="both"/>
              <w:rPr>
                <w:rFonts w:ascii="Times New Roman" w:hAnsi="Times New Roman"/>
              </w:rPr>
            </w:pPr>
            <w:r w:rsidRPr="00FE3570">
              <w:rPr>
                <w:rFonts w:ascii="Times New Roman" w:hAnsi="Times New Roman"/>
              </w:rPr>
              <w:t>официальный интернет-портал правовой информации (pravo.gov.ru) 6 апреля 2024 г. N 0001202404060011</w:t>
            </w:r>
          </w:p>
          <w:p w14:paraId="08F62369" w14:textId="77777777" w:rsidR="00FE3570" w:rsidRPr="00FE3570" w:rsidRDefault="00FE3570" w:rsidP="00FE3570">
            <w:pPr>
              <w:autoSpaceDE w:val="0"/>
              <w:autoSpaceDN w:val="0"/>
              <w:adjustRightInd w:val="0"/>
              <w:jc w:val="both"/>
              <w:rPr>
                <w:rFonts w:ascii="Times New Roman" w:hAnsi="Times New Roman"/>
              </w:rPr>
            </w:pPr>
            <w:r w:rsidRPr="00FE3570">
              <w:rPr>
                <w:rFonts w:ascii="Times New Roman" w:hAnsi="Times New Roman"/>
              </w:rPr>
              <w:t>Российская газета, 10 апреля 2024 г. N 78</w:t>
            </w:r>
          </w:p>
          <w:p w14:paraId="534D364A" w14:textId="77777777" w:rsidR="00CE6267" w:rsidRDefault="00FE3570" w:rsidP="00FE3570">
            <w:pPr>
              <w:autoSpaceDE w:val="0"/>
              <w:autoSpaceDN w:val="0"/>
              <w:adjustRightInd w:val="0"/>
              <w:jc w:val="both"/>
              <w:rPr>
                <w:rFonts w:ascii="Times New Roman" w:hAnsi="Times New Roman"/>
              </w:rPr>
            </w:pPr>
            <w:r w:rsidRPr="00FE3570">
              <w:rPr>
                <w:rFonts w:ascii="Times New Roman" w:hAnsi="Times New Roman"/>
              </w:rPr>
              <w:t>Собрание законодательства Российской Федерации, 8 апреля 2024 г. N 15 ст. 1969</w:t>
            </w:r>
          </w:p>
          <w:p w14:paraId="03FF6ADC" w14:textId="7DC40064" w:rsidR="00FE3570" w:rsidRPr="000F6CEB" w:rsidRDefault="00FE3570" w:rsidP="00FE3570">
            <w:pPr>
              <w:autoSpaceDE w:val="0"/>
              <w:autoSpaceDN w:val="0"/>
              <w:adjustRightInd w:val="0"/>
              <w:jc w:val="both"/>
              <w:rPr>
                <w:rFonts w:ascii="Times New Roman" w:hAnsi="Times New Roman"/>
              </w:rPr>
            </w:pPr>
            <w:r w:rsidRPr="00FE3570">
              <w:rPr>
                <w:rFonts w:ascii="Times New Roman" w:hAnsi="Times New Roman"/>
              </w:rPr>
              <w:lastRenderedPageBreak/>
              <w:t>Вступает в силу с 6 апреля 2024 г., за исключением статьи 1, которая вступает в силу с 1 июля 2024 г.</w:t>
            </w:r>
          </w:p>
        </w:tc>
      </w:tr>
      <w:tr w:rsidR="00D01712" w:rsidRPr="000F6CEB" w14:paraId="2E30EE4E"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2071650B" w14:textId="5C2365A9" w:rsidR="00D01712" w:rsidRDefault="004273B1" w:rsidP="00B4711D">
            <w:pPr>
              <w:jc w:val="both"/>
              <w:rPr>
                <w:rFonts w:ascii="Times New Roman" w:eastAsia="Times New Roman" w:hAnsi="Times New Roman"/>
                <w:lang w:eastAsia="ru-RU"/>
              </w:rPr>
            </w:pPr>
            <w:r>
              <w:rPr>
                <w:rFonts w:ascii="Times New Roman" w:eastAsia="Times New Roman" w:hAnsi="Times New Roman"/>
                <w:lang w:eastAsia="ru-RU"/>
              </w:rPr>
              <w:lastRenderedPageBreak/>
              <w:t>3</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93E1E8E" w14:textId="05DF52A2" w:rsidR="00D01712" w:rsidRPr="00EF7746" w:rsidRDefault="001B5103" w:rsidP="00D01712">
            <w:pPr>
              <w:autoSpaceDE w:val="0"/>
              <w:autoSpaceDN w:val="0"/>
              <w:adjustRightInd w:val="0"/>
              <w:jc w:val="both"/>
              <w:rPr>
                <w:rFonts w:ascii="Times New Roman" w:hAnsi="Times New Roman"/>
              </w:rPr>
            </w:pPr>
            <w:r w:rsidRPr="001B5103">
              <w:rPr>
                <w:rFonts w:ascii="Times New Roman" w:hAnsi="Times New Roman"/>
              </w:rPr>
              <w:t>Федеральный закон от 8 июля 2024 г. N 168-ФЗ "О внесении изменения в статью 25.1 Федерального закона "Об общих принципах организации местного самоуправления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F2AB91F" w14:textId="77777777" w:rsidR="001B5103" w:rsidRPr="001B5103" w:rsidRDefault="001B5103" w:rsidP="001B5103">
            <w:pPr>
              <w:autoSpaceDE w:val="0"/>
              <w:autoSpaceDN w:val="0"/>
              <w:adjustRightInd w:val="0"/>
              <w:jc w:val="both"/>
              <w:rPr>
                <w:rFonts w:ascii="Times New Roman" w:hAnsi="Times New Roman"/>
              </w:rPr>
            </w:pPr>
            <w:r w:rsidRPr="001B5103">
              <w:rPr>
                <w:rFonts w:ascii="Times New Roman" w:hAnsi="Times New Roman"/>
              </w:rPr>
              <w:t>Избрание сельского старосты: для участия в сходе граждан прописка теперь не требуется.</w:t>
            </w:r>
          </w:p>
          <w:p w14:paraId="250CC556" w14:textId="77777777" w:rsidR="001B5103" w:rsidRPr="001B5103" w:rsidRDefault="001B5103" w:rsidP="001B5103">
            <w:pPr>
              <w:autoSpaceDE w:val="0"/>
              <w:autoSpaceDN w:val="0"/>
              <w:adjustRightInd w:val="0"/>
              <w:jc w:val="both"/>
              <w:rPr>
                <w:rFonts w:ascii="Times New Roman" w:hAnsi="Times New Roman"/>
              </w:rPr>
            </w:pPr>
            <w:r w:rsidRPr="001B5103">
              <w:rPr>
                <w:rFonts w:ascii="Times New Roman" w:hAnsi="Times New Roman"/>
              </w:rPr>
              <w:t>Уточнен порядок проведения схода граждан по вопросу выдвижения кандидатуры старосты сельского населенного пункта.</w:t>
            </w:r>
          </w:p>
          <w:p w14:paraId="1F26F2F9" w14:textId="75FB3D72" w:rsidR="005931CF" w:rsidRPr="00AA3351" w:rsidRDefault="001B5103" w:rsidP="001B5103">
            <w:pPr>
              <w:autoSpaceDE w:val="0"/>
              <w:autoSpaceDN w:val="0"/>
              <w:adjustRightInd w:val="0"/>
              <w:jc w:val="both"/>
              <w:rPr>
                <w:rFonts w:ascii="Times New Roman" w:hAnsi="Times New Roman"/>
              </w:rPr>
            </w:pPr>
            <w:r w:rsidRPr="001B5103">
              <w:rPr>
                <w:rFonts w:ascii="Times New Roman" w:hAnsi="Times New Roman"/>
              </w:rPr>
              <w:t>В данном мероприятии также могут принять участие имеющие российское гражданство совершеннолетние собственники жилых помещений, расположенных в сельском населенном пункте, если это установлено муниципальными НПА в соответствии с законом региона. Ранее для кворума учитывались только жители села.</w:t>
            </w:r>
          </w:p>
        </w:tc>
        <w:tc>
          <w:tcPr>
            <w:tcW w:w="4393" w:type="dxa"/>
            <w:tcBorders>
              <w:top w:val="single" w:sz="4" w:space="0" w:color="auto"/>
              <w:left w:val="single" w:sz="4" w:space="0" w:color="auto"/>
              <w:bottom w:val="single" w:sz="4" w:space="0" w:color="auto"/>
              <w:right w:val="single" w:sz="4" w:space="0" w:color="auto"/>
            </w:tcBorders>
          </w:tcPr>
          <w:p w14:paraId="7C51F233" w14:textId="77777777" w:rsidR="00927D86" w:rsidRPr="00927D86" w:rsidRDefault="00927D86" w:rsidP="00927D86">
            <w:pPr>
              <w:autoSpaceDE w:val="0"/>
              <w:autoSpaceDN w:val="0"/>
              <w:adjustRightInd w:val="0"/>
              <w:jc w:val="both"/>
              <w:rPr>
                <w:rFonts w:ascii="Times New Roman" w:hAnsi="Times New Roman"/>
                <w:bCs/>
              </w:rPr>
            </w:pPr>
            <w:r w:rsidRPr="00927D86">
              <w:rPr>
                <w:rFonts w:ascii="Times New Roman" w:hAnsi="Times New Roman"/>
                <w:bCs/>
              </w:rPr>
              <w:t>Официальный интернет-портал правовой информации http://pravo.gov.ru, 08.07.2024,</w:t>
            </w:r>
          </w:p>
          <w:p w14:paraId="6EC58942" w14:textId="77777777" w:rsidR="00927D86" w:rsidRPr="00927D86" w:rsidRDefault="00927D86" w:rsidP="00927D86">
            <w:pPr>
              <w:autoSpaceDE w:val="0"/>
              <w:autoSpaceDN w:val="0"/>
              <w:adjustRightInd w:val="0"/>
              <w:jc w:val="both"/>
              <w:rPr>
                <w:rFonts w:ascii="Times New Roman" w:hAnsi="Times New Roman"/>
                <w:bCs/>
              </w:rPr>
            </w:pPr>
            <w:r w:rsidRPr="00927D86">
              <w:rPr>
                <w:rFonts w:ascii="Times New Roman" w:hAnsi="Times New Roman"/>
                <w:bCs/>
              </w:rPr>
              <w:t>"Российская газета", N 152, 12.07.2024,</w:t>
            </w:r>
          </w:p>
          <w:p w14:paraId="2B2F9733" w14:textId="77777777" w:rsidR="00927D86" w:rsidRPr="00927D86" w:rsidRDefault="00927D86" w:rsidP="00927D86">
            <w:pPr>
              <w:autoSpaceDE w:val="0"/>
              <w:autoSpaceDN w:val="0"/>
              <w:adjustRightInd w:val="0"/>
              <w:jc w:val="both"/>
              <w:rPr>
                <w:rFonts w:ascii="Times New Roman" w:hAnsi="Times New Roman"/>
                <w:bCs/>
              </w:rPr>
            </w:pPr>
            <w:r w:rsidRPr="00927D86">
              <w:rPr>
                <w:rFonts w:ascii="Times New Roman" w:hAnsi="Times New Roman"/>
                <w:bCs/>
              </w:rPr>
              <w:t>"Собрание законодательства РФ", 15.07.2024, N 29 (Часть II), ст. 4097</w:t>
            </w:r>
          </w:p>
          <w:p w14:paraId="689156E5" w14:textId="77777777" w:rsidR="00927D86" w:rsidRDefault="00927D86" w:rsidP="00927D86">
            <w:pPr>
              <w:autoSpaceDE w:val="0"/>
              <w:autoSpaceDN w:val="0"/>
              <w:adjustRightInd w:val="0"/>
              <w:jc w:val="both"/>
              <w:rPr>
                <w:rFonts w:ascii="Times New Roman" w:hAnsi="Times New Roman"/>
                <w:bCs/>
              </w:rPr>
            </w:pPr>
          </w:p>
          <w:p w14:paraId="3443F594" w14:textId="59ECB2B9" w:rsidR="00D01712" w:rsidRPr="00EF7746" w:rsidRDefault="00927D86" w:rsidP="00927D86">
            <w:pPr>
              <w:autoSpaceDE w:val="0"/>
              <w:autoSpaceDN w:val="0"/>
              <w:adjustRightInd w:val="0"/>
              <w:jc w:val="both"/>
              <w:rPr>
                <w:rFonts w:ascii="Times New Roman" w:hAnsi="Times New Roman"/>
                <w:bCs/>
              </w:rPr>
            </w:pPr>
            <w:r w:rsidRPr="00927D86">
              <w:rPr>
                <w:rFonts w:ascii="Times New Roman" w:hAnsi="Times New Roman"/>
                <w:bCs/>
              </w:rPr>
              <w:t>Начало действия документа - 08.07.2024.</w:t>
            </w:r>
          </w:p>
        </w:tc>
      </w:tr>
      <w:tr w:rsidR="00FB67C8" w:rsidRPr="000F6CEB" w14:paraId="7281F8CB"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FBEB54A" w14:textId="77F4AA58" w:rsidR="00FB67C8"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523DC474" w14:textId="4B55991D" w:rsidR="00FB67C8" w:rsidRPr="001B5103" w:rsidRDefault="00FB67C8" w:rsidP="00D01712">
            <w:pPr>
              <w:autoSpaceDE w:val="0"/>
              <w:autoSpaceDN w:val="0"/>
              <w:adjustRightInd w:val="0"/>
              <w:jc w:val="both"/>
              <w:rPr>
                <w:rFonts w:ascii="Times New Roman" w:hAnsi="Times New Roman"/>
              </w:rPr>
            </w:pPr>
            <w:r w:rsidRPr="00FB67C8">
              <w:rPr>
                <w:rFonts w:ascii="Times New Roman" w:hAnsi="Times New Roman"/>
              </w:rPr>
              <w:t>Федеральный закон от 8 июля 2024 г. N 171-ФЗ "О внесении изменений в 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отдельные законодательные акты Российской Федерации и признании утратившими силу пунктов 40 и 41 части 4 статьи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7242" w:type="dxa"/>
            <w:tcBorders>
              <w:top w:val="single" w:sz="4" w:space="0" w:color="auto"/>
              <w:left w:val="single" w:sz="4" w:space="0" w:color="auto"/>
              <w:bottom w:val="single" w:sz="4" w:space="0" w:color="auto"/>
              <w:right w:val="single" w:sz="4" w:space="0" w:color="auto"/>
            </w:tcBorders>
          </w:tcPr>
          <w:p w14:paraId="4ACB2794"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Приняты поправки по вопросам организации дорожного движения.</w:t>
            </w:r>
          </w:p>
          <w:p w14:paraId="6EBA3FDD"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На территориях городских округов и поселений, Москвы, Санкт-Петербурга и Севастополя, на федеральной территории "Сириус" могут выделяться парковки для электромобилей и гибридных автомобилей с зарядными устройствами.</w:t>
            </w:r>
          </w:p>
          <w:p w14:paraId="7A30FF16"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Комплексные схемы организации дорожного движения должны разрабатываться для населенных пунктов с общей численностью 50 тыс. человек и более, а также для Москвы, Санкт-Петербурга и Севастополя.</w:t>
            </w:r>
          </w:p>
          <w:p w14:paraId="44B6EE4C"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Уточнен порядок разработки и согласования проектов организации дорожного движения и изменений в них. Установлены случаи, когда согласование не требуется. Вносить изменения в утвержденный проект надо будет в случае снижения уровня обслуживания дорожного движения до критических значений (это отношение средней скорости движения к скорости в условиях свободного движения).</w:t>
            </w:r>
          </w:p>
          <w:p w14:paraId="38E0A477"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Полномочия органов местного самоуправления и регионов разрешено перераспределять.</w:t>
            </w:r>
          </w:p>
          <w:p w14:paraId="1D122E51"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Отменяются полномочия органов власти по определению методик расчета платы за платные парковки. Регионы, а не местные власти будут определять размер платы за платную парковку на автодорогах общего пользования местного значения.</w:t>
            </w:r>
          </w:p>
          <w:p w14:paraId="5D879F08" w14:textId="77777777" w:rsidR="00FB67C8" w:rsidRPr="00FB67C8" w:rsidRDefault="00FB67C8" w:rsidP="00FB67C8">
            <w:pPr>
              <w:autoSpaceDE w:val="0"/>
              <w:autoSpaceDN w:val="0"/>
              <w:adjustRightInd w:val="0"/>
              <w:jc w:val="both"/>
              <w:rPr>
                <w:rFonts w:ascii="Times New Roman" w:hAnsi="Times New Roman"/>
              </w:rPr>
            </w:pPr>
            <w:r w:rsidRPr="00FB67C8">
              <w:rPr>
                <w:rFonts w:ascii="Times New Roman" w:hAnsi="Times New Roman"/>
              </w:rPr>
              <w:t>Мероприятия и документацию по организации дорожного движения будут разрабатывать на основании документов по стандартизации.</w:t>
            </w:r>
          </w:p>
          <w:p w14:paraId="26A677A0" w14:textId="083200E0" w:rsidR="00FB67C8" w:rsidRPr="001B5103" w:rsidRDefault="00FB67C8" w:rsidP="001F1F6E">
            <w:pPr>
              <w:autoSpaceDE w:val="0"/>
              <w:autoSpaceDN w:val="0"/>
              <w:adjustRightInd w:val="0"/>
              <w:jc w:val="both"/>
              <w:rPr>
                <w:rFonts w:ascii="Times New Roman" w:hAnsi="Times New Roman"/>
              </w:rPr>
            </w:pPr>
            <w:r w:rsidRPr="00FB67C8">
              <w:rPr>
                <w:rFonts w:ascii="Times New Roman" w:hAnsi="Times New Roman"/>
              </w:rPr>
              <w:t>Закреплены полномочия Автодора в отношении автодорог, находящихся в его управлении.</w:t>
            </w:r>
          </w:p>
        </w:tc>
        <w:tc>
          <w:tcPr>
            <w:tcW w:w="4393" w:type="dxa"/>
            <w:tcBorders>
              <w:top w:val="single" w:sz="4" w:space="0" w:color="auto"/>
              <w:left w:val="single" w:sz="4" w:space="0" w:color="auto"/>
              <w:bottom w:val="single" w:sz="4" w:space="0" w:color="auto"/>
              <w:right w:val="single" w:sz="4" w:space="0" w:color="auto"/>
            </w:tcBorders>
          </w:tcPr>
          <w:p w14:paraId="0D98599D" w14:textId="77777777" w:rsidR="001F1F6E" w:rsidRPr="001F1F6E" w:rsidRDefault="001F1F6E" w:rsidP="001F1F6E">
            <w:pPr>
              <w:autoSpaceDE w:val="0"/>
              <w:autoSpaceDN w:val="0"/>
              <w:adjustRightInd w:val="0"/>
              <w:jc w:val="both"/>
              <w:rPr>
                <w:rFonts w:ascii="Times New Roman" w:hAnsi="Times New Roman"/>
                <w:bCs/>
              </w:rPr>
            </w:pPr>
            <w:r w:rsidRPr="001F1F6E">
              <w:rPr>
                <w:rFonts w:ascii="Times New Roman" w:hAnsi="Times New Roman"/>
                <w:bCs/>
              </w:rPr>
              <w:t>Официальный интернет-портал правовой информации http://pravo.gov.ru, 08.07.2024,</w:t>
            </w:r>
          </w:p>
          <w:p w14:paraId="28B2944F" w14:textId="77777777" w:rsidR="001F1F6E" w:rsidRPr="001F1F6E" w:rsidRDefault="001F1F6E" w:rsidP="001F1F6E">
            <w:pPr>
              <w:autoSpaceDE w:val="0"/>
              <w:autoSpaceDN w:val="0"/>
              <w:adjustRightInd w:val="0"/>
              <w:jc w:val="both"/>
              <w:rPr>
                <w:rFonts w:ascii="Times New Roman" w:hAnsi="Times New Roman"/>
                <w:bCs/>
              </w:rPr>
            </w:pPr>
            <w:r w:rsidRPr="001F1F6E">
              <w:rPr>
                <w:rFonts w:ascii="Times New Roman" w:hAnsi="Times New Roman"/>
                <w:bCs/>
              </w:rPr>
              <w:t>"Российская газета", N 152, 12.07.2024,</w:t>
            </w:r>
          </w:p>
          <w:p w14:paraId="65F05DFC" w14:textId="77777777" w:rsidR="001F1F6E" w:rsidRPr="001F1F6E" w:rsidRDefault="001F1F6E" w:rsidP="001F1F6E">
            <w:pPr>
              <w:autoSpaceDE w:val="0"/>
              <w:autoSpaceDN w:val="0"/>
              <w:adjustRightInd w:val="0"/>
              <w:jc w:val="both"/>
              <w:rPr>
                <w:rFonts w:ascii="Times New Roman" w:hAnsi="Times New Roman"/>
                <w:bCs/>
              </w:rPr>
            </w:pPr>
            <w:r w:rsidRPr="001F1F6E">
              <w:rPr>
                <w:rFonts w:ascii="Times New Roman" w:hAnsi="Times New Roman"/>
                <w:bCs/>
              </w:rPr>
              <w:t>"Собрание законодательства РФ", 15.07.2024, N 29 (Часть II), ст. 4100</w:t>
            </w:r>
          </w:p>
          <w:p w14:paraId="13A9BF4C" w14:textId="77777777" w:rsidR="001F1F6E" w:rsidRDefault="001F1F6E" w:rsidP="001F1F6E">
            <w:pPr>
              <w:autoSpaceDE w:val="0"/>
              <w:autoSpaceDN w:val="0"/>
              <w:adjustRightInd w:val="0"/>
              <w:jc w:val="both"/>
              <w:rPr>
                <w:rFonts w:ascii="Times New Roman" w:hAnsi="Times New Roman"/>
                <w:bCs/>
              </w:rPr>
            </w:pPr>
          </w:p>
          <w:p w14:paraId="5B47F4AA" w14:textId="53EF0543" w:rsidR="00FB67C8" w:rsidRPr="00EF7746" w:rsidRDefault="001F1F6E" w:rsidP="001F1F6E">
            <w:pPr>
              <w:autoSpaceDE w:val="0"/>
              <w:autoSpaceDN w:val="0"/>
              <w:adjustRightInd w:val="0"/>
              <w:jc w:val="both"/>
              <w:rPr>
                <w:rFonts w:ascii="Times New Roman" w:hAnsi="Times New Roman"/>
                <w:bCs/>
              </w:rPr>
            </w:pPr>
            <w:r w:rsidRPr="001F1F6E">
              <w:rPr>
                <w:rFonts w:ascii="Times New Roman" w:hAnsi="Times New Roman"/>
                <w:bCs/>
              </w:rPr>
              <w:t>Начало действия документа - 01.03.2025.</w:t>
            </w:r>
          </w:p>
        </w:tc>
      </w:tr>
      <w:tr w:rsidR="000374B4" w:rsidRPr="000F6CEB" w14:paraId="06500F79"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D580736" w14:textId="7BE26448" w:rsidR="000374B4" w:rsidRDefault="004273B1" w:rsidP="00B4711D">
            <w:pPr>
              <w:jc w:val="both"/>
              <w:rPr>
                <w:rFonts w:ascii="Times New Roman" w:eastAsia="Times New Roman" w:hAnsi="Times New Roman"/>
                <w:lang w:eastAsia="ru-RU"/>
              </w:rPr>
            </w:pPr>
            <w:r>
              <w:rPr>
                <w:rFonts w:ascii="Times New Roman" w:eastAsia="Times New Roman" w:hAnsi="Times New Roman"/>
                <w:lang w:eastAsia="ru-RU"/>
              </w:rPr>
              <w:lastRenderedPageBreak/>
              <w:t>5.</w:t>
            </w:r>
          </w:p>
        </w:tc>
        <w:tc>
          <w:tcPr>
            <w:tcW w:w="3126" w:type="dxa"/>
            <w:tcBorders>
              <w:top w:val="single" w:sz="4" w:space="0" w:color="auto"/>
              <w:left w:val="single" w:sz="4" w:space="0" w:color="auto"/>
              <w:bottom w:val="single" w:sz="4" w:space="0" w:color="auto"/>
              <w:right w:val="single" w:sz="4" w:space="0" w:color="auto"/>
            </w:tcBorders>
          </w:tcPr>
          <w:p w14:paraId="699EE5D2" w14:textId="77777777" w:rsidR="00E46D9C" w:rsidRPr="00E46D9C" w:rsidRDefault="00E46D9C" w:rsidP="00E46D9C">
            <w:pPr>
              <w:autoSpaceDE w:val="0"/>
              <w:autoSpaceDN w:val="0"/>
              <w:adjustRightInd w:val="0"/>
              <w:jc w:val="both"/>
              <w:rPr>
                <w:rFonts w:ascii="Times New Roman" w:hAnsi="Times New Roman"/>
              </w:rPr>
            </w:pPr>
            <w:r w:rsidRPr="00E46D9C">
              <w:rPr>
                <w:rFonts w:ascii="Times New Roman" w:hAnsi="Times New Roman"/>
              </w:rPr>
              <w:t>Федеральный закон от 13.07.2024 N 177-ФЗ</w:t>
            </w:r>
          </w:p>
          <w:p w14:paraId="4519817A" w14:textId="0FE3945D" w:rsidR="000374B4" w:rsidRPr="00057291" w:rsidRDefault="00E46D9C" w:rsidP="00E46D9C">
            <w:pPr>
              <w:autoSpaceDE w:val="0"/>
              <w:autoSpaceDN w:val="0"/>
              <w:adjustRightInd w:val="0"/>
              <w:jc w:val="both"/>
              <w:rPr>
                <w:rFonts w:ascii="Times New Roman" w:hAnsi="Times New Roman"/>
              </w:rPr>
            </w:pPr>
            <w:r w:rsidRPr="00E46D9C">
              <w:rPr>
                <w:rFonts w:ascii="Times New Roman" w:hAnsi="Times New Roman"/>
              </w:rPr>
              <w:t>"О внесении изменений в Бюджетный кодекс Российской Федерации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BD7162F" w14:textId="42C66069" w:rsidR="00AE58E7" w:rsidRPr="00AE58E7" w:rsidRDefault="00AE58E7" w:rsidP="00AE58E7">
            <w:pPr>
              <w:autoSpaceDE w:val="0"/>
              <w:autoSpaceDN w:val="0"/>
              <w:adjustRightInd w:val="0"/>
              <w:jc w:val="both"/>
              <w:rPr>
                <w:rFonts w:ascii="Times New Roman" w:hAnsi="Times New Roman"/>
              </w:rPr>
            </w:pPr>
            <w:r>
              <w:rPr>
                <w:rFonts w:ascii="Times New Roman" w:hAnsi="Times New Roman"/>
              </w:rPr>
              <w:t xml:space="preserve">С </w:t>
            </w:r>
            <w:r w:rsidRPr="00AE58E7">
              <w:rPr>
                <w:rFonts w:ascii="Times New Roman" w:hAnsi="Times New Roman"/>
              </w:rPr>
              <w:t>3 до 10 лет увеличен срок, в течение которого физлица, заключившие договор долгосрочных сбережений с НПФ, имеют право на господдержку в виде стимулирующих взносов.</w:t>
            </w:r>
          </w:p>
          <w:p w14:paraId="657AFEC9" w14:textId="77777777" w:rsidR="00AE58E7" w:rsidRPr="00AE58E7" w:rsidRDefault="00AE58E7" w:rsidP="00AE58E7">
            <w:pPr>
              <w:autoSpaceDE w:val="0"/>
              <w:autoSpaceDN w:val="0"/>
              <w:adjustRightInd w:val="0"/>
              <w:jc w:val="both"/>
              <w:rPr>
                <w:rFonts w:ascii="Times New Roman" w:hAnsi="Times New Roman"/>
              </w:rPr>
            </w:pPr>
          </w:p>
          <w:p w14:paraId="3A8D4C92"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Предусмотрено формирование реестров обязательств, возникающих при исполнении концессионных соглашений, соглашений о государственно- и муниципально-частном партнерстве.</w:t>
            </w:r>
          </w:p>
          <w:p w14:paraId="59BF57ED" w14:textId="77777777" w:rsidR="00AE58E7" w:rsidRPr="00AE58E7" w:rsidRDefault="00AE58E7" w:rsidP="00AE58E7">
            <w:pPr>
              <w:autoSpaceDE w:val="0"/>
              <w:autoSpaceDN w:val="0"/>
              <w:adjustRightInd w:val="0"/>
              <w:jc w:val="both"/>
              <w:rPr>
                <w:rFonts w:ascii="Times New Roman" w:hAnsi="Times New Roman"/>
              </w:rPr>
            </w:pPr>
          </w:p>
          <w:p w14:paraId="1C9D059A"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На территории ОЭЗ возможны производство и переработка фармсубстанции этилового спирта, лекарственных средств, природного газа, полученного для производства аммиака.</w:t>
            </w:r>
          </w:p>
          <w:p w14:paraId="4EECAB01" w14:textId="77777777" w:rsidR="00AE58E7" w:rsidRPr="00AE58E7" w:rsidRDefault="00AE58E7" w:rsidP="00AE58E7">
            <w:pPr>
              <w:autoSpaceDE w:val="0"/>
              <w:autoSpaceDN w:val="0"/>
              <w:adjustRightInd w:val="0"/>
              <w:jc w:val="both"/>
              <w:rPr>
                <w:rFonts w:ascii="Times New Roman" w:hAnsi="Times New Roman"/>
              </w:rPr>
            </w:pPr>
          </w:p>
          <w:p w14:paraId="686918D5"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Уточнены нормативы поступления в бюджет налоговых доходов. Это связано с введением туристического налога, прогрессивной шкалы НДФЛ, повышением акцизов, НДПИ.</w:t>
            </w:r>
          </w:p>
          <w:p w14:paraId="22EA8A8F" w14:textId="77777777" w:rsidR="00AE58E7" w:rsidRPr="00AE58E7" w:rsidRDefault="00AE58E7" w:rsidP="00AE58E7">
            <w:pPr>
              <w:autoSpaceDE w:val="0"/>
              <w:autoSpaceDN w:val="0"/>
              <w:adjustRightInd w:val="0"/>
              <w:jc w:val="both"/>
              <w:rPr>
                <w:rFonts w:ascii="Times New Roman" w:hAnsi="Times New Roman"/>
              </w:rPr>
            </w:pPr>
          </w:p>
          <w:p w14:paraId="1AD24800"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Скорректированы направления субсидирования производителей товаров, работ и услуг.</w:t>
            </w:r>
          </w:p>
          <w:p w14:paraId="1020D662" w14:textId="77777777" w:rsidR="00AE58E7" w:rsidRPr="00AE58E7" w:rsidRDefault="00AE58E7" w:rsidP="00AE58E7">
            <w:pPr>
              <w:autoSpaceDE w:val="0"/>
              <w:autoSpaceDN w:val="0"/>
              <w:adjustRightInd w:val="0"/>
              <w:jc w:val="both"/>
              <w:rPr>
                <w:rFonts w:ascii="Times New Roman" w:hAnsi="Times New Roman"/>
              </w:rPr>
            </w:pPr>
          </w:p>
          <w:p w14:paraId="56CD31C9"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Уточнены нормы об использовании регионом (муниципалитетом) экономии средств, предоставляемых в форме межбюджетных трансфертов из федерального бюджета (бюджета субъекта), на реализацию нацпроектов.</w:t>
            </w:r>
          </w:p>
          <w:p w14:paraId="18FBD11A" w14:textId="77777777" w:rsidR="00AE58E7" w:rsidRPr="00AE58E7" w:rsidRDefault="00AE58E7" w:rsidP="00AE58E7">
            <w:pPr>
              <w:autoSpaceDE w:val="0"/>
              <w:autoSpaceDN w:val="0"/>
              <w:adjustRightInd w:val="0"/>
              <w:jc w:val="both"/>
              <w:rPr>
                <w:rFonts w:ascii="Times New Roman" w:hAnsi="Times New Roman"/>
              </w:rPr>
            </w:pPr>
          </w:p>
          <w:p w14:paraId="0F918733"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Скорректирован механизм списания задолженности регионов по реструктурированным бюджетным кредитам.</w:t>
            </w:r>
          </w:p>
          <w:p w14:paraId="5CFC5E35" w14:textId="77777777" w:rsidR="00AE58E7" w:rsidRPr="00AE58E7" w:rsidRDefault="00AE58E7" w:rsidP="00AE58E7">
            <w:pPr>
              <w:autoSpaceDE w:val="0"/>
              <w:autoSpaceDN w:val="0"/>
              <w:adjustRightInd w:val="0"/>
              <w:jc w:val="both"/>
              <w:rPr>
                <w:rFonts w:ascii="Times New Roman" w:hAnsi="Times New Roman"/>
              </w:rPr>
            </w:pPr>
          </w:p>
          <w:p w14:paraId="58B6F750" w14:textId="77777777" w:rsidR="00AE58E7" w:rsidRPr="00AE58E7" w:rsidRDefault="00AE58E7" w:rsidP="00AE58E7">
            <w:pPr>
              <w:autoSpaceDE w:val="0"/>
              <w:autoSpaceDN w:val="0"/>
              <w:adjustRightInd w:val="0"/>
              <w:jc w:val="both"/>
              <w:rPr>
                <w:rFonts w:ascii="Times New Roman" w:hAnsi="Times New Roman"/>
              </w:rPr>
            </w:pPr>
            <w:r w:rsidRPr="00AE58E7">
              <w:rPr>
                <w:rFonts w:ascii="Times New Roman" w:hAnsi="Times New Roman"/>
              </w:rPr>
              <w:t>Решено объединить прогноз социально-экономического развития России на очередной финансовый год и плановый период с предварительными итогами за истекший период текущего финансового года и ожидаемыми итогами за текущий финансовый год.</w:t>
            </w:r>
          </w:p>
          <w:p w14:paraId="7E3A8CA7" w14:textId="77777777" w:rsidR="00AE58E7" w:rsidRPr="00AE58E7" w:rsidRDefault="00AE58E7" w:rsidP="00AE58E7">
            <w:pPr>
              <w:autoSpaceDE w:val="0"/>
              <w:autoSpaceDN w:val="0"/>
              <w:adjustRightInd w:val="0"/>
              <w:jc w:val="both"/>
              <w:rPr>
                <w:rFonts w:ascii="Times New Roman" w:hAnsi="Times New Roman"/>
              </w:rPr>
            </w:pPr>
          </w:p>
          <w:p w14:paraId="7E88FD82" w14:textId="2732E5A5" w:rsidR="000374B4" w:rsidRPr="00057291" w:rsidRDefault="00AE58E7" w:rsidP="00AE58E7">
            <w:pPr>
              <w:autoSpaceDE w:val="0"/>
              <w:autoSpaceDN w:val="0"/>
              <w:adjustRightInd w:val="0"/>
              <w:jc w:val="both"/>
              <w:rPr>
                <w:rFonts w:ascii="Times New Roman" w:hAnsi="Times New Roman"/>
              </w:rPr>
            </w:pPr>
            <w:r w:rsidRPr="00AE58E7">
              <w:rPr>
                <w:rFonts w:ascii="Times New Roman" w:hAnsi="Times New Roman"/>
              </w:rPr>
              <w:t>Ряд поправок касается изменения сводной бюджетной росписи.</w:t>
            </w:r>
          </w:p>
        </w:tc>
        <w:tc>
          <w:tcPr>
            <w:tcW w:w="4393" w:type="dxa"/>
            <w:tcBorders>
              <w:top w:val="single" w:sz="4" w:space="0" w:color="auto"/>
              <w:left w:val="single" w:sz="4" w:space="0" w:color="auto"/>
              <w:bottom w:val="single" w:sz="4" w:space="0" w:color="auto"/>
              <w:right w:val="single" w:sz="4" w:space="0" w:color="auto"/>
            </w:tcBorders>
          </w:tcPr>
          <w:p w14:paraId="436F219F" w14:textId="77777777" w:rsidR="00E46D9C" w:rsidRPr="00E46D9C" w:rsidRDefault="00E46D9C" w:rsidP="00E46D9C">
            <w:pPr>
              <w:autoSpaceDE w:val="0"/>
              <w:autoSpaceDN w:val="0"/>
              <w:adjustRightInd w:val="0"/>
              <w:jc w:val="both"/>
              <w:rPr>
                <w:rFonts w:ascii="Times New Roman" w:hAnsi="Times New Roman"/>
                <w:bCs/>
              </w:rPr>
            </w:pPr>
            <w:r w:rsidRPr="00E46D9C">
              <w:rPr>
                <w:rFonts w:ascii="Times New Roman" w:hAnsi="Times New Roman"/>
                <w:bCs/>
              </w:rPr>
              <w:t>Официальный интернет-портал правовой информации http://pravo.gov.ru, 13.07.2024,</w:t>
            </w:r>
          </w:p>
          <w:p w14:paraId="19699B2B" w14:textId="77777777" w:rsidR="00E46D9C" w:rsidRPr="00E46D9C" w:rsidRDefault="00E46D9C" w:rsidP="00E46D9C">
            <w:pPr>
              <w:autoSpaceDE w:val="0"/>
              <w:autoSpaceDN w:val="0"/>
              <w:adjustRightInd w:val="0"/>
              <w:jc w:val="both"/>
              <w:rPr>
                <w:rFonts w:ascii="Times New Roman" w:hAnsi="Times New Roman"/>
                <w:bCs/>
              </w:rPr>
            </w:pPr>
            <w:r w:rsidRPr="00E46D9C">
              <w:rPr>
                <w:rFonts w:ascii="Times New Roman" w:hAnsi="Times New Roman"/>
                <w:bCs/>
              </w:rPr>
              <w:t>"Собрание законодательства РФ", 15.07.2024, N 29 (Часть III), ст. 4106,</w:t>
            </w:r>
          </w:p>
          <w:p w14:paraId="03728243" w14:textId="77777777" w:rsidR="00E46D9C" w:rsidRPr="00E46D9C" w:rsidRDefault="00E46D9C" w:rsidP="00E46D9C">
            <w:pPr>
              <w:autoSpaceDE w:val="0"/>
              <w:autoSpaceDN w:val="0"/>
              <w:adjustRightInd w:val="0"/>
              <w:jc w:val="both"/>
              <w:rPr>
                <w:rFonts w:ascii="Times New Roman" w:hAnsi="Times New Roman"/>
                <w:bCs/>
              </w:rPr>
            </w:pPr>
            <w:r w:rsidRPr="00E46D9C">
              <w:rPr>
                <w:rFonts w:ascii="Times New Roman" w:hAnsi="Times New Roman"/>
                <w:bCs/>
              </w:rPr>
              <w:t>"Российская газета", N 157, 18.07.2024</w:t>
            </w:r>
          </w:p>
          <w:p w14:paraId="49DA26D9" w14:textId="77777777" w:rsidR="00E46D9C" w:rsidRDefault="00E46D9C" w:rsidP="00E46D9C">
            <w:pPr>
              <w:autoSpaceDE w:val="0"/>
              <w:autoSpaceDN w:val="0"/>
              <w:adjustRightInd w:val="0"/>
              <w:jc w:val="both"/>
              <w:rPr>
                <w:rFonts w:ascii="Times New Roman" w:hAnsi="Times New Roman"/>
                <w:bCs/>
              </w:rPr>
            </w:pPr>
          </w:p>
          <w:p w14:paraId="68725C69" w14:textId="1E0F3E6A" w:rsidR="000374B4" w:rsidRPr="00EF7746" w:rsidRDefault="00E46D9C" w:rsidP="00E46D9C">
            <w:pPr>
              <w:autoSpaceDE w:val="0"/>
              <w:autoSpaceDN w:val="0"/>
              <w:adjustRightInd w:val="0"/>
              <w:jc w:val="both"/>
              <w:rPr>
                <w:rFonts w:ascii="Times New Roman" w:hAnsi="Times New Roman"/>
                <w:bCs/>
              </w:rPr>
            </w:pPr>
            <w:r w:rsidRPr="00E46D9C">
              <w:rPr>
                <w:rFonts w:ascii="Times New Roman" w:hAnsi="Times New Roman"/>
                <w:bCs/>
              </w:rPr>
              <w:t>Начало действия документа - 13.07.2024 (за исключением отдельных положений).</w:t>
            </w:r>
          </w:p>
        </w:tc>
      </w:tr>
      <w:tr w:rsidR="00057291" w:rsidRPr="000F6CEB" w14:paraId="0BC0D4F5"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6C378700" w14:textId="7ED9B4C7" w:rsidR="00057291"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2942FC38" w14:textId="154C35C5" w:rsidR="00057291" w:rsidRPr="00FB67C8" w:rsidRDefault="00057291" w:rsidP="00D01712">
            <w:pPr>
              <w:autoSpaceDE w:val="0"/>
              <w:autoSpaceDN w:val="0"/>
              <w:adjustRightInd w:val="0"/>
              <w:jc w:val="both"/>
              <w:rPr>
                <w:rFonts w:ascii="Times New Roman" w:hAnsi="Times New Roman"/>
              </w:rPr>
            </w:pPr>
            <w:r w:rsidRPr="00057291">
              <w:rPr>
                <w:rFonts w:ascii="Times New Roman" w:hAnsi="Times New Roman"/>
              </w:rPr>
              <w:t>Федеральный закон от 13 июля 2024 г. N 179-ФЗ "О ежегодной семейной выплате гражданам Российской Федерации, имеющим двух и более детей"</w:t>
            </w:r>
          </w:p>
        </w:tc>
        <w:tc>
          <w:tcPr>
            <w:tcW w:w="7242" w:type="dxa"/>
            <w:tcBorders>
              <w:top w:val="single" w:sz="4" w:space="0" w:color="auto"/>
              <w:left w:val="single" w:sz="4" w:space="0" w:color="auto"/>
              <w:bottom w:val="single" w:sz="4" w:space="0" w:color="auto"/>
              <w:right w:val="single" w:sz="4" w:space="0" w:color="auto"/>
            </w:tcBorders>
          </w:tcPr>
          <w:p w14:paraId="0903C744" w14:textId="77777777" w:rsidR="00057291" w:rsidRPr="00057291" w:rsidRDefault="00057291" w:rsidP="00057291">
            <w:pPr>
              <w:autoSpaceDE w:val="0"/>
              <w:autoSpaceDN w:val="0"/>
              <w:adjustRightInd w:val="0"/>
              <w:jc w:val="both"/>
              <w:rPr>
                <w:rFonts w:ascii="Times New Roman" w:hAnsi="Times New Roman"/>
              </w:rPr>
            </w:pPr>
            <w:r w:rsidRPr="00057291">
              <w:rPr>
                <w:rFonts w:ascii="Times New Roman" w:hAnsi="Times New Roman"/>
              </w:rPr>
              <w:t xml:space="preserve">С 1 января 2026 г. в России вводится ежегодная выплата гражданам с двумя и более детьми. </w:t>
            </w:r>
          </w:p>
          <w:p w14:paraId="710040C9" w14:textId="77777777" w:rsidR="00057291" w:rsidRPr="00057291" w:rsidRDefault="00057291" w:rsidP="00057291">
            <w:pPr>
              <w:autoSpaceDE w:val="0"/>
              <w:autoSpaceDN w:val="0"/>
              <w:adjustRightInd w:val="0"/>
              <w:jc w:val="both"/>
              <w:rPr>
                <w:rFonts w:ascii="Times New Roman" w:hAnsi="Times New Roman"/>
              </w:rPr>
            </w:pPr>
            <w:r w:rsidRPr="00057291">
              <w:rPr>
                <w:rFonts w:ascii="Times New Roman" w:hAnsi="Times New Roman"/>
              </w:rPr>
              <w:t xml:space="preserve">Семейная налоговая выплата предоставляется, если размер среднедушевого дохода семьи не превышает 1,5-кратную величину регионального прожиточного минимума. Выплату получит каждый из </w:t>
            </w:r>
            <w:r w:rsidRPr="00057291">
              <w:rPr>
                <w:rFonts w:ascii="Times New Roman" w:hAnsi="Times New Roman"/>
              </w:rPr>
              <w:lastRenderedPageBreak/>
              <w:t xml:space="preserve">родителей (усыновителей, опекунов, попечителей) детей в возрасте до 18 лет и детей до 23 лет, обучающихся по очной форме (за исключением обучающихся по дополнительным образовательным программам). При этом не должно быть задолженности по алиментам. При определении права на выплату учитывается движимое и недвижимое имущество семьи. </w:t>
            </w:r>
          </w:p>
          <w:p w14:paraId="31C24AFE" w14:textId="77777777" w:rsidR="00057291" w:rsidRPr="00057291" w:rsidRDefault="00057291" w:rsidP="00057291">
            <w:pPr>
              <w:autoSpaceDE w:val="0"/>
              <w:autoSpaceDN w:val="0"/>
              <w:adjustRightInd w:val="0"/>
              <w:jc w:val="both"/>
              <w:rPr>
                <w:rFonts w:ascii="Times New Roman" w:hAnsi="Times New Roman"/>
              </w:rPr>
            </w:pPr>
            <w:r w:rsidRPr="00057291">
              <w:rPr>
                <w:rFonts w:ascii="Times New Roman" w:hAnsi="Times New Roman"/>
              </w:rPr>
              <w:t xml:space="preserve">Выплата производится в размере разницы между суммой расчетного исчисленного НДФЛ за предыдущий год и суммой налога, рассчитанного по ставке 6%. При этом расчетным исчисленным налогом признается сумма НДФЛ без вычетов. </w:t>
            </w:r>
          </w:p>
          <w:p w14:paraId="09D2B582" w14:textId="05C3C260" w:rsidR="00057291" w:rsidRPr="00FB67C8" w:rsidRDefault="00057291" w:rsidP="00057291">
            <w:pPr>
              <w:autoSpaceDE w:val="0"/>
              <w:autoSpaceDN w:val="0"/>
              <w:adjustRightInd w:val="0"/>
              <w:jc w:val="both"/>
              <w:rPr>
                <w:rFonts w:ascii="Times New Roman" w:hAnsi="Times New Roman"/>
              </w:rPr>
            </w:pPr>
            <w:r w:rsidRPr="00057291">
              <w:rPr>
                <w:rFonts w:ascii="Times New Roman" w:hAnsi="Times New Roman"/>
              </w:rPr>
              <w:t>Выплату будет назначать территориальный орган СФР. Заявление можно подать с 1 июня до 1 октября года, следующего за тем, в котором исчислен НДФЛ, через Госуслуги, МФЦ или лично.</w:t>
            </w:r>
          </w:p>
        </w:tc>
        <w:tc>
          <w:tcPr>
            <w:tcW w:w="4393" w:type="dxa"/>
            <w:tcBorders>
              <w:top w:val="single" w:sz="4" w:space="0" w:color="auto"/>
              <w:left w:val="single" w:sz="4" w:space="0" w:color="auto"/>
              <w:bottom w:val="single" w:sz="4" w:space="0" w:color="auto"/>
              <w:right w:val="single" w:sz="4" w:space="0" w:color="auto"/>
            </w:tcBorders>
          </w:tcPr>
          <w:p w14:paraId="120535E3" w14:textId="77777777" w:rsidR="004C10D2" w:rsidRPr="004C10D2" w:rsidRDefault="004C10D2" w:rsidP="004C10D2">
            <w:pPr>
              <w:autoSpaceDE w:val="0"/>
              <w:autoSpaceDN w:val="0"/>
              <w:adjustRightInd w:val="0"/>
              <w:jc w:val="both"/>
              <w:rPr>
                <w:rFonts w:ascii="Times New Roman" w:hAnsi="Times New Roman"/>
                <w:bCs/>
              </w:rPr>
            </w:pPr>
            <w:r w:rsidRPr="004C10D2">
              <w:rPr>
                <w:rFonts w:ascii="Times New Roman" w:hAnsi="Times New Roman"/>
                <w:bCs/>
              </w:rPr>
              <w:lastRenderedPageBreak/>
              <w:t>Официальный интернет-портал правовой информации http://pravo.gov.ru, 13.07.2024,</w:t>
            </w:r>
          </w:p>
          <w:p w14:paraId="6CF0FC76" w14:textId="77777777" w:rsidR="004C10D2" w:rsidRPr="004C10D2" w:rsidRDefault="004C10D2" w:rsidP="004C10D2">
            <w:pPr>
              <w:autoSpaceDE w:val="0"/>
              <w:autoSpaceDN w:val="0"/>
              <w:adjustRightInd w:val="0"/>
              <w:jc w:val="both"/>
              <w:rPr>
                <w:rFonts w:ascii="Times New Roman" w:hAnsi="Times New Roman"/>
                <w:bCs/>
              </w:rPr>
            </w:pPr>
            <w:r w:rsidRPr="004C10D2">
              <w:rPr>
                <w:rFonts w:ascii="Times New Roman" w:hAnsi="Times New Roman"/>
                <w:bCs/>
              </w:rPr>
              <w:t>"Собрание законодательства РФ", 15.07.2024, N 29 (Часть III), ст. 4108,</w:t>
            </w:r>
          </w:p>
          <w:p w14:paraId="74122124" w14:textId="77777777" w:rsidR="004C10D2" w:rsidRPr="004C10D2" w:rsidRDefault="004C10D2" w:rsidP="004C10D2">
            <w:pPr>
              <w:autoSpaceDE w:val="0"/>
              <w:autoSpaceDN w:val="0"/>
              <w:adjustRightInd w:val="0"/>
              <w:jc w:val="both"/>
              <w:rPr>
                <w:rFonts w:ascii="Times New Roman" w:hAnsi="Times New Roman"/>
                <w:bCs/>
              </w:rPr>
            </w:pPr>
            <w:r w:rsidRPr="004C10D2">
              <w:rPr>
                <w:rFonts w:ascii="Times New Roman" w:hAnsi="Times New Roman"/>
                <w:bCs/>
              </w:rPr>
              <w:t>"Российская газета", N 155, 17.07.2024</w:t>
            </w:r>
          </w:p>
          <w:p w14:paraId="7389E270" w14:textId="4F06F9C8" w:rsidR="00057291" w:rsidRPr="00EF7746" w:rsidRDefault="004C10D2" w:rsidP="004C10D2">
            <w:pPr>
              <w:autoSpaceDE w:val="0"/>
              <w:autoSpaceDN w:val="0"/>
              <w:adjustRightInd w:val="0"/>
              <w:jc w:val="both"/>
              <w:rPr>
                <w:rFonts w:ascii="Times New Roman" w:hAnsi="Times New Roman"/>
                <w:bCs/>
              </w:rPr>
            </w:pPr>
            <w:r w:rsidRPr="004C10D2">
              <w:rPr>
                <w:rFonts w:ascii="Times New Roman" w:hAnsi="Times New Roman"/>
                <w:bCs/>
              </w:rPr>
              <w:lastRenderedPageBreak/>
              <w:t>Начало действия документа - 01.01.2026.</w:t>
            </w:r>
          </w:p>
        </w:tc>
      </w:tr>
      <w:tr w:rsidR="00AF57CB" w:rsidRPr="000F6CEB" w14:paraId="6C0990B2"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408CD9B7" w14:textId="75364617" w:rsidR="00AF57CB"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76891A1E" w14:textId="1443E80A" w:rsidR="00AF57CB" w:rsidRPr="00797C44" w:rsidRDefault="00AF57CB" w:rsidP="00367E96">
            <w:pPr>
              <w:autoSpaceDE w:val="0"/>
              <w:autoSpaceDN w:val="0"/>
              <w:adjustRightInd w:val="0"/>
              <w:jc w:val="both"/>
              <w:rPr>
                <w:rFonts w:ascii="Times New Roman" w:hAnsi="Times New Roman"/>
              </w:rPr>
            </w:pPr>
            <w:r w:rsidRPr="00AF57CB">
              <w:rPr>
                <w:rFonts w:ascii="Times New Roman" w:hAnsi="Times New Roman"/>
              </w:rPr>
              <w:t>Федеральный закон от 13 июля 2024 г. N 181-ФЗ "О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4DE2AB9A"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Определен статус региональных советов муниципальных образований, Всероссийской ассоциации развития местного самоуправления. </w:t>
            </w:r>
          </w:p>
          <w:p w14:paraId="0BDE1EC5"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Систематизированы положения о формах межмуниципального сотрудничества и деятельности межмуниципальных хозяйственных обществ. </w:t>
            </w:r>
          </w:p>
          <w:p w14:paraId="634F2DA7"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Уточнен порядок предоставления субвенций местным бюджетам на осуществление переданных полномочий. </w:t>
            </w:r>
          </w:p>
          <w:p w14:paraId="6F974172"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Предусматривается поддержка СОНКО, которые занимаются развитием межмуниципального сотрудничества. </w:t>
            </w:r>
          </w:p>
          <w:p w14:paraId="18B6B431"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Отдельные изменения касаются назначения сенаторов. Требование о постоянном проживании на территории соответствующего региона не распространяется на кандидата, который: </w:t>
            </w:r>
          </w:p>
          <w:p w14:paraId="342B865B"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 имеет классный чин федеральной госслужбы, юстиции или прокурорского работника; </w:t>
            </w:r>
          </w:p>
          <w:p w14:paraId="04CE20A3"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 в совокупности в течение 5 лет до выдвижения замещает или замещал госдолжности. </w:t>
            </w:r>
          </w:p>
          <w:p w14:paraId="72C6BCF1" w14:textId="77777777" w:rsidR="00AF57CB" w:rsidRPr="00AF57CB" w:rsidRDefault="00AF57CB" w:rsidP="00AF57CB">
            <w:pPr>
              <w:autoSpaceDE w:val="0"/>
              <w:autoSpaceDN w:val="0"/>
              <w:adjustRightInd w:val="0"/>
              <w:jc w:val="both"/>
              <w:rPr>
                <w:rFonts w:ascii="Times New Roman" w:hAnsi="Times New Roman"/>
              </w:rPr>
            </w:pPr>
            <w:r w:rsidRPr="00AF57CB">
              <w:rPr>
                <w:rFonts w:ascii="Times New Roman" w:hAnsi="Times New Roman"/>
              </w:rPr>
              <w:t xml:space="preserve">До 1 января 2030 г. ценз оседлости не распространяется на представителей от ДНР, ЛНР, Запорожской и Херсонской областей. </w:t>
            </w:r>
          </w:p>
          <w:p w14:paraId="04BBEC89" w14:textId="76A2B4F5" w:rsidR="00AF57CB" w:rsidRPr="00797C44" w:rsidRDefault="00AF57CB" w:rsidP="00AF57C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2F9A672" w14:textId="77777777" w:rsidR="004C10D2" w:rsidRPr="004C10D2" w:rsidRDefault="004C10D2" w:rsidP="004C10D2">
            <w:pPr>
              <w:autoSpaceDE w:val="0"/>
              <w:autoSpaceDN w:val="0"/>
              <w:adjustRightInd w:val="0"/>
              <w:jc w:val="both"/>
              <w:rPr>
                <w:rFonts w:ascii="Times New Roman" w:hAnsi="Times New Roman"/>
              </w:rPr>
            </w:pPr>
            <w:r w:rsidRPr="004C10D2">
              <w:rPr>
                <w:rFonts w:ascii="Times New Roman" w:hAnsi="Times New Roman"/>
              </w:rPr>
              <w:t>Официальный интернет-портал правовой информации http://pravo.gov.ru, 13.07.2024,</w:t>
            </w:r>
          </w:p>
          <w:p w14:paraId="4E7346FE" w14:textId="77777777" w:rsidR="004C10D2" w:rsidRPr="004C10D2" w:rsidRDefault="004C10D2" w:rsidP="004C10D2">
            <w:pPr>
              <w:autoSpaceDE w:val="0"/>
              <w:autoSpaceDN w:val="0"/>
              <w:adjustRightInd w:val="0"/>
              <w:jc w:val="both"/>
              <w:rPr>
                <w:rFonts w:ascii="Times New Roman" w:hAnsi="Times New Roman"/>
              </w:rPr>
            </w:pPr>
            <w:r w:rsidRPr="004C10D2">
              <w:rPr>
                <w:rFonts w:ascii="Times New Roman" w:hAnsi="Times New Roman"/>
              </w:rPr>
              <w:t>"Собрание законодательства РФ", 15.07.2024, N 29 (Часть III), ст. 4110,</w:t>
            </w:r>
          </w:p>
          <w:p w14:paraId="37776779" w14:textId="77777777" w:rsidR="004C10D2" w:rsidRPr="004C10D2" w:rsidRDefault="004C10D2" w:rsidP="004C10D2">
            <w:pPr>
              <w:autoSpaceDE w:val="0"/>
              <w:autoSpaceDN w:val="0"/>
              <w:adjustRightInd w:val="0"/>
              <w:jc w:val="both"/>
              <w:rPr>
                <w:rFonts w:ascii="Times New Roman" w:hAnsi="Times New Roman"/>
              </w:rPr>
            </w:pPr>
            <w:r w:rsidRPr="004C10D2">
              <w:rPr>
                <w:rFonts w:ascii="Times New Roman" w:hAnsi="Times New Roman"/>
              </w:rPr>
              <w:t>"Российская газета", N 158, 19.07.2024</w:t>
            </w:r>
          </w:p>
          <w:p w14:paraId="06291FC3" w14:textId="77777777" w:rsidR="004C10D2" w:rsidRDefault="004C10D2" w:rsidP="004C10D2">
            <w:pPr>
              <w:autoSpaceDE w:val="0"/>
              <w:autoSpaceDN w:val="0"/>
              <w:adjustRightInd w:val="0"/>
              <w:jc w:val="both"/>
              <w:rPr>
                <w:rFonts w:ascii="Times New Roman" w:hAnsi="Times New Roman"/>
              </w:rPr>
            </w:pPr>
          </w:p>
          <w:p w14:paraId="014F6506" w14:textId="485BD5E2" w:rsidR="004C10D2" w:rsidRDefault="004C10D2" w:rsidP="004C10D2">
            <w:pPr>
              <w:autoSpaceDE w:val="0"/>
              <w:autoSpaceDN w:val="0"/>
              <w:adjustRightInd w:val="0"/>
              <w:jc w:val="both"/>
              <w:rPr>
                <w:rFonts w:ascii="Times New Roman" w:hAnsi="Times New Roman"/>
              </w:rPr>
            </w:pPr>
            <w:r w:rsidRPr="004C10D2">
              <w:rPr>
                <w:rFonts w:ascii="Times New Roman" w:hAnsi="Times New Roman"/>
              </w:rPr>
              <w:t>Начало действия документа - 13.07.2024 (за исключением отдельных положений).</w:t>
            </w:r>
          </w:p>
          <w:p w14:paraId="386DEC28" w14:textId="173A82C3" w:rsidR="00AF57CB" w:rsidRPr="00426745" w:rsidRDefault="004C10D2" w:rsidP="00DB3942">
            <w:pPr>
              <w:autoSpaceDE w:val="0"/>
              <w:autoSpaceDN w:val="0"/>
              <w:adjustRightInd w:val="0"/>
              <w:jc w:val="both"/>
              <w:rPr>
                <w:rFonts w:ascii="Times New Roman" w:hAnsi="Times New Roman"/>
                <w:bCs/>
              </w:rPr>
            </w:pPr>
            <w:r w:rsidRPr="00AF57CB">
              <w:rPr>
                <w:rFonts w:ascii="Times New Roman" w:hAnsi="Times New Roman"/>
              </w:rPr>
              <w:t>Изменения в части субвенций - с 1 января 2025 г.</w:t>
            </w:r>
          </w:p>
        </w:tc>
      </w:tr>
      <w:tr w:rsidR="00367E96" w:rsidRPr="000F6CEB" w14:paraId="68F5505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B608A2A" w14:textId="30227B66" w:rsidR="00367E96"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8</w:t>
            </w:r>
            <w:r w:rsidR="00387ECA">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1A17627" w14:textId="3A0D1D93" w:rsidR="00367E96" w:rsidRPr="003D5985" w:rsidRDefault="00797C44" w:rsidP="00367E96">
            <w:pPr>
              <w:autoSpaceDE w:val="0"/>
              <w:autoSpaceDN w:val="0"/>
              <w:adjustRightInd w:val="0"/>
              <w:jc w:val="both"/>
              <w:rPr>
                <w:rFonts w:ascii="Times New Roman" w:hAnsi="Times New Roman"/>
              </w:rPr>
            </w:pPr>
            <w:r w:rsidRPr="00797C44">
              <w:rPr>
                <w:rFonts w:ascii="Times New Roman" w:hAnsi="Times New Roman"/>
              </w:rPr>
              <w:t xml:space="preserve">Федеральный закон от 13 июля 2024 г. N 184-ФЗ "О внесении изменений в статьи 7 и 37 Закона Российской Федерации "О пенсионном обеспечении лиц, проходивших военную службу, службу в органах </w:t>
            </w:r>
            <w:r w:rsidRPr="00797C44">
              <w:rPr>
                <w:rFonts w:ascii="Times New Roman" w:hAnsi="Times New Roman"/>
              </w:rPr>
              <w:lastRenderedPageBreak/>
              <w:t>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 статью 3 Федерального закона "О государственном пенсионном обеспечении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3133E1A" w14:textId="77777777" w:rsidR="00797C44" w:rsidRPr="00797C44" w:rsidRDefault="00797C44" w:rsidP="00797C44">
            <w:pPr>
              <w:autoSpaceDE w:val="0"/>
              <w:autoSpaceDN w:val="0"/>
              <w:adjustRightInd w:val="0"/>
              <w:jc w:val="both"/>
              <w:rPr>
                <w:rFonts w:ascii="Times New Roman" w:hAnsi="Times New Roman"/>
              </w:rPr>
            </w:pPr>
            <w:r w:rsidRPr="00797C44">
              <w:rPr>
                <w:rFonts w:ascii="Times New Roman" w:hAnsi="Times New Roman"/>
              </w:rPr>
              <w:lastRenderedPageBreak/>
              <w:t xml:space="preserve">Дети-инвалиды, потерявшие родителя на СВО, могут получать две пенсии. </w:t>
            </w:r>
          </w:p>
          <w:p w14:paraId="744255B1" w14:textId="77777777" w:rsidR="00797C44" w:rsidRPr="00797C44" w:rsidRDefault="00797C44" w:rsidP="00797C44">
            <w:pPr>
              <w:autoSpaceDE w:val="0"/>
              <w:autoSpaceDN w:val="0"/>
              <w:adjustRightInd w:val="0"/>
              <w:jc w:val="both"/>
              <w:rPr>
                <w:rFonts w:ascii="Times New Roman" w:hAnsi="Times New Roman"/>
              </w:rPr>
            </w:pPr>
            <w:r w:rsidRPr="00797C44">
              <w:rPr>
                <w:rFonts w:ascii="Times New Roman" w:hAnsi="Times New Roman"/>
              </w:rPr>
              <w:t xml:space="preserve">Одновременно пенсии по случаю потери кормильца и социальную пенсию по инвалидности, или страховую пенсию по инвалидности, или страховую пенсию по старости могут получать дети-инвалиды и неработающие инвалиды с детства 1 и 2 группы, потерявшие родителей вследствие гибели в период прохождения военной службы или пребывания в добровольческом формировании, а также смерти вследствие военной </w:t>
            </w:r>
            <w:r w:rsidRPr="00797C44">
              <w:rPr>
                <w:rFonts w:ascii="Times New Roman" w:hAnsi="Times New Roman"/>
              </w:rPr>
              <w:lastRenderedPageBreak/>
              <w:t xml:space="preserve">травмы после увольнения с военной службы или пребывания в добровольческом формировании. Определены особенности. </w:t>
            </w:r>
          </w:p>
          <w:p w14:paraId="2FDE56DF" w14:textId="77777777" w:rsidR="00797C44" w:rsidRPr="00797C44" w:rsidRDefault="00797C44" w:rsidP="00797C44">
            <w:pPr>
              <w:autoSpaceDE w:val="0"/>
              <w:autoSpaceDN w:val="0"/>
              <w:adjustRightInd w:val="0"/>
              <w:jc w:val="both"/>
              <w:rPr>
                <w:rFonts w:ascii="Times New Roman" w:hAnsi="Times New Roman"/>
              </w:rPr>
            </w:pPr>
            <w:r w:rsidRPr="00797C44">
              <w:rPr>
                <w:rFonts w:ascii="Times New Roman" w:hAnsi="Times New Roman"/>
              </w:rPr>
              <w:t xml:space="preserve">Если дети с инвалидностью потеряли обоих родителей, то пенсия по потере кормильца будет установлена в связи со смертью одного из них по выбору. </w:t>
            </w:r>
          </w:p>
          <w:p w14:paraId="7FB76E51" w14:textId="77777777" w:rsidR="00797C44" w:rsidRPr="00797C44" w:rsidRDefault="00797C44" w:rsidP="00797C44">
            <w:pPr>
              <w:autoSpaceDE w:val="0"/>
              <w:autoSpaceDN w:val="0"/>
              <w:adjustRightInd w:val="0"/>
              <w:jc w:val="both"/>
              <w:rPr>
                <w:rFonts w:ascii="Times New Roman" w:hAnsi="Times New Roman"/>
              </w:rPr>
            </w:pPr>
            <w:r w:rsidRPr="00797C44">
              <w:rPr>
                <w:rFonts w:ascii="Times New Roman" w:hAnsi="Times New Roman"/>
              </w:rPr>
              <w:t xml:space="preserve">Определен минимальный размер пенсии по случаю потери кормильца для детей-инвалидов и инвалидов с детства - 100% размера социальной пенсии по инвалидности. </w:t>
            </w:r>
          </w:p>
          <w:p w14:paraId="3B101A4E" w14:textId="77777777" w:rsidR="00797C44" w:rsidRPr="00797C44" w:rsidRDefault="00797C44" w:rsidP="00797C44">
            <w:pPr>
              <w:autoSpaceDE w:val="0"/>
              <w:autoSpaceDN w:val="0"/>
              <w:adjustRightInd w:val="0"/>
              <w:jc w:val="both"/>
              <w:rPr>
                <w:rFonts w:ascii="Times New Roman" w:hAnsi="Times New Roman"/>
              </w:rPr>
            </w:pPr>
            <w:r w:rsidRPr="00797C44">
              <w:rPr>
                <w:rFonts w:ascii="Times New Roman" w:hAnsi="Times New Roman"/>
              </w:rPr>
              <w:t xml:space="preserve">Датой возникновения права на получение двух пенсий считается 24 февраля 2022 г., если инвалидность установлена до 25 февраля 2022 г. или гибель кормильца наступила в этот же срок. </w:t>
            </w:r>
          </w:p>
          <w:p w14:paraId="6A3E8A9C" w14:textId="73CDE5FE" w:rsidR="00367E96" w:rsidRPr="003D5985" w:rsidRDefault="00797C44" w:rsidP="00797C44">
            <w:pPr>
              <w:autoSpaceDE w:val="0"/>
              <w:autoSpaceDN w:val="0"/>
              <w:adjustRightInd w:val="0"/>
              <w:jc w:val="both"/>
              <w:rPr>
                <w:rFonts w:ascii="Times New Roman" w:hAnsi="Times New Roman"/>
              </w:rPr>
            </w:pPr>
            <w:r w:rsidRPr="00797C44">
              <w:rPr>
                <w:rFonts w:ascii="Times New Roman" w:hAnsi="Times New Roman"/>
              </w:rPr>
              <w:t>Федеральный закон вступает в силу со дня его официального опубликования.</w:t>
            </w:r>
          </w:p>
        </w:tc>
        <w:tc>
          <w:tcPr>
            <w:tcW w:w="4393" w:type="dxa"/>
            <w:tcBorders>
              <w:top w:val="single" w:sz="4" w:space="0" w:color="auto"/>
              <w:left w:val="single" w:sz="4" w:space="0" w:color="auto"/>
              <w:bottom w:val="single" w:sz="4" w:space="0" w:color="auto"/>
              <w:right w:val="single" w:sz="4" w:space="0" w:color="auto"/>
            </w:tcBorders>
          </w:tcPr>
          <w:p w14:paraId="1BD46E19" w14:textId="77777777" w:rsidR="00323872" w:rsidRPr="00323872" w:rsidRDefault="00323872" w:rsidP="00323872">
            <w:pPr>
              <w:autoSpaceDE w:val="0"/>
              <w:autoSpaceDN w:val="0"/>
              <w:adjustRightInd w:val="0"/>
              <w:jc w:val="both"/>
              <w:rPr>
                <w:rFonts w:ascii="Times New Roman" w:hAnsi="Times New Roman"/>
                <w:bCs/>
              </w:rPr>
            </w:pPr>
            <w:r w:rsidRPr="00323872">
              <w:rPr>
                <w:rFonts w:ascii="Times New Roman" w:hAnsi="Times New Roman"/>
                <w:bCs/>
              </w:rPr>
              <w:lastRenderedPageBreak/>
              <w:t>Официальный интернет-портал правовой информации http://pravo.gov.ru, 13.07.2024,</w:t>
            </w:r>
          </w:p>
          <w:p w14:paraId="3F9082B5" w14:textId="77777777" w:rsidR="00323872" w:rsidRPr="00323872" w:rsidRDefault="00323872" w:rsidP="00323872">
            <w:pPr>
              <w:autoSpaceDE w:val="0"/>
              <w:autoSpaceDN w:val="0"/>
              <w:adjustRightInd w:val="0"/>
              <w:jc w:val="both"/>
              <w:rPr>
                <w:rFonts w:ascii="Times New Roman" w:hAnsi="Times New Roman"/>
                <w:bCs/>
              </w:rPr>
            </w:pPr>
            <w:r w:rsidRPr="00323872">
              <w:rPr>
                <w:rFonts w:ascii="Times New Roman" w:hAnsi="Times New Roman"/>
                <w:bCs/>
              </w:rPr>
              <w:t>"Собрание законодательства РФ", 15.07.2024, N 29 (Часть III), ст. 4113,</w:t>
            </w:r>
          </w:p>
          <w:p w14:paraId="25F33A7D" w14:textId="77777777" w:rsidR="00323872" w:rsidRPr="00323872" w:rsidRDefault="00323872" w:rsidP="00323872">
            <w:pPr>
              <w:autoSpaceDE w:val="0"/>
              <w:autoSpaceDN w:val="0"/>
              <w:adjustRightInd w:val="0"/>
              <w:jc w:val="both"/>
              <w:rPr>
                <w:rFonts w:ascii="Times New Roman" w:hAnsi="Times New Roman"/>
                <w:bCs/>
              </w:rPr>
            </w:pPr>
            <w:r w:rsidRPr="00323872">
              <w:rPr>
                <w:rFonts w:ascii="Times New Roman" w:hAnsi="Times New Roman"/>
                <w:bCs/>
              </w:rPr>
              <w:t>"Российская газета", N 158, 19.07.2024</w:t>
            </w:r>
          </w:p>
          <w:p w14:paraId="5673DB9C" w14:textId="77777777" w:rsidR="00323872" w:rsidRDefault="00323872" w:rsidP="00323872">
            <w:pPr>
              <w:autoSpaceDE w:val="0"/>
              <w:autoSpaceDN w:val="0"/>
              <w:adjustRightInd w:val="0"/>
              <w:jc w:val="both"/>
              <w:rPr>
                <w:rFonts w:ascii="Times New Roman" w:hAnsi="Times New Roman"/>
                <w:bCs/>
              </w:rPr>
            </w:pPr>
          </w:p>
          <w:p w14:paraId="7C5877B5" w14:textId="69F0D04C" w:rsidR="00367E96" w:rsidRPr="00426745" w:rsidRDefault="00323872" w:rsidP="00323872">
            <w:pPr>
              <w:autoSpaceDE w:val="0"/>
              <w:autoSpaceDN w:val="0"/>
              <w:adjustRightInd w:val="0"/>
              <w:jc w:val="both"/>
              <w:rPr>
                <w:rFonts w:ascii="Times New Roman" w:hAnsi="Times New Roman"/>
                <w:bCs/>
              </w:rPr>
            </w:pPr>
            <w:r w:rsidRPr="00323872">
              <w:rPr>
                <w:rFonts w:ascii="Times New Roman" w:hAnsi="Times New Roman"/>
                <w:bCs/>
              </w:rPr>
              <w:t>Начало действия документа - 13.07.2024.</w:t>
            </w:r>
          </w:p>
        </w:tc>
      </w:tr>
      <w:tr w:rsidR="003D5985" w:rsidRPr="000F6CEB" w14:paraId="6297C6C0"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A633173" w14:textId="26802DED" w:rsidR="003D5985"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9</w:t>
            </w:r>
            <w:r w:rsidR="00387ECA">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2C219B1" w14:textId="77777777" w:rsidR="007D0BF1" w:rsidRPr="007D0BF1" w:rsidRDefault="007D0BF1" w:rsidP="007D0BF1">
            <w:pPr>
              <w:autoSpaceDE w:val="0"/>
              <w:autoSpaceDN w:val="0"/>
              <w:adjustRightInd w:val="0"/>
              <w:jc w:val="both"/>
              <w:rPr>
                <w:rFonts w:ascii="Times New Roman" w:hAnsi="Times New Roman"/>
              </w:rPr>
            </w:pPr>
            <w:r w:rsidRPr="007D0BF1">
              <w:rPr>
                <w:rFonts w:ascii="Times New Roman" w:hAnsi="Times New Roman"/>
              </w:rPr>
              <w:t>Федеральный закон от 13.07.2024 N 185-ФЗ</w:t>
            </w:r>
          </w:p>
          <w:p w14:paraId="1A6CBE6E" w14:textId="6B6056F1" w:rsidR="003D5985" w:rsidRPr="00426745" w:rsidRDefault="007D0BF1" w:rsidP="007D0BF1">
            <w:pPr>
              <w:autoSpaceDE w:val="0"/>
              <w:autoSpaceDN w:val="0"/>
              <w:adjustRightInd w:val="0"/>
              <w:jc w:val="both"/>
              <w:rPr>
                <w:rFonts w:ascii="Times New Roman" w:hAnsi="Times New Roman"/>
              </w:rPr>
            </w:pPr>
            <w:r w:rsidRPr="007D0BF1">
              <w:rPr>
                <w:rFonts w:ascii="Times New Roman" w:hAnsi="Times New Roman"/>
              </w:rPr>
              <w:t>"О внесении изменений в Федеральный закон "Об электроэнергетике"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DA58DFA" w14:textId="77777777" w:rsidR="003235EC" w:rsidRPr="003235EC" w:rsidRDefault="003235EC" w:rsidP="003235EC">
            <w:pPr>
              <w:autoSpaceDE w:val="0"/>
              <w:autoSpaceDN w:val="0"/>
              <w:adjustRightInd w:val="0"/>
              <w:jc w:val="both"/>
              <w:rPr>
                <w:rFonts w:ascii="Times New Roman" w:hAnsi="Times New Roman"/>
              </w:rPr>
            </w:pPr>
            <w:r w:rsidRPr="003235EC">
              <w:rPr>
                <w:rFonts w:ascii="Times New Roman" w:hAnsi="Times New Roman"/>
              </w:rPr>
              <w:t>Предусматривается создание в каждом регионе системообразующей территориальной сетевой организации (СТСО). Установлены критерии отнесения организации к указанной.</w:t>
            </w:r>
          </w:p>
          <w:p w14:paraId="23445A28" w14:textId="77777777" w:rsidR="003235EC" w:rsidRPr="003235EC" w:rsidRDefault="003235EC" w:rsidP="003235EC">
            <w:pPr>
              <w:autoSpaceDE w:val="0"/>
              <w:autoSpaceDN w:val="0"/>
              <w:adjustRightInd w:val="0"/>
              <w:jc w:val="both"/>
              <w:rPr>
                <w:rFonts w:ascii="Times New Roman" w:hAnsi="Times New Roman"/>
              </w:rPr>
            </w:pPr>
          </w:p>
          <w:p w14:paraId="10437C10" w14:textId="77777777" w:rsidR="003235EC" w:rsidRPr="003235EC" w:rsidRDefault="003235EC" w:rsidP="003235EC">
            <w:pPr>
              <w:autoSpaceDE w:val="0"/>
              <w:autoSpaceDN w:val="0"/>
              <w:adjustRightInd w:val="0"/>
              <w:jc w:val="both"/>
              <w:rPr>
                <w:rFonts w:ascii="Times New Roman" w:hAnsi="Times New Roman"/>
              </w:rPr>
            </w:pPr>
            <w:r w:rsidRPr="003235EC">
              <w:rPr>
                <w:rFonts w:ascii="Times New Roman" w:hAnsi="Times New Roman"/>
              </w:rPr>
              <w:t>Вводится модель "котел-сверху", в соответствии с которой услуги по передаче электроэнергии потребителям будет оказывать только СТСО. Определены особенности исполнения такими организациями своих функций, заключения договоров.</w:t>
            </w:r>
          </w:p>
          <w:p w14:paraId="07FB28E3" w14:textId="77777777" w:rsidR="003235EC" w:rsidRPr="003235EC" w:rsidRDefault="003235EC" w:rsidP="003235EC">
            <w:pPr>
              <w:autoSpaceDE w:val="0"/>
              <w:autoSpaceDN w:val="0"/>
              <w:adjustRightInd w:val="0"/>
              <w:jc w:val="both"/>
              <w:rPr>
                <w:rFonts w:ascii="Times New Roman" w:hAnsi="Times New Roman"/>
              </w:rPr>
            </w:pPr>
          </w:p>
          <w:p w14:paraId="495C5359" w14:textId="77777777" w:rsidR="003235EC" w:rsidRPr="003235EC" w:rsidRDefault="003235EC" w:rsidP="003235EC">
            <w:pPr>
              <w:autoSpaceDE w:val="0"/>
              <w:autoSpaceDN w:val="0"/>
              <w:adjustRightInd w:val="0"/>
              <w:jc w:val="both"/>
              <w:rPr>
                <w:rFonts w:ascii="Times New Roman" w:hAnsi="Times New Roman"/>
              </w:rPr>
            </w:pPr>
            <w:r w:rsidRPr="003235EC">
              <w:rPr>
                <w:rFonts w:ascii="Times New Roman" w:hAnsi="Times New Roman"/>
              </w:rPr>
              <w:t>Решено внедрить автоматическое дистанционное управление режимами работы объектов электросети и объектов генерации из диспетчерских центров.</w:t>
            </w:r>
          </w:p>
          <w:p w14:paraId="75F650B9" w14:textId="77777777" w:rsidR="003235EC" w:rsidRPr="003235EC" w:rsidRDefault="003235EC" w:rsidP="003235EC">
            <w:pPr>
              <w:autoSpaceDE w:val="0"/>
              <w:autoSpaceDN w:val="0"/>
              <w:adjustRightInd w:val="0"/>
              <w:jc w:val="both"/>
              <w:rPr>
                <w:rFonts w:ascii="Times New Roman" w:hAnsi="Times New Roman"/>
              </w:rPr>
            </w:pPr>
          </w:p>
          <w:p w14:paraId="237663E0" w14:textId="0583CFC8" w:rsidR="003235EC" w:rsidRDefault="003235EC" w:rsidP="003235EC">
            <w:pPr>
              <w:autoSpaceDE w:val="0"/>
              <w:autoSpaceDN w:val="0"/>
              <w:adjustRightInd w:val="0"/>
              <w:jc w:val="both"/>
              <w:rPr>
                <w:rFonts w:ascii="Times New Roman" w:hAnsi="Times New Roman"/>
              </w:rPr>
            </w:pPr>
            <w:r w:rsidRPr="003235EC">
              <w:rPr>
                <w:rFonts w:ascii="Times New Roman" w:hAnsi="Times New Roman"/>
              </w:rPr>
              <w:t>Урегулированы вопросы внедрения цифровых информационных моделей в электроэнергетике.</w:t>
            </w:r>
          </w:p>
          <w:p w14:paraId="75108C83" w14:textId="77777777" w:rsidR="003235EC" w:rsidRDefault="003235EC" w:rsidP="003D5985">
            <w:pPr>
              <w:autoSpaceDE w:val="0"/>
              <w:autoSpaceDN w:val="0"/>
              <w:adjustRightInd w:val="0"/>
              <w:jc w:val="both"/>
              <w:rPr>
                <w:rFonts w:ascii="Times New Roman" w:hAnsi="Times New Roman"/>
              </w:rPr>
            </w:pPr>
          </w:p>
          <w:p w14:paraId="58D23789" w14:textId="10C2BAB3" w:rsidR="003D5985" w:rsidRPr="00426745" w:rsidRDefault="003235EC" w:rsidP="003D5985">
            <w:pPr>
              <w:autoSpaceDE w:val="0"/>
              <w:autoSpaceDN w:val="0"/>
              <w:adjustRightInd w:val="0"/>
              <w:jc w:val="both"/>
              <w:rPr>
                <w:rFonts w:ascii="Times New Roman" w:hAnsi="Times New Roman"/>
              </w:rPr>
            </w:pPr>
            <w:r>
              <w:rPr>
                <w:rFonts w:ascii="Times New Roman" w:hAnsi="Times New Roman"/>
              </w:rPr>
              <w:t xml:space="preserve">Также, статья 51 Федерального закона </w:t>
            </w:r>
            <w:r w:rsidRPr="003235EC">
              <w:rPr>
                <w:rFonts w:ascii="Times New Roman" w:hAnsi="Times New Roman"/>
              </w:rPr>
              <w:t xml:space="preserve">от 6 октября 2003 года N 131-ФЗ "Об общих принципах организации местного самоуправления в Российской Федерации" </w:t>
            </w:r>
            <w:r>
              <w:rPr>
                <w:rFonts w:ascii="Times New Roman" w:hAnsi="Times New Roman"/>
              </w:rPr>
              <w:t>дополнена нормой, что о</w:t>
            </w:r>
            <w:r w:rsidRPr="003235EC">
              <w:rPr>
                <w:rFonts w:ascii="Times New Roman" w:hAnsi="Times New Roman"/>
              </w:rPr>
              <w:t xml:space="preserve">рганы местного самоуправления осуществляют передачу в безвозмездное владение и пользование объектов </w:t>
            </w:r>
            <w:r w:rsidRPr="003235EC">
              <w:rPr>
                <w:rFonts w:ascii="Times New Roman" w:hAnsi="Times New Roman"/>
              </w:rPr>
              <w:lastRenderedPageBreak/>
              <w:t>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tc>
        <w:tc>
          <w:tcPr>
            <w:tcW w:w="4393" w:type="dxa"/>
            <w:tcBorders>
              <w:top w:val="single" w:sz="4" w:space="0" w:color="auto"/>
              <w:left w:val="single" w:sz="4" w:space="0" w:color="auto"/>
              <w:bottom w:val="single" w:sz="4" w:space="0" w:color="auto"/>
              <w:right w:val="single" w:sz="4" w:space="0" w:color="auto"/>
            </w:tcBorders>
          </w:tcPr>
          <w:p w14:paraId="24EF6F68" w14:textId="77777777" w:rsidR="007D0BF1" w:rsidRPr="007D0BF1" w:rsidRDefault="007D0BF1" w:rsidP="007D0BF1">
            <w:pPr>
              <w:autoSpaceDE w:val="0"/>
              <w:autoSpaceDN w:val="0"/>
              <w:adjustRightInd w:val="0"/>
              <w:jc w:val="both"/>
              <w:rPr>
                <w:rFonts w:ascii="Times New Roman" w:hAnsi="Times New Roman"/>
                <w:bCs/>
              </w:rPr>
            </w:pPr>
            <w:r w:rsidRPr="007D0BF1">
              <w:rPr>
                <w:rFonts w:ascii="Times New Roman" w:hAnsi="Times New Roman"/>
                <w:bCs/>
              </w:rPr>
              <w:lastRenderedPageBreak/>
              <w:t>Официальный интернет-портал правовой информации http://pravo.gov.ru, 13.07.2024,</w:t>
            </w:r>
          </w:p>
          <w:p w14:paraId="1091A34E" w14:textId="77777777" w:rsidR="007D0BF1" w:rsidRPr="007D0BF1" w:rsidRDefault="007D0BF1" w:rsidP="007D0BF1">
            <w:pPr>
              <w:autoSpaceDE w:val="0"/>
              <w:autoSpaceDN w:val="0"/>
              <w:adjustRightInd w:val="0"/>
              <w:jc w:val="both"/>
              <w:rPr>
                <w:rFonts w:ascii="Times New Roman" w:hAnsi="Times New Roman"/>
                <w:bCs/>
              </w:rPr>
            </w:pPr>
            <w:r w:rsidRPr="007D0BF1">
              <w:rPr>
                <w:rFonts w:ascii="Times New Roman" w:hAnsi="Times New Roman"/>
                <w:bCs/>
              </w:rPr>
              <w:t>"Российская газета", N 158, 19.07.2024</w:t>
            </w:r>
          </w:p>
          <w:p w14:paraId="05628345" w14:textId="77777777" w:rsidR="007D0BF1" w:rsidRDefault="007D0BF1" w:rsidP="007D0BF1">
            <w:pPr>
              <w:autoSpaceDE w:val="0"/>
              <w:autoSpaceDN w:val="0"/>
              <w:adjustRightInd w:val="0"/>
              <w:jc w:val="both"/>
              <w:rPr>
                <w:rFonts w:ascii="Times New Roman" w:hAnsi="Times New Roman"/>
                <w:bCs/>
              </w:rPr>
            </w:pPr>
          </w:p>
          <w:p w14:paraId="13A957BE" w14:textId="03844BF4" w:rsidR="003D5985" w:rsidRPr="00426745" w:rsidRDefault="007D0BF1" w:rsidP="007D0BF1">
            <w:pPr>
              <w:autoSpaceDE w:val="0"/>
              <w:autoSpaceDN w:val="0"/>
              <w:adjustRightInd w:val="0"/>
              <w:jc w:val="both"/>
              <w:rPr>
                <w:rFonts w:ascii="Times New Roman" w:hAnsi="Times New Roman"/>
                <w:bCs/>
              </w:rPr>
            </w:pPr>
            <w:r w:rsidRPr="007D0BF1">
              <w:rPr>
                <w:rFonts w:ascii="Times New Roman" w:hAnsi="Times New Roman"/>
                <w:bCs/>
              </w:rPr>
              <w:t>Начало действия документа - 01.09.2024.</w:t>
            </w:r>
          </w:p>
        </w:tc>
      </w:tr>
      <w:tr w:rsidR="00B4711D" w:rsidRPr="000F6CEB" w14:paraId="66D8195C"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3D0CC2B0" w14:textId="3B236C31" w:rsidR="00B4711D" w:rsidRDefault="004273B1" w:rsidP="00B4711D">
            <w:pPr>
              <w:jc w:val="both"/>
              <w:rPr>
                <w:rFonts w:ascii="Times New Roman" w:eastAsia="Times New Roman" w:hAnsi="Times New Roman"/>
                <w:lang w:eastAsia="ru-RU"/>
              </w:rPr>
            </w:pPr>
            <w:r>
              <w:rPr>
                <w:rFonts w:ascii="Times New Roman" w:eastAsia="Times New Roman" w:hAnsi="Times New Roman"/>
                <w:lang w:eastAsia="ru-RU"/>
              </w:rPr>
              <w:t>10</w:t>
            </w:r>
            <w:r w:rsidR="005531F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AD74404" w14:textId="77777777" w:rsidR="00C84368" w:rsidRPr="00C84368" w:rsidRDefault="00C84368" w:rsidP="00C84368">
            <w:pPr>
              <w:autoSpaceDE w:val="0"/>
              <w:autoSpaceDN w:val="0"/>
              <w:adjustRightInd w:val="0"/>
              <w:jc w:val="both"/>
              <w:rPr>
                <w:rFonts w:ascii="Times New Roman" w:hAnsi="Times New Roman"/>
              </w:rPr>
            </w:pPr>
            <w:r w:rsidRPr="00C84368">
              <w:rPr>
                <w:rFonts w:ascii="Times New Roman" w:hAnsi="Times New Roman"/>
              </w:rPr>
              <w:t>Федеральный закон от 22.07.2024 N 193-ФЗ</w:t>
            </w:r>
          </w:p>
          <w:p w14:paraId="2D95C0AA" w14:textId="4F5915E8" w:rsidR="00B4711D" w:rsidRPr="00A53D59" w:rsidRDefault="00C84368" w:rsidP="00C84368">
            <w:pPr>
              <w:autoSpaceDE w:val="0"/>
              <w:autoSpaceDN w:val="0"/>
              <w:adjustRightInd w:val="0"/>
              <w:jc w:val="both"/>
              <w:rPr>
                <w:rFonts w:ascii="Times New Roman" w:hAnsi="Times New Roman"/>
              </w:rPr>
            </w:pPr>
            <w:r w:rsidRPr="00C84368">
              <w:rPr>
                <w:rFonts w:ascii="Times New Roman" w:hAnsi="Times New Roman"/>
              </w:rPr>
              <w:t>"О внесении изменения в статью 217.1 части второй Налогового кодекса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603420D" w14:textId="77777777" w:rsidR="00C84368" w:rsidRPr="00C84368" w:rsidRDefault="00C84368" w:rsidP="00C84368">
            <w:pPr>
              <w:autoSpaceDE w:val="0"/>
              <w:autoSpaceDN w:val="0"/>
              <w:adjustRightInd w:val="0"/>
              <w:jc w:val="both"/>
              <w:rPr>
                <w:rFonts w:ascii="Times New Roman" w:hAnsi="Times New Roman"/>
              </w:rPr>
            </w:pPr>
            <w:r w:rsidRPr="00C84368">
              <w:rPr>
                <w:rFonts w:ascii="Times New Roman" w:hAnsi="Times New Roman"/>
              </w:rPr>
              <w:t>Уточняется порядок расчета минимального предельного срока владения земельным участком, образованным в результате раздела или перераспределения исходного земельного участка в связи с изъятием для государственных и муниципальных нужд, в целях освобождения от НДФЛ доходов от его продажи (22.07.2024)</w:t>
            </w:r>
          </w:p>
          <w:p w14:paraId="460990D7" w14:textId="77777777" w:rsidR="00C84368" w:rsidRPr="00C84368" w:rsidRDefault="00C84368" w:rsidP="00C84368">
            <w:pPr>
              <w:autoSpaceDE w:val="0"/>
              <w:autoSpaceDN w:val="0"/>
              <w:adjustRightInd w:val="0"/>
              <w:jc w:val="both"/>
              <w:rPr>
                <w:rFonts w:ascii="Times New Roman" w:hAnsi="Times New Roman"/>
              </w:rPr>
            </w:pPr>
            <w:r w:rsidRPr="00C84368">
              <w:rPr>
                <w:rFonts w:ascii="Times New Roman" w:hAnsi="Times New Roman"/>
              </w:rPr>
              <w:t>Изменения внесены в пункт 2 статьи 217.1 НК РФ.</w:t>
            </w:r>
          </w:p>
          <w:p w14:paraId="780650B5" w14:textId="77777777" w:rsidR="00C84368" w:rsidRPr="00C84368" w:rsidRDefault="00C84368" w:rsidP="00C84368">
            <w:pPr>
              <w:autoSpaceDE w:val="0"/>
              <w:autoSpaceDN w:val="0"/>
              <w:adjustRightInd w:val="0"/>
              <w:jc w:val="both"/>
              <w:rPr>
                <w:rFonts w:ascii="Times New Roman" w:hAnsi="Times New Roman"/>
              </w:rPr>
            </w:pPr>
            <w:r w:rsidRPr="00C84368">
              <w:rPr>
                <w:rFonts w:ascii="Times New Roman" w:hAnsi="Times New Roman"/>
              </w:rPr>
              <w:t>Установлено, что в минимальный предельный срок владения указанным земельным участком включается срок нахождения в собственности налогоплательщика исходного земельного участка.</w:t>
            </w:r>
          </w:p>
          <w:p w14:paraId="650D14B8" w14:textId="25533055" w:rsidR="00B4711D" w:rsidRPr="00A53D59" w:rsidRDefault="00C84368" w:rsidP="00C84368">
            <w:pPr>
              <w:autoSpaceDE w:val="0"/>
              <w:autoSpaceDN w:val="0"/>
              <w:adjustRightInd w:val="0"/>
              <w:jc w:val="both"/>
              <w:rPr>
                <w:rFonts w:ascii="Times New Roman" w:hAnsi="Times New Roman"/>
              </w:rPr>
            </w:pPr>
            <w:r w:rsidRPr="00C84368">
              <w:rPr>
                <w:rFonts w:ascii="Times New Roman" w:hAnsi="Times New Roman"/>
              </w:rPr>
              <w:t>Указанное положение распространяется на доходы, полученные начиная с 1 января 2024 года.</w:t>
            </w:r>
          </w:p>
        </w:tc>
        <w:tc>
          <w:tcPr>
            <w:tcW w:w="4393" w:type="dxa"/>
            <w:tcBorders>
              <w:top w:val="single" w:sz="4" w:space="0" w:color="auto"/>
              <w:left w:val="single" w:sz="4" w:space="0" w:color="auto"/>
              <w:bottom w:val="single" w:sz="4" w:space="0" w:color="auto"/>
              <w:right w:val="single" w:sz="4" w:space="0" w:color="auto"/>
            </w:tcBorders>
          </w:tcPr>
          <w:p w14:paraId="6FA58E27" w14:textId="77777777" w:rsidR="00C84368" w:rsidRPr="00C84368" w:rsidRDefault="00C84368" w:rsidP="00C84368">
            <w:pPr>
              <w:autoSpaceDE w:val="0"/>
              <w:autoSpaceDN w:val="0"/>
              <w:adjustRightInd w:val="0"/>
              <w:jc w:val="both"/>
              <w:rPr>
                <w:rFonts w:ascii="Times New Roman" w:hAnsi="Times New Roman"/>
                <w:bCs/>
              </w:rPr>
            </w:pPr>
            <w:r w:rsidRPr="00C84368">
              <w:rPr>
                <w:rFonts w:ascii="Times New Roman" w:hAnsi="Times New Roman"/>
                <w:bCs/>
              </w:rPr>
              <w:t>Официальный интернет-портал правовой информации http://pravo.gov.ru, 22.07.2024</w:t>
            </w:r>
          </w:p>
          <w:p w14:paraId="3DD55CCB" w14:textId="77777777" w:rsidR="00C84368" w:rsidRDefault="00C84368" w:rsidP="00C84368">
            <w:pPr>
              <w:autoSpaceDE w:val="0"/>
              <w:autoSpaceDN w:val="0"/>
              <w:adjustRightInd w:val="0"/>
              <w:jc w:val="both"/>
              <w:rPr>
                <w:rFonts w:ascii="Times New Roman" w:hAnsi="Times New Roman"/>
                <w:bCs/>
              </w:rPr>
            </w:pPr>
          </w:p>
          <w:p w14:paraId="41E0C450" w14:textId="336B7E34" w:rsidR="00B4711D" w:rsidRPr="00A53D59" w:rsidRDefault="00C84368" w:rsidP="00C84368">
            <w:pPr>
              <w:autoSpaceDE w:val="0"/>
              <w:autoSpaceDN w:val="0"/>
              <w:adjustRightInd w:val="0"/>
              <w:jc w:val="both"/>
              <w:rPr>
                <w:rFonts w:ascii="Times New Roman" w:hAnsi="Times New Roman"/>
                <w:bCs/>
              </w:rPr>
            </w:pPr>
            <w:r w:rsidRPr="00C84368">
              <w:rPr>
                <w:rFonts w:ascii="Times New Roman" w:hAnsi="Times New Roman"/>
                <w:bCs/>
              </w:rPr>
              <w:t>Начало действия документа - 22.07.2024.</w:t>
            </w:r>
          </w:p>
        </w:tc>
      </w:tr>
      <w:tr w:rsidR="00105782" w:rsidRPr="000F6CEB" w14:paraId="0B6E3A56"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5A00BD2" w14:textId="67E63209" w:rsidR="0010578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4D7E5BA1" w14:textId="77777777" w:rsidR="00105782" w:rsidRPr="00105782" w:rsidRDefault="00105782" w:rsidP="00105782">
            <w:pPr>
              <w:autoSpaceDE w:val="0"/>
              <w:autoSpaceDN w:val="0"/>
              <w:adjustRightInd w:val="0"/>
              <w:jc w:val="both"/>
              <w:rPr>
                <w:rFonts w:ascii="Times New Roman" w:hAnsi="Times New Roman"/>
              </w:rPr>
            </w:pPr>
            <w:r w:rsidRPr="00105782">
              <w:rPr>
                <w:rFonts w:ascii="Times New Roman" w:hAnsi="Times New Roman"/>
              </w:rPr>
              <w:t>Федеральный закон от 22.07.2024 N 194-ФЗ</w:t>
            </w:r>
          </w:p>
          <w:p w14:paraId="67F22824" w14:textId="038E09DB" w:rsidR="00105782" w:rsidRPr="00566E8A" w:rsidRDefault="00105782" w:rsidP="00105782">
            <w:pPr>
              <w:autoSpaceDE w:val="0"/>
              <w:autoSpaceDN w:val="0"/>
              <w:adjustRightInd w:val="0"/>
              <w:jc w:val="both"/>
              <w:rPr>
                <w:rFonts w:ascii="Times New Roman" w:hAnsi="Times New Roman"/>
              </w:rPr>
            </w:pPr>
            <w:r w:rsidRPr="00105782">
              <w:rPr>
                <w:rFonts w:ascii="Times New Roman" w:hAnsi="Times New Roman"/>
              </w:rPr>
              <w:t>"О внесении изменений в Земельный кодекс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A0065CF" w14:textId="77777777" w:rsidR="00F81C06" w:rsidRPr="00F81C06" w:rsidRDefault="00F81C06" w:rsidP="00F81C06">
            <w:pPr>
              <w:autoSpaceDE w:val="0"/>
              <w:autoSpaceDN w:val="0"/>
              <w:adjustRightInd w:val="0"/>
              <w:jc w:val="both"/>
              <w:rPr>
                <w:rFonts w:ascii="Times New Roman" w:hAnsi="Times New Roman"/>
              </w:rPr>
            </w:pPr>
            <w:r w:rsidRPr="00F81C06">
              <w:rPr>
                <w:rFonts w:ascii="Times New Roman" w:hAnsi="Times New Roman"/>
              </w:rPr>
              <w:t>Установлено, что образование и раздел земельного участка, предоставленного для комплексного развития территории, могут осуществляться без утвержденного проекта межевания территории.</w:t>
            </w:r>
          </w:p>
          <w:p w14:paraId="6C4E8911" w14:textId="77777777" w:rsidR="00F81C06" w:rsidRPr="00F81C06" w:rsidRDefault="00F81C06" w:rsidP="00F81C06">
            <w:pPr>
              <w:autoSpaceDE w:val="0"/>
              <w:autoSpaceDN w:val="0"/>
              <w:adjustRightInd w:val="0"/>
              <w:jc w:val="both"/>
              <w:rPr>
                <w:rFonts w:ascii="Times New Roman" w:hAnsi="Times New Roman"/>
              </w:rPr>
            </w:pPr>
            <w:r w:rsidRPr="00F81C06">
              <w:rPr>
                <w:rFonts w:ascii="Times New Roman" w:hAnsi="Times New Roman"/>
              </w:rPr>
              <w:t>Предусмотрена возможность предоставления земельных участков, находящихся в государственной или муниципальной собственности, в постоянное (бессрочное) пользование Банку России.</w:t>
            </w:r>
          </w:p>
          <w:p w14:paraId="1BED4D56" w14:textId="77777777" w:rsidR="00F81C06" w:rsidRPr="00F81C06" w:rsidRDefault="00F81C06" w:rsidP="00F81C06">
            <w:pPr>
              <w:autoSpaceDE w:val="0"/>
              <w:autoSpaceDN w:val="0"/>
              <w:adjustRightInd w:val="0"/>
              <w:jc w:val="both"/>
              <w:rPr>
                <w:rFonts w:ascii="Times New Roman" w:hAnsi="Times New Roman"/>
              </w:rPr>
            </w:pPr>
            <w:r w:rsidRPr="00F81C06">
              <w:rPr>
                <w:rFonts w:ascii="Times New Roman" w:hAnsi="Times New Roman"/>
              </w:rPr>
              <w:t>Уточняются основания для отказа в предоставлении земельного участка, находящегося в государственной или муниципальной собственности, без проведения торгов. В частности, таким основанием будет являться случаи, если земельный участок расположен (или образован из земельного участка)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если для реализации указанного решения не требуется заключения договора о комплексном развитии территории.</w:t>
            </w:r>
          </w:p>
          <w:p w14:paraId="4FFAD767" w14:textId="79BC8EF7" w:rsidR="00105782" w:rsidRPr="00566E8A" w:rsidRDefault="00F81C06" w:rsidP="00F81C06">
            <w:pPr>
              <w:autoSpaceDE w:val="0"/>
              <w:autoSpaceDN w:val="0"/>
              <w:adjustRightInd w:val="0"/>
              <w:jc w:val="both"/>
              <w:rPr>
                <w:rFonts w:ascii="Times New Roman" w:hAnsi="Times New Roman"/>
              </w:rPr>
            </w:pPr>
            <w:r w:rsidRPr="00F81C06">
              <w:rPr>
                <w:rFonts w:ascii="Times New Roman" w:hAnsi="Times New Roman"/>
              </w:rPr>
              <w:t xml:space="preserve">В обосновании необходимости установления публичного сервитута должны быть приведены сведения о договоре о подключении (технологическом присоединении) к линиям и сооружениям связи,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w:t>
            </w:r>
            <w:r w:rsidRPr="00F81C06">
              <w:rPr>
                <w:rFonts w:ascii="Times New Roman" w:hAnsi="Times New Roman"/>
              </w:rPr>
              <w:lastRenderedPageBreak/>
              <w:t>(технологического присоединения) объекта капстроительства к сетям инженерно-технического обеспечения, и размещение инженерного сооружения не предусмотрено документом территориального планирования и проектом планировки территории.</w:t>
            </w:r>
          </w:p>
        </w:tc>
        <w:tc>
          <w:tcPr>
            <w:tcW w:w="4393" w:type="dxa"/>
            <w:tcBorders>
              <w:top w:val="single" w:sz="4" w:space="0" w:color="auto"/>
              <w:left w:val="single" w:sz="4" w:space="0" w:color="auto"/>
              <w:bottom w:val="single" w:sz="4" w:space="0" w:color="auto"/>
              <w:right w:val="single" w:sz="4" w:space="0" w:color="auto"/>
            </w:tcBorders>
          </w:tcPr>
          <w:p w14:paraId="133B292C" w14:textId="77777777" w:rsidR="00105782" w:rsidRPr="00105782" w:rsidRDefault="00105782" w:rsidP="00105782">
            <w:pPr>
              <w:autoSpaceDE w:val="0"/>
              <w:autoSpaceDN w:val="0"/>
              <w:adjustRightInd w:val="0"/>
              <w:jc w:val="both"/>
              <w:rPr>
                <w:rFonts w:ascii="Times New Roman" w:hAnsi="Times New Roman"/>
                <w:bCs/>
              </w:rPr>
            </w:pPr>
            <w:r w:rsidRPr="00105782">
              <w:rPr>
                <w:rFonts w:ascii="Times New Roman" w:hAnsi="Times New Roman"/>
                <w:bCs/>
              </w:rPr>
              <w:lastRenderedPageBreak/>
              <w:t>Официальный интернет-портал правовой информации http://pravo.gov.ru, 22.07.2024</w:t>
            </w:r>
          </w:p>
          <w:p w14:paraId="54BB0329" w14:textId="77777777" w:rsidR="006F6CF9" w:rsidRDefault="006F6CF9" w:rsidP="00105782">
            <w:pPr>
              <w:autoSpaceDE w:val="0"/>
              <w:autoSpaceDN w:val="0"/>
              <w:adjustRightInd w:val="0"/>
              <w:jc w:val="both"/>
              <w:rPr>
                <w:rFonts w:ascii="Times New Roman" w:hAnsi="Times New Roman"/>
                <w:bCs/>
              </w:rPr>
            </w:pPr>
          </w:p>
          <w:p w14:paraId="65265A97" w14:textId="04DE06E4" w:rsidR="00105782" w:rsidRPr="00A53D59" w:rsidRDefault="00105782" w:rsidP="00105782">
            <w:pPr>
              <w:autoSpaceDE w:val="0"/>
              <w:autoSpaceDN w:val="0"/>
              <w:adjustRightInd w:val="0"/>
              <w:jc w:val="both"/>
              <w:rPr>
                <w:rFonts w:ascii="Times New Roman" w:hAnsi="Times New Roman"/>
                <w:bCs/>
              </w:rPr>
            </w:pPr>
            <w:r w:rsidRPr="00105782">
              <w:rPr>
                <w:rFonts w:ascii="Times New Roman" w:hAnsi="Times New Roman"/>
                <w:bCs/>
              </w:rPr>
              <w:t>Начало действия документа - 02.08.2024.</w:t>
            </w:r>
          </w:p>
        </w:tc>
      </w:tr>
      <w:tr w:rsidR="001C502A" w:rsidRPr="000F6CEB" w14:paraId="33BAE5A7"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7287579D" w14:textId="49B3F7DB" w:rsidR="001C502A"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1FA0B55C" w14:textId="77777777" w:rsidR="00A65344" w:rsidRPr="00A65344" w:rsidRDefault="00A65344" w:rsidP="00A65344">
            <w:pPr>
              <w:autoSpaceDE w:val="0"/>
              <w:autoSpaceDN w:val="0"/>
              <w:adjustRightInd w:val="0"/>
              <w:jc w:val="both"/>
              <w:rPr>
                <w:rFonts w:ascii="Times New Roman" w:hAnsi="Times New Roman"/>
              </w:rPr>
            </w:pPr>
            <w:r w:rsidRPr="00A65344">
              <w:rPr>
                <w:rFonts w:ascii="Times New Roman" w:hAnsi="Times New Roman"/>
              </w:rPr>
              <w:t>Федеральный закон от 22.07.2024 N 209-ФЗ</w:t>
            </w:r>
          </w:p>
          <w:p w14:paraId="4D390AC9" w14:textId="735A4A68" w:rsidR="001C502A" w:rsidRPr="00566E8A" w:rsidRDefault="00A65344" w:rsidP="00A65344">
            <w:pPr>
              <w:autoSpaceDE w:val="0"/>
              <w:autoSpaceDN w:val="0"/>
              <w:adjustRightInd w:val="0"/>
              <w:jc w:val="both"/>
              <w:rPr>
                <w:rFonts w:ascii="Times New Roman" w:hAnsi="Times New Roman"/>
              </w:rPr>
            </w:pPr>
            <w:r w:rsidRPr="00A65344">
              <w:rPr>
                <w:rFonts w:ascii="Times New Roman" w:hAnsi="Times New Roman"/>
              </w:rPr>
              <w:t>"О внесении изменения в статью 37 Федерального закона "Об общих принципах организации местного самоуправления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05FAF64" w14:textId="36F383AF" w:rsidR="001C502A" w:rsidRPr="00566E8A" w:rsidRDefault="00A65344" w:rsidP="00566E8A">
            <w:pPr>
              <w:autoSpaceDE w:val="0"/>
              <w:autoSpaceDN w:val="0"/>
              <w:adjustRightInd w:val="0"/>
              <w:jc w:val="both"/>
              <w:rPr>
                <w:rFonts w:ascii="Times New Roman" w:hAnsi="Times New Roman"/>
              </w:rPr>
            </w:pPr>
            <w:r w:rsidRPr="00A65344">
              <w:rPr>
                <w:rFonts w:ascii="Times New Roman" w:hAnsi="Times New Roman"/>
              </w:rPr>
              <w:t>Установлено, что уставом муниципального образования в соответствии с законом субъекта РФ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tc>
        <w:tc>
          <w:tcPr>
            <w:tcW w:w="4393" w:type="dxa"/>
            <w:tcBorders>
              <w:top w:val="single" w:sz="4" w:space="0" w:color="auto"/>
              <w:left w:val="single" w:sz="4" w:space="0" w:color="auto"/>
              <w:bottom w:val="single" w:sz="4" w:space="0" w:color="auto"/>
              <w:right w:val="single" w:sz="4" w:space="0" w:color="auto"/>
            </w:tcBorders>
          </w:tcPr>
          <w:p w14:paraId="7821A972" w14:textId="77777777" w:rsidR="00A65344" w:rsidRPr="00A65344" w:rsidRDefault="00A65344" w:rsidP="00A65344">
            <w:pPr>
              <w:autoSpaceDE w:val="0"/>
              <w:autoSpaceDN w:val="0"/>
              <w:adjustRightInd w:val="0"/>
              <w:jc w:val="both"/>
              <w:rPr>
                <w:rFonts w:ascii="Times New Roman" w:hAnsi="Times New Roman"/>
                <w:bCs/>
              </w:rPr>
            </w:pPr>
            <w:r w:rsidRPr="00A65344">
              <w:rPr>
                <w:rFonts w:ascii="Times New Roman" w:hAnsi="Times New Roman"/>
                <w:bCs/>
              </w:rPr>
              <w:t>Официальный интернет-портал правовой информации http://pravo.gov.ru, 22.07.2024</w:t>
            </w:r>
          </w:p>
          <w:p w14:paraId="64609782" w14:textId="77777777" w:rsidR="00A65344" w:rsidRDefault="00A65344" w:rsidP="00A65344">
            <w:pPr>
              <w:autoSpaceDE w:val="0"/>
              <w:autoSpaceDN w:val="0"/>
              <w:adjustRightInd w:val="0"/>
              <w:jc w:val="both"/>
              <w:rPr>
                <w:rFonts w:ascii="Times New Roman" w:hAnsi="Times New Roman"/>
                <w:bCs/>
              </w:rPr>
            </w:pPr>
          </w:p>
          <w:p w14:paraId="11D85829" w14:textId="73216D07" w:rsidR="001C502A" w:rsidRPr="00A53D59" w:rsidRDefault="00A65344" w:rsidP="00A65344">
            <w:pPr>
              <w:autoSpaceDE w:val="0"/>
              <w:autoSpaceDN w:val="0"/>
              <w:adjustRightInd w:val="0"/>
              <w:jc w:val="both"/>
              <w:rPr>
                <w:rFonts w:ascii="Times New Roman" w:hAnsi="Times New Roman"/>
                <w:bCs/>
              </w:rPr>
            </w:pPr>
            <w:r w:rsidRPr="00A65344">
              <w:rPr>
                <w:rFonts w:ascii="Times New Roman" w:hAnsi="Times New Roman"/>
                <w:bCs/>
              </w:rPr>
              <w:t>Начало действия документа - 02.08.2024.</w:t>
            </w:r>
          </w:p>
        </w:tc>
      </w:tr>
      <w:tr w:rsidR="00A65344" w:rsidRPr="000F6CEB" w14:paraId="364E2FF1"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8D1DB2C" w14:textId="4C67FFD4" w:rsidR="00A6534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0CCED865" w14:textId="77777777" w:rsidR="00A65344" w:rsidRPr="00A65344" w:rsidRDefault="00A65344" w:rsidP="00A65344">
            <w:pPr>
              <w:autoSpaceDE w:val="0"/>
              <w:autoSpaceDN w:val="0"/>
              <w:adjustRightInd w:val="0"/>
              <w:jc w:val="both"/>
              <w:rPr>
                <w:rFonts w:ascii="Times New Roman" w:hAnsi="Times New Roman"/>
              </w:rPr>
            </w:pPr>
            <w:r w:rsidRPr="00A65344">
              <w:rPr>
                <w:rFonts w:ascii="Times New Roman" w:hAnsi="Times New Roman"/>
              </w:rPr>
              <w:t>Федеральный закон от 22.07.2024 N 213-ФЗ</w:t>
            </w:r>
          </w:p>
          <w:p w14:paraId="75D1E64C" w14:textId="76504B51" w:rsidR="00A65344" w:rsidRPr="00566E8A" w:rsidRDefault="00A65344" w:rsidP="00A65344">
            <w:pPr>
              <w:autoSpaceDE w:val="0"/>
              <w:autoSpaceDN w:val="0"/>
              <w:adjustRightInd w:val="0"/>
              <w:jc w:val="both"/>
              <w:rPr>
                <w:rFonts w:ascii="Times New Roman" w:hAnsi="Times New Roman"/>
              </w:rPr>
            </w:pPr>
            <w:r w:rsidRPr="00A65344">
              <w:rPr>
                <w:rFonts w:ascii="Times New Roman" w:hAnsi="Times New Roman"/>
              </w:rPr>
              <w:t>"О внесении изменений в статьи 14 и 16 Федерального закона "Об общих принципах организации местного самоуправления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48B41EB" w14:textId="77777777" w:rsidR="00A65344" w:rsidRDefault="00A65344" w:rsidP="00566E8A">
            <w:pPr>
              <w:autoSpaceDE w:val="0"/>
              <w:autoSpaceDN w:val="0"/>
              <w:adjustRightInd w:val="0"/>
              <w:jc w:val="both"/>
              <w:rPr>
                <w:rFonts w:ascii="Times New Roman" w:hAnsi="Times New Roman"/>
              </w:rPr>
            </w:pPr>
            <w:r w:rsidRPr="00A65344">
              <w:rPr>
                <w:rFonts w:ascii="Times New Roman" w:hAnsi="Times New Roman"/>
              </w:rPr>
              <w:t>Норма по учету личных подсобных хозяйств путем ведения похозяйственных книг органами местного самоуправления поселений и городских округов была отражена в статье 8 Федерального закона "О личном подсобном хозяйстве". В то же время в Федеральном законе "Об общих принципах организации местного самоуправления в Российской Федерации" к вопросам местного значения городского, сельского поселения, муниципального, городского округа не отнесены вопросы, связанные с ведением похозяйственных книг для учета личных подсобных хозяйств.</w:t>
            </w:r>
          </w:p>
          <w:p w14:paraId="107CDE1C" w14:textId="5B45AECC" w:rsidR="00A65344" w:rsidRPr="00566E8A" w:rsidRDefault="00A65344" w:rsidP="00566E8A">
            <w:pPr>
              <w:autoSpaceDE w:val="0"/>
              <w:autoSpaceDN w:val="0"/>
              <w:adjustRightInd w:val="0"/>
              <w:jc w:val="both"/>
              <w:rPr>
                <w:rFonts w:ascii="Times New Roman" w:hAnsi="Times New Roman"/>
              </w:rPr>
            </w:pPr>
            <w:r w:rsidRPr="00A65344">
              <w:rPr>
                <w:rFonts w:ascii="Times New Roman" w:hAnsi="Times New Roman"/>
              </w:rPr>
              <w:t>Настоящим законом данное несоответствие устранено.</w:t>
            </w:r>
          </w:p>
        </w:tc>
        <w:tc>
          <w:tcPr>
            <w:tcW w:w="4393" w:type="dxa"/>
            <w:tcBorders>
              <w:top w:val="single" w:sz="4" w:space="0" w:color="auto"/>
              <w:left w:val="single" w:sz="4" w:space="0" w:color="auto"/>
              <w:bottom w:val="single" w:sz="4" w:space="0" w:color="auto"/>
              <w:right w:val="single" w:sz="4" w:space="0" w:color="auto"/>
            </w:tcBorders>
          </w:tcPr>
          <w:p w14:paraId="4D2CB9B0" w14:textId="77777777" w:rsidR="00A65344" w:rsidRPr="00A65344" w:rsidRDefault="00A65344" w:rsidP="00A65344">
            <w:pPr>
              <w:autoSpaceDE w:val="0"/>
              <w:autoSpaceDN w:val="0"/>
              <w:adjustRightInd w:val="0"/>
              <w:jc w:val="both"/>
              <w:rPr>
                <w:rFonts w:ascii="Times New Roman" w:hAnsi="Times New Roman"/>
                <w:bCs/>
              </w:rPr>
            </w:pPr>
            <w:r w:rsidRPr="00A65344">
              <w:rPr>
                <w:rFonts w:ascii="Times New Roman" w:hAnsi="Times New Roman"/>
                <w:bCs/>
              </w:rPr>
              <w:t>Официальный интернет-портал правовой информации http://pravo.gov.ru, 22.07.2024</w:t>
            </w:r>
          </w:p>
          <w:p w14:paraId="26B4A72A" w14:textId="77777777" w:rsidR="00A65344" w:rsidRDefault="00A65344" w:rsidP="00A65344">
            <w:pPr>
              <w:autoSpaceDE w:val="0"/>
              <w:autoSpaceDN w:val="0"/>
              <w:adjustRightInd w:val="0"/>
              <w:jc w:val="both"/>
              <w:rPr>
                <w:rFonts w:ascii="Times New Roman" w:hAnsi="Times New Roman"/>
                <w:bCs/>
              </w:rPr>
            </w:pPr>
          </w:p>
          <w:p w14:paraId="21618C40" w14:textId="1F2D44C9" w:rsidR="00A65344" w:rsidRPr="00A53D59" w:rsidRDefault="00A65344" w:rsidP="00A65344">
            <w:pPr>
              <w:autoSpaceDE w:val="0"/>
              <w:autoSpaceDN w:val="0"/>
              <w:adjustRightInd w:val="0"/>
              <w:jc w:val="both"/>
              <w:rPr>
                <w:rFonts w:ascii="Times New Roman" w:hAnsi="Times New Roman"/>
                <w:bCs/>
              </w:rPr>
            </w:pPr>
            <w:r w:rsidRPr="00A65344">
              <w:rPr>
                <w:rFonts w:ascii="Times New Roman" w:hAnsi="Times New Roman"/>
                <w:bCs/>
              </w:rPr>
              <w:t>Начало действия документа - 02.08.2024.</w:t>
            </w:r>
          </w:p>
        </w:tc>
      </w:tr>
      <w:tr w:rsidR="00EF07CE" w:rsidRPr="000F6CEB" w14:paraId="1927EE13"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0FDD1B38" w14:textId="3DC61E29" w:rsidR="00EF07CE" w:rsidRPr="000F6CEB"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14</w:t>
            </w:r>
            <w:r w:rsidR="006563EE">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069DB22" w14:textId="5B577BB8" w:rsidR="00EF07CE" w:rsidRPr="000F6CEB" w:rsidRDefault="00A04B44" w:rsidP="005569FB">
            <w:pPr>
              <w:autoSpaceDE w:val="0"/>
              <w:autoSpaceDN w:val="0"/>
              <w:adjustRightInd w:val="0"/>
              <w:jc w:val="both"/>
              <w:rPr>
                <w:rFonts w:ascii="Times New Roman" w:hAnsi="Times New Roman"/>
              </w:rPr>
            </w:pPr>
            <w:r w:rsidRPr="00A04B44">
              <w:rPr>
                <w:rFonts w:ascii="Times New Roman" w:hAnsi="Times New Roman"/>
              </w:rPr>
              <w:t>Постановление Правительства РФ от 30 сентября 2023 г. N 1619 "О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8086C22" w14:textId="6305463A" w:rsidR="00EF07CE" w:rsidRPr="000F6CEB" w:rsidRDefault="00A04B44" w:rsidP="005569FB">
            <w:pPr>
              <w:autoSpaceDE w:val="0"/>
              <w:autoSpaceDN w:val="0"/>
              <w:adjustRightInd w:val="0"/>
              <w:jc w:val="both"/>
              <w:rPr>
                <w:rFonts w:ascii="Times New Roman" w:hAnsi="Times New Roman"/>
              </w:rPr>
            </w:pPr>
            <w:r w:rsidRPr="00A04B44">
              <w:rPr>
                <w:rFonts w:ascii="Times New Roman" w:hAnsi="Times New Roman"/>
              </w:rPr>
              <w:t>С 1 июля 2024 г. изменится функционал Единой системы предоставления государственных и муниципальных услуг (сервисов).</w:t>
            </w:r>
          </w:p>
        </w:tc>
        <w:tc>
          <w:tcPr>
            <w:tcW w:w="4393" w:type="dxa"/>
            <w:tcBorders>
              <w:top w:val="single" w:sz="4" w:space="0" w:color="auto"/>
              <w:left w:val="single" w:sz="4" w:space="0" w:color="auto"/>
              <w:bottom w:val="single" w:sz="4" w:space="0" w:color="auto"/>
              <w:right w:val="single" w:sz="4" w:space="0" w:color="auto"/>
            </w:tcBorders>
          </w:tcPr>
          <w:p w14:paraId="68026E2E" w14:textId="2737F081" w:rsidR="00A04B44" w:rsidRPr="00A04B44" w:rsidRDefault="00323872" w:rsidP="00A04B44">
            <w:pPr>
              <w:autoSpaceDE w:val="0"/>
              <w:autoSpaceDN w:val="0"/>
              <w:adjustRightInd w:val="0"/>
              <w:jc w:val="both"/>
              <w:rPr>
                <w:rFonts w:ascii="Times New Roman" w:hAnsi="Times New Roman"/>
              </w:rPr>
            </w:pPr>
            <w:r>
              <w:rPr>
                <w:rFonts w:ascii="Times New Roman" w:hAnsi="Times New Roman"/>
              </w:rPr>
              <w:t>О</w:t>
            </w:r>
            <w:r w:rsidR="00A04B44" w:rsidRPr="00A04B44">
              <w:rPr>
                <w:rFonts w:ascii="Times New Roman" w:hAnsi="Times New Roman"/>
              </w:rPr>
              <w:t>фициальный интернет-портал правовой информации (pravo.gov.ru) 6 октября 2023 г. N 0001202310060019</w:t>
            </w:r>
          </w:p>
          <w:p w14:paraId="4049C82E" w14:textId="77777777" w:rsidR="00A04B44" w:rsidRPr="00A04B44" w:rsidRDefault="00A04B44" w:rsidP="00A04B44">
            <w:pPr>
              <w:autoSpaceDE w:val="0"/>
              <w:autoSpaceDN w:val="0"/>
              <w:adjustRightInd w:val="0"/>
              <w:jc w:val="both"/>
              <w:rPr>
                <w:rFonts w:ascii="Times New Roman" w:hAnsi="Times New Roman"/>
              </w:rPr>
            </w:pPr>
          </w:p>
          <w:p w14:paraId="305140D9" w14:textId="77777777" w:rsidR="00A04B44" w:rsidRDefault="00A04B44" w:rsidP="00A04B44">
            <w:pPr>
              <w:autoSpaceDE w:val="0"/>
              <w:autoSpaceDN w:val="0"/>
              <w:adjustRightInd w:val="0"/>
              <w:jc w:val="both"/>
              <w:rPr>
                <w:rFonts w:ascii="Times New Roman" w:hAnsi="Times New Roman"/>
              </w:rPr>
            </w:pPr>
            <w:r w:rsidRPr="00A04B44">
              <w:rPr>
                <w:rFonts w:ascii="Times New Roman" w:hAnsi="Times New Roman"/>
              </w:rPr>
              <w:t xml:space="preserve">Собрание законодательства Российской Федерации, 9 октября 2023 г. N 41 ст. 7332 </w:t>
            </w:r>
          </w:p>
          <w:p w14:paraId="60849678" w14:textId="77777777" w:rsidR="00A04B44" w:rsidRDefault="00A04B44" w:rsidP="00A04B44">
            <w:pPr>
              <w:autoSpaceDE w:val="0"/>
              <w:autoSpaceDN w:val="0"/>
              <w:adjustRightInd w:val="0"/>
              <w:jc w:val="both"/>
              <w:rPr>
                <w:rFonts w:ascii="Times New Roman" w:hAnsi="Times New Roman"/>
              </w:rPr>
            </w:pPr>
          </w:p>
          <w:p w14:paraId="6BD77F04" w14:textId="38319096" w:rsidR="00A04B44" w:rsidRPr="00A04B44" w:rsidRDefault="00A04B44" w:rsidP="00A04B44">
            <w:pPr>
              <w:autoSpaceDE w:val="0"/>
              <w:autoSpaceDN w:val="0"/>
              <w:adjustRightInd w:val="0"/>
              <w:jc w:val="both"/>
              <w:rPr>
                <w:rFonts w:ascii="Times New Roman" w:hAnsi="Times New Roman"/>
              </w:rPr>
            </w:pPr>
            <w:r w:rsidRPr="00A04B44">
              <w:rPr>
                <w:rFonts w:ascii="Times New Roman" w:hAnsi="Times New Roman"/>
              </w:rPr>
              <w:t>Вступает в силу с 6 октября 2023 г., за исключением пункта 1 изменений, утвержденных настоящим постановлением, который вступает в силу с 1 июля 2024 г.</w:t>
            </w:r>
          </w:p>
          <w:p w14:paraId="26294AD1" w14:textId="4530BC0E" w:rsidR="00EF07CE" w:rsidRPr="000F6CEB" w:rsidRDefault="00EF07CE" w:rsidP="00A04B44">
            <w:pPr>
              <w:autoSpaceDE w:val="0"/>
              <w:autoSpaceDN w:val="0"/>
              <w:adjustRightInd w:val="0"/>
              <w:jc w:val="both"/>
              <w:rPr>
                <w:rFonts w:ascii="Times New Roman" w:hAnsi="Times New Roman"/>
              </w:rPr>
            </w:pPr>
          </w:p>
        </w:tc>
      </w:tr>
      <w:tr w:rsidR="00135D1F" w:rsidRPr="000F6CEB" w14:paraId="18E08D86"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118CD050" w14:textId="66D6303B" w:rsidR="00135D1F"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1</w:t>
            </w:r>
            <w:r w:rsidR="004273B1">
              <w:rPr>
                <w:rFonts w:ascii="Times New Roman" w:eastAsia="Times New Roman" w:hAnsi="Times New Roman"/>
                <w:lang w:eastAsia="ru-RU"/>
              </w:rPr>
              <w:t>5</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2204C13" w14:textId="15CC7702" w:rsidR="00135D1F" w:rsidRDefault="00824C5C" w:rsidP="00135D1F">
            <w:pPr>
              <w:autoSpaceDE w:val="0"/>
              <w:autoSpaceDN w:val="0"/>
              <w:adjustRightInd w:val="0"/>
              <w:jc w:val="both"/>
              <w:rPr>
                <w:rFonts w:ascii="Times New Roman" w:hAnsi="Times New Roman"/>
              </w:rPr>
            </w:pPr>
            <w:r w:rsidRPr="00824C5C">
              <w:rPr>
                <w:rFonts w:ascii="Times New Roman" w:hAnsi="Times New Roman"/>
              </w:rPr>
              <w:t xml:space="preserve">Постановление Правительства Российской Федерации от 24 июня 2024 г. № 850 “О внесении изменений в </w:t>
            </w:r>
            <w:r w:rsidRPr="00824C5C">
              <w:rPr>
                <w:rFonts w:ascii="Times New Roman" w:hAnsi="Times New Roman"/>
              </w:rPr>
              <w:lastRenderedPageBreak/>
              <w:t>постановление Правительства Российской Федерации от 3 декабря 2014 г. N 1300”</w:t>
            </w:r>
          </w:p>
        </w:tc>
        <w:tc>
          <w:tcPr>
            <w:tcW w:w="7242" w:type="dxa"/>
            <w:tcBorders>
              <w:top w:val="single" w:sz="4" w:space="0" w:color="auto"/>
              <w:left w:val="single" w:sz="4" w:space="0" w:color="auto"/>
              <w:bottom w:val="single" w:sz="4" w:space="0" w:color="auto"/>
              <w:right w:val="single" w:sz="4" w:space="0" w:color="auto"/>
            </w:tcBorders>
          </w:tcPr>
          <w:p w14:paraId="5CDADC8C" w14:textId="198C1437" w:rsidR="00824C5C" w:rsidRPr="00824C5C" w:rsidRDefault="00824C5C" w:rsidP="00824C5C">
            <w:pPr>
              <w:autoSpaceDE w:val="0"/>
              <w:autoSpaceDN w:val="0"/>
              <w:adjustRightInd w:val="0"/>
              <w:jc w:val="both"/>
              <w:rPr>
                <w:rFonts w:ascii="Times New Roman" w:hAnsi="Times New Roman"/>
              </w:rPr>
            </w:pPr>
            <w:r>
              <w:rPr>
                <w:rFonts w:ascii="Times New Roman" w:hAnsi="Times New Roman"/>
              </w:rPr>
              <w:lastRenderedPageBreak/>
              <w:t>Д</w:t>
            </w:r>
            <w:r w:rsidRPr="00824C5C">
              <w:rPr>
                <w:rFonts w:ascii="Times New Roman" w:hAnsi="Times New Roman"/>
              </w:rPr>
              <w:t xml:space="preserve">ополнен перечень объектов, которые можно размещать на государственных и муниципальных землях без предоставления участков и установления сервитутов. В него включены контейнерные площадки для накопления твердых коммунальных отходов. Кроме того, пункты приема </w:t>
            </w:r>
            <w:r w:rsidRPr="00824C5C">
              <w:rPr>
                <w:rFonts w:ascii="Times New Roman" w:hAnsi="Times New Roman"/>
              </w:rPr>
              <w:lastRenderedPageBreak/>
              <w:t>вторсырья заменены на пункты и места приема (сбора) вторичного сырья и ресурсов. (Постановление Правительства РФ от 24 июня 2024 г. № 850)</w:t>
            </w:r>
          </w:p>
          <w:p w14:paraId="534BBCBA" w14:textId="77777777" w:rsidR="00824C5C" w:rsidRPr="00824C5C" w:rsidRDefault="00824C5C" w:rsidP="00824C5C">
            <w:pPr>
              <w:autoSpaceDE w:val="0"/>
              <w:autoSpaceDN w:val="0"/>
              <w:adjustRightInd w:val="0"/>
              <w:jc w:val="both"/>
              <w:rPr>
                <w:rFonts w:ascii="Times New Roman" w:hAnsi="Times New Roman"/>
              </w:rPr>
            </w:pPr>
          </w:p>
          <w:p w14:paraId="0C136BE4" w14:textId="1B940B8E" w:rsidR="00135D1F" w:rsidRPr="00670E88" w:rsidRDefault="00824C5C" w:rsidP="00824C5C">
            <w:pPr>
              <w:autoSpaceDE w:val="0"/>
              <w:autoSpaceDN w:val="0"/>
              <w:adjustRightInd w:val="0"/>
              <w:jc w:val="both"/>
              <w:rPr>
                <w:rFonts w:ascii="Times New Roman" w:hAnsi="Times New Roman"/>
              </w:rPr>
            </w:pPr>
            <w:r w:rsidRPr="00824C5C">
              <w:rPr>
                <w:rFonts w:ascii="Times New Roman" w:hAnsi="Times New Roman"/>
              </w:rPr>
              <w:t>Новый порядок позволит органам местного самоуправления ускорить процесс размещения мусорных контейнеров для нужд жителей многоквартирных домов и владельцев дачных участков, будет способствовать благоустройству территории муниципальных образований.</w:t>
            </w:r>
          </w:p>
        </w:tc>
        <w:tc>
          <w:tcPr>
            <w:tcW w:w="4393" w:type="dxa"/>
            <w:tcBorders>
              <w:top w:val="single" w:sz="4" w:space="0" w:color="auto"/>
              <w:left w:val="single" w:sz="4" w:space="0" w:color="auto"/>
              <w:bottom w:val="single" w:sz="4" w:space="0" w:color="auto"/>
              <w:right w:val="single" w:sz="4" w:space="0" w:color="auto"/>
            </w:tcBorders>
          </w:tcPr>
          <w:p w14:paraId="7D9B593B" w14:textId="77777777" w:rsidR="00BC0006" w:rsidRPr="00BC0006" w:rsidRDefault="00BC0006" w:rsidP="00BC0006">
            <w:pPr>
              <w:autoSpaceDE w:val="0"/>
              <w:autoSpaceDN w:val="0"/>
              <w:adjustRightInd w:val="0"/>
              <w:jc w:val="both"/>
              <w:rPr>
                <w:rFonts w:ascii="Times New Roman" w:hAnsi="Times New Roman"/>
              </w:rPr>
            </w:pPr>
            <w:r w:rsidRPr="00BC0006">
              <w:rPr>
                <w:rFonts w:ascii="Times New Roman" w:hAnsi="Times New Roman"/>
              </w:rPr>
              <w:lastRenderedPageBreak/>
              <w:t>Официальный интернет-портал правовой информации http://pravo.gov.ru, 28.06.2024,</w:t>
            </w:r>
          </w:p>
          <w:p w14:paraId="4BBB36D3" w14:textId="77777777" w:rsidR="00BC0006" w:rsidRPr="00BC0006" w:rsidRDefault="00BC0006" w:rsidP="00BC0006">
            <w:pPr>
              <w:autoSpaceDE w:val="0"/>
              <w:autoSpaceDN w:val="0"/>
              <w:adjustRightInd w:val="0"/>
              <w:jc w:val="both"/>
              <w:rPr>
                <w:rFonts w:ascii="Times New Roman" w:hAnsi="Times New Roman"/>
              </w:rPr>
            </w:pPr>
            <w:r w:rsidRPr="00BC0006">
              <w:rPr>
                <w:rFonts w:ascii="Times New Roman" w:hAnsi="Times New Roman"/>
              </w:rPr>
              <w:t>"Собрание законодательства РФ", 01.07.2024, N 27, ст. 3817</w:t>
            </w:r>
          </w:p>
          <w:p w14:paraId="79B80F28" w14:textId="77777777" w:rsidR="00BC0006" w:rsidRDefault="00BC0006" w:rsidP="00BC0006">
            <w:pPr>
              <w:autoSpaceDE w:val="0"/>
              <w:autoSpaceDN w:val="0"/>
              <w:adjustRightInd w:val="0"/>
              <w:jc w:val="both"/>
              <w:rPr>
                <w:rFonts w:ascii="Times New Roman" w:hAnsi="Times New Roman"/>
              </w:rPr>
            </w:pPr>
          </w:p>
          <w:p w14:paraId="601ECE63" w14:textId="28DE7841" w:rsidR="00135D1F" w:rsidRPr="000F6CEB" w:rsidRDefault="00BC0006" w:rsidP="00BC0006">
            <w:pPr>
              <w:autoSpaceDE w:val="0"/>
              <w:autoSpaceDN w:val="0"/>
              <w:adjustRightInd w:val="0"/>
              <w:jc w:val="both"/>
              <w:rPr>
                <w:rFonts w:ascii="Times New Roman" w:hAnsi="Times New Roman"/>
              </w:rPr>
            </w:pPr>
            <w:r w:rsidRPr="00BC0006">
              <w:rPr>
                <w:rFonts w:ascii="Times New Roman" w:hAnsi="Times New Roman"/>
              </w:rPr>
              <w:t>Начало действия документа - 06.07.2024.</w:t>
            </w:r>
          </w:p>
        </w:tc>
      </w:tr>
      <w:tr w:rsidR="00EF07CE" w:rsidRPr="000F6CEB" w14:paraId="174570C7"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tcPr>
          <w:p w14:paraId="529AFF79" w14:textId="5A9243D3"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w:t>
            </w:r>
            <w:r w:rsidR="004273B1">
              <w:rPr>
                <w:rFonts w:ascii="Times New Roman" w:eastAsia="Times New Roman" w:hAnsi="Times New Roman"/>
                <w:lang w:eastAsia="ru-RU"/>
              </w:rPr>
              <w:t>6</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47AEC2" w14:textId="3F55C3AF" w:rsidR="00EF07CE" w:rsidRPr="000F6CEB" w:rsidRDefault="000570EC" w:rsidP="00697F0E">
            <w:pPr>
              <w:autoSpaceDE w:val="0"/>
              <w:autoSpaceDN w:val="0"/>
              <w:adjustRightInd w:val="0"/>
              <w:jc w:val="both"/>
              <w:rPr>
                <w:rFonts w:ascii="Times New Roman" w:hAnsi="Times New Roman"/>
              </w:rPr>
            </w:pPr>
            <w:r w:rsidRPr="000570EC">
              <w:rPr>
                <w:rFonts w:ascii="Times New Roman" w:hAnsi="Times New Roman"/>
              </w:rPr>
              <w:t>Постановление Правительства Российской Федерации от 1 июля 2024 г. N 900 "О порядке учета ИТ-активов, используемых для осуществления деятельности по цифровой трансформации системы государственного (муниципального) управления"</w:t>
            </w:r>
          </w:p>
        </w:tc>
        <w:tc>
          <w:tcPr>
            <w:tcW w:w="7242" w:type="dxa"/>
            <w:tcBorders>
              <w:top w:val="single" w:sz="4" w:space="0" w:color="auto"/>
              <w:left w:val="single" w:sz="4" w:space="0" w:color="auto"/>
              <w:bottom w:val="single" w:sz="4" w:space="0" w:color="auto"/>
              <w:right w:val="single" w:sz="4" w:space="0" w:color="auto"/>
            </w:tcBorders>
          </w:tcPr>
          <w:p w14:paraId="7DE4AD33" w14:textId="6CDED7E0" w:rsidR="000570EC" w:rsidRPr="000570EC" w:rsidRDefault="00510337" w:rsidP="000570EC">
            <w:pPr>
              <w:autoSpaceDE w:val="0"/>
              <w:autoSpaceDN w:val="0"/>
              <w:adjustRightInd w:val="0"/>
              <w:jc w:val="both"/>
              <w:rPr>
                <w:rFonts w:ascii="Times New Roman" w:hAnsi="Times New Roman"/>
              </w:rPr>
            </w:pPr>
            <w:r>
              <w:rPr>
                <w:rFonts w:ascii="Times New Roman" w:hAnsi="Times New Roman"/>
              </w:rPr>
              <w:t>У</w:t>
            </w:r>
            <w:r w:rsidR="000570EC" w:rsidRPr="000570EC">
              <w:rPr>
                <w:rFonts w:ascii="Times New Roman" w:hAnsi="Times New Roman"/>
              </w:rPr>
              <w:t>становлены правила учета ИТ-активов, используемых для цифровой трансформации системы государственного (муниципального) управления.</w:t>
            </w:r>
          </w:p>
          <w:p w14:paraId="48D58C31" w14:textId="77777777" w:rsidR="000570EC" w:rsidRPr="000570EC" w:rsidRDefault="000570EC" w:rsidP="000570EC">
            <w:pPr>
              <w:autoSpaceDE w:val="0"/>
              <w:autoSpaceDN w:val="0"/>
              <w:adjustRightInd w:val="0"/>
              <w:jc w:val="both"/>
              <w:rPr>
                <w:rFonts w:ascii="Times New Roman" w:hAnsi="Times New Roman"/>
              </w:rPr>
            </w:pPr>
          </w:p>
          <w:p w14:paraId="1C080E3D" w14:textId="437007A5" w:rsidR="00EF07CE" w:rsidRPr="000F6CEB" w:rsidRDefault="000570EC" w:rsidP="000570EC">
            <w:pPr>
              <w:autoSpaceDE w:val="0"/>
              <w:autoSpaceDN w:val="0"/>
              <w:adjustRightInd w:val="0"/>
              <w:jc w:val="both"/>
              <w:rPr>
                <w:rFonts w:ascii="Times New Roman" w:hAnsi="Times New Roman"/>
              </w:rPr>
            </w:pPr>
            <w:r w:rsidRPr="000570EC">
              <w:rPr>
                <w:rFonts w:ascii="Times New Roman" w:hAnsi="Times New Roman"/>
              </w:rPr>
              <w:t>В частности, прописаны функции и полномочия участников учета, определены задачи и принципы его ведения. Закреплено, как составляются цифровые профили субъектов учета и формируется управленческая отчетность для решения задач цифровой трансформации.</w:t>
            </w:r>
          </w:p>
        </w:tc>
        <w:tc>
          <w:tcPr>
            <w:tcW w:w="4393" w:type="dxa"/>
            <w:tcBorders>
              <w:top w:val="single" w:sz="4" w:space="0" w:color="auto"/>
              <w:left w:val="single" w:sz="4" w:space="0" w:color="auto"/>
              <w:bottom w:val="single" w:sz="4" w:space="0" w:color="auto"/>
              <w:right w:val="single" w:sz="4" w:space="0" w:color="auto"/>
            </w:tcBorders>
          </w:tcPr>
          <w:p w14:paraId="7EFA97B3" w14:textId="2A6E8486" w:rsidR="000570EC" w:rsidRDefault="00510337" w:rsidP="004C2067">
            <w:pPr>
              <w:autoSpaceDE w:val="0"/>
              <w:autoSpaceDN w:val="0"/>
              <w:adjustRightInd w:val="0"/>
              <w:jc w:val="both"/>
              <w:rPr>
                <w:rFonts w:ascii="Times New Roman" w:hAnsi="Times New Roman"/>
              </w:rPr>
            </w:pPr>
            <w:r>
              <w:rPr>
                <w:rFonts w:ascii="Times New Roman" w:hAnsi="Times New Roman"/>
              </w:rPr>
              <w:t>О</w:t>
            </w:r>
            <w:r w:rsidR="000570EC" w:rsidRPr="000570EC">
              <w:rPr>
                <w:rFonts w:ascii="Times New Roman" w:hAnsi="Times New Roman"/>
              </w:rPr>
              <w:t>фициальный интернет-портал правовой информации (pravo.gov.ru) 1 июля 2024 г. N 0001202407010028</w:t>
            </w:r>
          </w:p>
          <w:p w14:paraId="7C16F1C1" w14:textId="24DAF520" w:rsidR="00EF07CE" w:rsidRPr="000F6CEB" w:rsidRDefault="000570EC" w:rsidP="004C2067">
            <w:pPr>
              <w:autoSpaceDE w:val="0"/>
              <w:autoSpaceDN w:val="0"/>
              <w:adjustRightInd w:val="0"/>
              <w:jc w:val="both"/>
              <w:rPr>
                <w:rFonts w:ascii="Times New Roman" w:hAnsi="Times New Roman"/>
              </w:rPr>
            </w:pPr>
            <w:r w:rsidRPr="000570EC">
              <w:rPr>
                <w:rFonts w:ascii="Times New Roman" w:hAnsi="Times New Roman"/>
              </w:rPr>
              <w:t>Вступает в силу с 1 июля 2024 г., за исключением абзацев второго и третьего подпункта "в" пункта 2, подпунктов "в" - "е" пункта 3 изменений, утвержденных настоящим постановлением, а также пунктов 2 - 6 перечня, утвержденного настоящим постановлением, вступающих в силу с 1 января 2025 г.</w:t>
            </w:r>
          </w:p>
        </w:tc>
      </w:tr>
      <w:tr w:rsidR="009C6E04" w:rsidRPr="000F6CEB" w14:paraId="1B2D91E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4C9EE03" w14:textId="1ADD7A77" w:rsidR="009C6E0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17.</w:t>
            </w:r>
          </w:p>
        </w:tc>
        <w:tc>
          <w:tcPr>
            <w:tcW w:w="3126" w:type="dxa"/>
            <w:tcBorders>
              <w:top w:val="single" w:sz="4" w:space="0" w:color="auto"/>
              <w:left w:val="single" w:sz="4" w:space="0" w:color="auto"/>
              <w:bottom w:val="single" w:sz="4" w:space="0" w:color="auto"/>
              <w:right w:val="single" w:sz="4" w:space="0" w:color="auto"/>
            </w:tcBorders>
          </w:tcPr>
          <w:p w14:paraId="6376F41B" w14:textId="77777777" w:rsidR="009C6E04" w:rsidRPr="009C6E04" w:rsidRDefault="009C6E04" w:rsidP="009C6E04">
            <w:pPr>
              <w:autoSpaceDE w:val="0"/>
              <w:autoSpaceDN w:val="0"/>
              <w:adjustRightInd w:val="0"/>
              <w:jc w:val="both"/>
              <w:rPr>
                <w:rFonts w:ascii="Times New Roman" w:hAnsi="Times New Roman"/>
                <w:bCs/>
              </w:rPr>
            </w:pPr>
            <w:r w:rsidRPr="009C6E04">
              <w:rPr>
                <w:rFonts w:ascii="Times New Roman" w:hAnsi="Times New Roman"/>
                <w:bCs/>
              </w:rPr>
              <w:t>Постановление Правительства РФ от 18.07.2024 N 980</w:t>
            </w:r>
          </w:p>
          <w:p w14:paraId="01BCE301" w14:textId="657FAB23" w:rsidR="009C6E04" w:rsidRPr="001F50B4" w:rsidRDefault="009C6E04" w:rsidP="009C6E04">
            <w:pPr>
              <w:autoSpaceDE w:val="0"/>
              <w:autoSpaceDN w:val="0"/>
              <w:adjustRightInd w:val="0"/>
              <w:jc w:val="both"/>
              <w:rPr>
                <w:rFonts w:ascii="Times New Roman" w:hAnsi="Times New Roman"/>
                <w:bCs/>
              </w:rPr>
            </w:pPr>
            <w:r w:rsidRPr="009C6E04">
              <w:rPr>
                <w:rFonts w:ascii="Times New Roman" w:hAnsi="Times New Roman"/>
                <w:bCs/>
              </w:rPr>
              <w:t>"О внесении изменений в некоторые акты Правительства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25AD29C7" w14:textId="77777777" w:rsidR="009C6E04" w:rsidRPr="009C6E04" w:rsidRDefault="009C6E04" w:rsidP="009C6E04">
            <w:pPr>
              <w:autoSpaceDE w:val="0"/>
              <w:autoSpaceDN w:val="0"/>
              <w:adjustRightInd w:val="0"/>
              <w:jc w:val="both"/>
              <w:rPr>
                <w:rFonts w:ascii="Times New Roman" w:hAnsi="Times New Roman"/>
                <w:bCs/>
              </w:rPr>
            </w:pPr>
            <w:r w:rsidRPr="009C6E04">
              <w:rPr>
                <w:rFonts w:ascii="Times New Roman" w:hAnsi="Times New Roman"/>
                <w:bCs/>
              </w:rPr>
              <w:t>Изменен порядок функционирования ГИС "Типовое облачное решение по автоматизации контрольной (надзорной) деятельности". Она стала подсистемой Единой системы предоставления государственных и муниципальных услуг (сервисов). Расширены функции ГИС.</w:t>
            </w:r>
          </w:p>
          <w:p w14:paraId="7F288238" w14:textId="77777777" w:rsidR="009C6E04" w:rsidRPr="009C6E04" w:rsidRDefault="009C6E04" w:rsidP="009C6E04">
            <w:pPr>
              <w:autoSpaceDE w:val="0"/>
              <w:autoSpaceDN w:val="0"/>
              <w:adjustRightInd w:val="0"/>
              <w:jc w:val="both"/>
              <w:rPr>
                <w:rFonts w:ascii="Times New Roman" w:hAnsi="Times New Roman"/>
                <w:bCs/>
              </w:rPr>
            </w:pPr>
          </w:p>
          <w:p w14:paraId="501890C2" w14:textId="77777777" w:rsidR="009C6E04" w:rsidRPr="009C6E04" w:rsidRDefault="009C6E04" w:rsidP="009C6E04">
            <w:pPr>
              <w:autoSpaceDE w:val="0"/>
              <w:autoSpaceDN w:val="0"/>
              <w:adjustRightInd w:val="0"/>
              <w:jc w:val="both"/>
              <w:rPr>
                <w:rFonts w:ascii="Times New Roman" w:hAnsi="Times New Roman"/>
                <w:bCs/>
              </w:rPr>
            </w:pPr>
            <w:r w:rsidRPr="009C6E04">
              <w:rPr>
                <w:rFonts w:ascii="Times New Roman" w:hAnsi="Times New Roman"/>
                <w:bCs/>
              </w:rPr>
              <w:t>Уточнено содержание Единого реестра проверок.</w:t>
            </w:r>
          </w:p>
          <w:p w14:paraId="59764A67" w14:textId="77777777" w:rsidR="009C6E04" w:rsidRPr="009C6E04" w:rsidRDefault="009C6E04" w:rsidP="009C6E04">
            <w:pPr>
              <w:autoSpaceDE w:val="0"/>
              <w:autoSpaceDN w:val="0"/>
              <w:adjustRightInd w:val="0"/>
              <w:jc w:val="both"/>
              <w:rPr>
                <w:rFonts w:ascii="Times New Roman" w:hAnsi="Times New Roman"/>
                <w:bCs/>
              </w:rPr>
            </w:pPr>
          </w:p>
          <w:p w14:paraId="465D3EDB" w14:textId="2A1128C9" w:rsidR="009C6E04" w:rsidRPr="001F50B4" w:rsidRDefault="009C6E04" w:rsidP="009C6E04">
            <w:pPr>
              <w:autoSpaceDE w:val="0"/>
              <w:autoSpaceDN w:val="0"/>
              <w:adjustRightInd w:val="0"/>
              <w:jc w:val="both"/>
              <w:rPr>
                <w:rFonts w:ascii="Times New Roman" w:hAnsi="Times New Roman"/>
                <w:bCs/>
              </w:rPr>
            </w:pPr>
            <w:r w:rsidRPr="009C6E04">
              <w:rPr>
                <w:rFonts w:ascii="Times New Roman" w:hAnsi="Times New Roman"/>
                <w:bCs/>
              </w:rPr>
              <w:t>Скорректированы особенности организации и проведения государственного контроля (надзора) и муниципального контроля, в т. ч. на новых территориях. В частности, закреплено, как объявляется предостережение о недопустимости нарушения обязательных требований.</w:t>
            </w:r>
          </w:p>
        </w:tc>
        <w:tc>
          <w:tcPr>
            <w:tcW w:w="4393" w:type="dxa"/>
            <w:tcBorders>
              <w:top w:val="single" w:sz="4" w:space="0" w:color="auto"/>
              <w:left w:val="single" w:sz="4" w:space="0" w:color="auto"/>
              <w:bottom w:val="single" w:sz="4" w:space="0" w:color="auto"/>
              <w:right w:val="single" w:sz="4" w:space="0" w:color="auto"/>
            </w:tcBorders>
          </w:tcPr>
          <w:p w14:paraId="04B36FE1" w14:textId="77777777" w:rsidR="009C6E04" w:rsidRPr="009C6E04" w:rsidRDefault="009C6E04" w:rsidP="009C6E04">
            <w:pPr>
              <w:autoSpaceDE w:val="0"/>
              <w:autoSpaceDN w:val="0"/>
              <w:adjustRightInd w:val="0"/>
              <w:jc w:val="both"/>
              <w:rPr>
                <w:rFonts w:ascii="Times New Roman" w:hAnsi="Times New Roman"/>
              </w:rPr>
            </w:pPr>
            <w:r w:rsidRPr="009C6E04">
              <w:rPr>
                <w:rFonts w:ascii="Times New Roman" w:hAnsi="Times New Roman"/>
              </w:rPr>
              <w:t>Официальный интернет-портал правовой информации http://pravo.gov.ru, 19.07.2024,</w:t>
            </w:r>
          </w:p>
          <w:p w14:paraId="72D7B7D8" w14:textId="77777777" w:rsidR="009C6E04" w:rsidRPr="009C6E04" w:rsidRDefault="009C6E04" w:rsidP="009C6E04">
            <w:pPr>
              <w:autoSpaceDE w:val="0"/>
              <w:autoSpaceDN w:val="0"/>
              <w:adjustRightInd w:val="0"/>
              <w:jc w:val="both"/>
              <w:rPr>
                <w:rFonts w:ascii="Times New Roman" w:hAnsi="Times New Roman"/>
              </w:rPr>
            </w:pPr>
            <w:r w:rsidRPr="009C6E04">
              <w:rPr>
                <w:rFonts w:ascii="Times New Roman" w:hAnsi="Times New Roman"/>
              </w:rPr>
              <w:t>"Собрание законодательства РФ", 22.07.2024, N 30, ст. 4386</w:t>
            </w:r>
          </w:p>
          <w:p w14:paraId="69C0F554" w14:textId="77777777" w:rsidR="009C6E04" w:rsidRDefault="009C6E04" w:rsidP="009C6E04">
            <w:pPr>
              <w:autoSpaceDE w:val="0"/>
              <w:autoSpaceDN w:val="0"/>
              <w:adjustRightInd w:val="0"/>
              <w:jc w:val="both"/>
              <w:rPr>
                <w:rFonts w:ascii="Times New Roman" w:hAnsi="Times New Roman"/>
              </w:rPr>
            </w:pPr>
          </w:p>
          <w:p w14:paraId="024138D2" w14:textId="7C5526DD" w:rsidR="009C6E04" w:rsidRPr="001F50B4" w:rsidRDefault="009C6E04" w:rsidP="009C6E04">
            <w:pPr>
              <w:autoSpaceDE w:val="0"/>
              <w:autoSpaceDN w:val="0"/>
              <w:adjustRightInd w:val="0"/>
              <w:jc w:val="both"/>
              <w:rPr>
                <w:rFonts w:ascii="Times New Roman" w:hAnsi="Times New Roman"/>
              </w:rPr>
            </w:pPr>
            <w:r w:rsidRPr="009C6E04">
              <w:rPr>
                <w:rFonts w:ascii="Times New Roman" w:hAnsi="Times New Roman"/>
              </w:rPr>
              <w:t>Начало действия документа - 19.07.2024 (за исключением отдельных положений).</w:t>
            </w:r>
          </w:p>
        </w:tc>
      </w:tr>
      <w:tr w:rsidR="00EF07CE" w:rsidRPr="000F6CEB" w14:paraId="3CE9CD0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0438EA" w14:textId="1FEA31F8" w:rsidR="00EF07CE" w:rsidRPr="000F6CEB" w:rsidRDefault="006563EE" w:rsidP="00EF07CE">
            <w:pPr>
              <w:jc w:val="both"/>
              <w:rPr>
                <w:rFonts w:ascii="Times New Roman" w:eastAsia="Times New Roman" w:hAnsi="Times New Roman"/>
                <w:lang w:eastAsia="ru-RU"/>
              </w:rPr>
            </w:pPr>
            <w:r>
              <w:rPr>
                <w:rFonts w:ascii="Times New Roman" w:eastAsia="Times New Roman" w:hAnsi="Times New Roman"/>
                <w:lang w:eastAsia="ru-RU"/>
              </w:rPr>
              <w:t>1</w:t>
            </w:r>
            <w:r w:rsidR="004273B1">
              <w:rPr>
                <w:rFonts w:ascii="Times New Roman" w:eastAsia="Times New Roman" w:hAnsi="Times New Roman"/>
                <w:lang w:eastAsia="ru-RU"/>
              </w:rPr>
              <w:t>8</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30852CE" w14:textId="3034C60C" w:rsidR="00EF07CE" w:rsidRPr="000F6CEB" w:rsidRDefault="001F50B4" w:rsidP="00EF07CE">
            <w:pPr>
              <w:autoSpaceDE w:val="0"/>
              <w:autoSpaceDN w:val="0"/>
              <w:adjustRightInd w:val="0"/>
              <w:jc w:val="both"/>
              <w:rPr>
                <w:rFonts w:ascii="Times New Roman" w:hAnsi="Times New Roman"/>
                <w:bCs/>
              </w:rPr>
            </w:pPr>
            <w:r w:rsidRPr="001F50B4">
              <w:rPr>
                <w:rFonts w:ascii="Times New Roman" w:hAnsi="Times New Roman"/>
                <w:bCs/>
              </w:rPr>
              <w:t>Постановление Правительства Российской Федерации от 25 июля 2024 г. N 1004 "О внесении изменений в постановление Правительства Российской Федерации от 28 декабря 2019 г. N 1928"</w:t>
            </w:r>
          </w:p>
        </w:tc>
        <w:tc>
          <w:tcPr>
            <w:tcW w:w="7242" w:type="dxa"/>
            <w:tcBorders>
              <w:top w:val="single" w:sz="4" w:space="0" w:color="auto"/>
              <w:left w:val="single" w:sz="4" w:space="0" w:color="auto"/>
              <w:bottom w:val="single" w:sz="4" w:space="0" w:color="auto"/>
              <w:right w:val="single" w:sz="4" w:space="0" w:color="auto"/>
            </w:tcBorders>
          </w:tcPr>
          <w:p w14:paraId="55278B72" w14:textId="77777777" w:rsidR="001F50B4" w:rsidRPr="001F50B4" w:rsidRDefault="001F50B4" w:rsidP="001F50B4">
            <w:pPr>
              <w:autoSpaceDE w:val="0"/>
              <w:autoSpaceDN w:val="0"/>
              <w:adjustRightInd w:val="0"/>
              <w:jc w:val="both"/>
              <w:rPr>
                <w:rFonts w:ascii="Times New Roman" w:hAnsi="Times New Roman"/>
                <w:bCs/>
              </w:rPr>
            </w:pPr>
            <w:r w:rsidRPr="001F50B4">
              <w:rPr>
                <w:rFonts w:ascii="Times New Roman" w:hAnsi="Times New Roman"/>
                <w:bCs/>
              </w:rPr>
              <w:t>Решено повысить и ежегодно индексировать размеры финансовой помощи гражданам, пострадавшим от ЧС и терактов. Единовременная материальная помощь увеличена с 10 до 15 тыс. руб. на человека. Финансовая помощь при частичной утрате имущества первой необходимости выросла с 50 до 75 тыс. руб., а при полной утрате - со 100 до 150 тыс. руб. Выплаты родственникам погибших увеличены с 1 до 1,5 млн руб. на каждого погибшего. Для тех, кто получил средний или тяжкий вред здоровью, - с 400 до 600 тыс. руб. При причинении легкого вреда здоровью - с 200 до 300 тыс. руб.</w:t>
            </w:r>
          </w:p>
          <w:p w14:paraId="515D94F5" w14:textId="3D939AF0" w:rsidR="00EF07CE" w:rsidRPr="000F6CEB" w:rsidRDefault="00EF07CE" w:rsidP="001F50B4">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0E2858F8" w14:textId="310414EC" w:rsidR="00EF07CE" w:rsidRPr="00500D08" w:rsidRDefault="001F50B4" w:rsidP="000E4277">
            <w:pPr>
              <w:autoSpaceDE w:val="0"/>
              <w:autoSpaceDN w:val="0"/>
              <w:adjustRightInd w:val="0"/>
              <w:jc w:val="both"/>
              <w:rPr>
                <w:rFonts w:ascii="Times New Roman" w:hAnsi="Times New Roman"/>
              </w:rPr>
            </w:pPr>
            <w:r w:rsidRPr="001F50B4">
              <w:rPr>
                <w:rFonts w:ascii="Times New Roman" w:hAnsi="Times New Roman"/>
              </w:rPr>
              <w:lastRenderedPageBreak/>
              <w:t>Постановление вступает в силу со дня официального опубликования и распространяется на правоотношения, возникшие с 1 апреля 2024 г.</w:t>
            </w:r>
          </w:p>
        </w:tc>
      </w:tr>
      <w:tr w:rsidR="003773B8" w:rsidRPr="000F6CEB" w14:paraId="146AA17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708CDB2" w14:textId="69E73482" w:rsidR="003773B8" w:rsidRDefault="00387ECA" w:rsidP="00EF07CE">
            <w:pPr>
              <w:jc w:val="both"/>
              <w:rPr>
                <w:rFonts w:ascii="Times New Roman" w:eastAsia="Times New Roman" w:hAnsi="Times New Roman"/>
                <w:lang w:eastAsia="ru-RU"/>
              </w:rPr>
            </w:pPr>
            <w:r>
              <w:rPr>
                <w:rFonts w:ascii="Times New Roman" w:eastAsia="Times New Roman" w:hAnsi="Times New Roman"/>
                <w:lang w:eastAsia="ru-RU"/>
              </w:rPr>
              <w:t>1</w:t>
            </w:r>
            <w:r w:rsidR="004273B1">
              <w:rPr>
                <w:rFonts w:ascii="Times New Roman" w:eastAsia="Times New Roman" w:hAnsi="Times New Roman"/>
                <w:lang w:eastAsia="ru-RU"/>
              </w:rPr>
              <w:t>9</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7C7E7FA" w14:textId="49ACF350" w:rsidR="003773B8" w:rsidRPr="007B4B64" w:rsidRDefault="00824C5C" w:rsidP="00EF07CE">
            <w:pPr>
              <w:autoSpaceDE w:val="0"/>
              <w:autoSpaceDN w:val="0"/>
              <w:adjustRightInd w:val="0"/>
              <w:jc w:val="both"/>
              <w:rPr>
                <w:rFonts w:ascii="Times New Roman" w:hAnsi="Times New Roman"/>
                <w:bCs/>
              </w:rPr>
            </w:pPr>
            <w:r w:rsidRPr="00824C5C">
              <w:rPr>
                <w:rFonts w:ascii="Times New Roman" w:hAnsi="Times New Roman"/>
                <w:bCs/>
              </w:rPr>
              <w:t>Постановление Конституционного Суда Российской Федерации от 4 июля 2024 г. N 35-П "По делу о проверке конституционности части 1 статьи 15 Федерального закона "О защите конкуренции" в связи с жалобой администрации города Ростова-на-Дону"</w:t>
            </w:r>
          </w:p>
        </w:tc>
        <w:tc>
          <w:tcPr>
            <w:tcW w:w="7242" w:type="dxa"/>
            <w:tcBorders>
              <w:top w:val="single" w:sz="4" w:space="0" w:color="auto"/>
              <w:left w:val="single" w:sz="4" w:space="0" w:color="auto"/>
              <w:bottom w:val="single" w:sz="4" w:space="0" w:color="auto"/>
              <w:right w:val="single" w:sz="4" w:space="0" w:color="auto"/>
            </w:tcBorders>
          </w:tcPr>
          <w:p w14:paraId="52D901AC" w14:textId="77777777" w:rsidR="00824C5C" w:rsidRPr="00824C5C" w:rsidRDefault="00824C5C" w:rsidP="00824C5C">
            <w:pPr>
              <w:autoSpaceDE w:val="0"/>
              <w:autoSpaceDN w:val="0"/>
              <w:adjustRightInd w:val="0"/>
              <w:jc w:val="both"/>
              <w:rPr>
                <w:rFonts w:ascii="Times New Roman" w:hAnsi="Times New Roman"/>
                <w:bCs/>
              </w:rPr>
            </w:pPr>
            <w:r w:rsidRPr="00824C5C">
              <w:rPr>
                <w:rFonts w:ascii="Times New Roman" w:hAnsi="Times New Roman"/>
                <w:bCs/>
              </w:rPr>
              <w:t>КС назвал условие предоставления муниципальным предприятиям субсидий без торгов.</w:t>
            </w:r>
          </w:p>
          <w:p w14:paraId="6A21FA2D" w14:textId="77777777" w:rsidR="00824C5C" w:rsidRPr="00824C5C" w:rsidRDefault="00824C5C" w:rsidP="00824C5C">
            <w:pPr>
              <w:autoSpaceDE w:val="0"/>
              <w:autoSpaceDN w:val="0"/>
              <w:adjustRightInd w:val="0"/>
              <w:jc w:val="both"/>
              <w:rPr>
                <w:rFonts w:ascii="Times New Roman" w:hAnsi="Times New Roman"/>
                <w:bCs/>
              </w:rPr>
            </w:pPr>
            <w:r w:rsidRPr="00824C5C">
              <w:rPr>
                <w:rFonts w:ascii="Times New Roman" w:hAnsi="Times New Roman"/>
                <w:bCs/>
              </w:rPr>
              <w:t>Антимонопольная служба сочла нарушением выделение субсидий из городского бюджета муниципальным предприятиям ЖКХ без проведения торгов, так как это дает им необоснованные преимущества на товарном рынке, ограничивая конкуренцию. Муниципалитет не смог это оспорить.</w:t>
            </w:r>
          </w:p>
          <w:p w14:paraId="34877042" w14:textId="77777777" w:rsidR="00824C5C" w:rsidRPr="00824C5C" w:rsidRDefault="00824C5C" w:rsidP="00824C5C">
            <w:pPr>
              <w:autoSpaceDE w:val="0"/>
              <w:autoSpaceDN w:val="0"/>
              <w:adjustRightInd w:val="0"/>
              <w:jc w:val="both"/>
              <w:rPr>
                <w:rFonts w:ascii="Times New Roman" w:hAnsi="Times New Roman"/>
                <w:bCs/>
              </w:rPr>
            </w:pPr>
            <w:r w:rsidRPr="00824C5C">
              <w:rPr>
                <w:rFonts w:ascii="Times New Roman" w:hAnsi="Times New Roman"/>
                <w:bCs/>
              </w:rPr>
              <w:t>Конституционный Суд РФ разъяснил, что оспариваемая норма не противоречит Конституции, так как не предусматривает абсолютного запрета на субсидирование унитарных предприятий без конкурентных процедур.</w:t>
            </w:r>
          </w:p>
          <w:p w14:paraId="4AEA5AA2" w14:textId="77777777" w:rsidR="00824C5C" w:rsidRPr="00824C5C" w:rsidRDefault="00824C5C" w:rsidP="00824C5C">
            <w:pPr>
              <w:autoSpaceDE w:val="0"/>
              <w:autoSpaceDN w:val="0"/>
              <w:adjustRightInd w:val="0"/>
              <w:jc w:val="both"/>
              <w:rPr>
                <w:rFonts w:ascii="Times New Roman" w:hAnsi="Times New Roman"/>
                <w:bCs/>
              </w:rPr>
            </w:pPr>
            <w:r w:rsidRPr="00824C5C">
              <w:rPr>
                <w:rFonts w:ascii="Times New Roman" w:hAnsi="Times New Roman"/>
                <w:bCs/>
              </w:rPr>
              <w:t>Местная власть закрепляет за предприятиями муниципальное имущество для публично значимых целей - обеспечения жизнедеятельности населения. Коммерческий статус предприятий предполагает получение прибыли, но это не исключает необходимости их финансирования, так как бремя содержания переданного им имущества несет собственник - муниципальное образование. Но при этом надо соблюдать баланс между гарантиями самостоятельности местного самоуправления и принципами свободы экономической деятельности и защиты конкуренции.</w:t>
            </w:r>
          </w:p>
          <w:p w14:paraId="1BA3DDB5" w14:textId="77777777" w:rsidR="00824C5C" w:rsidRPr="00824C5C" w:rsidRDefault="00824C5C" w:rsidP="00824C5C">
            <w:pPr>
              <w:autoSpaceDE w:val="0"/>
              <w:autoSpaceDN w:val="0"/>
              <w:adjustRightInd w:val="0"/>
              <w:jc w:val="both"/>
              <w:rPr>
                <w:rFonts w:ascii="Times New Roman" w:hAnsi="Times New Roman"/>
                <w:bCs/>
              </w:rPr>
            </w:pPr>
            <w:r w:rsidRPr="00824C5C">
              <w:rPr>
                <w:rFonts w:ascii="Times New Roman" w:hAnsi="Times New Roman"/>
                <w:bCs/>
              </w:rPr>
              <w:t>Поэтому муниципальный орган вправе предоставлять подотчетному предприятию субсидию без торгов, если не доказано антимонопольным органом и не установлено судом, что это повлечет негативные последствия для конкуренции на конкретном товарном рынке, нарушит права и законные интересы его участников.</w:t>
            </w:r>
          </w:p>
          <w:p w14:paraId="5B1B3224" w14:textId="787D2EF5" w:rsidR="003773B8" w:rsidRPr="007B4B64" w:rsidRDefault="00824C5C" w:rsidP="00824C5C">
            <w:pPr>
              <w:autoSpaceDE w:val="0"/>
              <w:autoSpaceDN w:val="0"/>
              <w:adjustRightInd w:val="0"/>
              <w:jc w:val="both"/>
              <w:rPr>
                <w:rFonts w:ascii="Times New Roman" w:hAnsi="Times New Roman"/>
                <w:bCs/>
              </w:rPr>
            </w:pPr>
            <w:r w:rsidRPr="00824C5C">
              <w:rPr>
                <w:rFonts w:ascii="Times New Roman" w:hAnsi="Times New Roman"/>
                <w:bCs/>
              </w:rPr>
              <w:t>Дело заявителя подлежит пересмотру.</w:t>
            </w:r>
          </w:p>
        </w:tc>
        <w:tc>
          <w:tcPr>
            <w:tcW w:w="4393" w:type="dxa"/>
            <w:tcBorders>
              <w:top w:val="single" w:sz="4" w:space="0" w:color="auto"/>
              <w:left w:val="single" w:sz="4" w:space="0" w:color="auto"/>
              <w:bottom w:val="single" w:sz="4" w:space="0" w:color="auto"/>
              <w:right w:val="single" w:sz="4" w:space="0" w:color="auto"/>
            </w:tcBorders>
          </w:tcPr>
          <w:p w14:paraId="3D5F847E" w14:textId="15021BE9" w:rsidR="003773B8" w:rsidRPr="00500D08" w:rsidRDefault="00510337" w:rsidP="00A37B72">
            <w:pPr>
              <w:autoSpaceDE w:val="0"/>
              <w:autoSpaceDN w:val="0"/>
              <w:adjustRightInd w:val="0"/>
              <w:jc w:val="both"/>
              <w:rPr>
                <w:rFonts w:ascii="Times New Roman" w:hAnsi="Times New Roman"/>
              </w:rPr>
            </w:pPr>
            <w:r w:rsidRPr="00510337">
              <w:rPr>
                <w:rFonts w:ascii="Times New Roman" w:hAnsi="Times New Roman"/>
              </w:rPr>
              <w:t>сайт Конституционного Суда Российской Федерации (ksrf.ru)</w:t>
            </w:r>
          </w:p>
        </w:tc>
      </w:tr>
      <w:tr w:rsidR="00277C13" w:rsidRPr="000F6CEB" w14:paraId="1DC2908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71BD86F" w14:textId="45F332AA" w:rsidR="00277C13"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20.</w:t>
            </w:r>
          </w:p>
        </w:tc>
        <w:tc>
          <w:tcPr>
            <w:tcW w:w="3126" w:type="dxa"/>
            <w:tcBorders>
              <w:top w:val="single" w:sz="4" w:space="0" w:color="auto"/>
              <w:left w:val="single" w:sz="4" w:space="0" w:color="auto"/>
              <w:bottom w:val="single" w:sz="4" w:space="0" w:color="auto"/>
              <w:right w:val="single" w:sz="4" w:space="0" w:color="auto"/>
            </w:tcBorders>
          </w:tcPr>
          <w:p w14:paraId="58C0E622" w14:textId="77777777" w:rsidR="00277C13" w:rsidRPr="00277C13" w:rsidRDefault="00277C13" w:rsidP="00277C13">
            <w:pPr>
              <w:autoSpaceDE w:val="0"/>
              <w:autoSpaceDN w:val="0"/>
              <w:adjustRightInd w:val="0"/>
              <w:jc w:val="both"/>
              <w:rPr>
                <w:rFonts w:ascii="Times New Roman" w:hAnsi="Times New Roman"/>
              </w:rPr>
            </w:pPr>
            <w:r w:rsidRPr="00277C13">
              <w:rPr>
                <w:rFonts w:ascii="Times New Roman" w:hAnsi="Times New Roman"/>
              </w:rPr>
              <w:t>Определение Конституционного Суда РФ от 30.05.2024 N 1278-О</w:t>
            </w:r>
          </w:p>
          <w:p w14:paraId="624B11C2" w14:textId="7B498129" w:rsidR="00277C13" w:rsidRPr="009F1C76" w:rsidRDefault="00277C13" w:rsidP="00277C13">
            <w:pPr>
              <w:autoSpaceDE w:val="0"/>
              <w:autoSpaceDN w:val="0"/>
              <w:adjustRightInd w:val="0"/>
              <w:jc w:val="both"/>
              <w:rPr>
                <w:rFonts w:ascii="Times New Roman" w:hAnsi="Times New Roman"/>
              </w:rPr>
            </w:pPr>
            <w:r w:rsidRPr="00277C13">
              <w:rPr>
                <w:rFonts w:ascii="Times New Roman" w:hAnsi="Times New Roman"/>
              </w:rPr>
              <w:t xml:space="preserve">"Об отказе в принятии к рассмотрению жалобы гражданки Бондаренко Наталии Александровны на нарушение ее конституционных прав рядом положений Федерального закона "Об отходах производства и потребления" и </w:t>
            </w:r>
            <w:r w:rsidRPr="00277C13">
              <w:rPr>
                <w:rFonts w:ascii="Times New Roman" w:hAnsi="Times New Roman"/>
              </w:rPr>
              <w:lastRenderedPageBreak/>
              <w:t>Правил обращения с твердыми коммунальными отходами"</w:t>
            </w:r>
          </w:p>
        </w:tc>
        <w:tc>
          <w:tcPr>
            <w:tcW w:w="7242" w:type="dxa"/>
            <w:tcBorders>
              <w:top w:val="single" w:sz="4" w:space="0" w:color="auto"/>
              <w:left w:val="single" w:sz="4" w:space="0" w:color="auto"/>
              <w:bottom w:val="single" w:sz="4" w:space="0" w:color="auto"/>
              <w:right w:val="single" w:sz="4" w:space="0" w:color="auto"/>
            </w:tcBorders>
          </w:tcPr>
          <w:p w14:paraId="1C11B6DD" w14:textId="77777777" w:rsidR="00B807FC" w:rsidRPr="00B807FC" w:rsidRDefault="00B807FC" w:rsidP="00B807FC">
            <w:pPr>
              <w:jc w:val="both"/>
              <w:rPr>
                <w:rFonts w:ascii="Times New Roman" w:hAnsi="Times New Roman"/>
              </w:rPr>
            </w:pPr>
            <w:r w:rsidRPr="00B807FC">
              <w:rPr>
                <w:rFonts w:ascii="Times New Roman" w:hAnsi="Times New Roman"/>
              </w:rPr>
              <w:lastRenderedPageBreak/>
              <w:t>Услуга по вывозу твердых коммунальных отходов (ТКО) возникает в силу презумпции необходимости для собственника обеспечивать сохранность и поддержание в надлежащем санитарном состоянии помещения и прилегающей к нему территории даже при отсутствии рядом с домом обустроенных площадок для накопления бытовых отходов. Об этом говорится в изученном корреспондентом РАПСИ Определении Конституционного суда (КС) РФ №1278-О/2024, которым было отказано в рассмотрении жалобы Наталии Бондаренко.</w:t>
            </w:r>
          </w:p>
          <w:p w14:paraId="6EA0EB7D" w14:textId="77777777" w:rsidR="00B807FC" w:rsidRPr="00B807FC" w:rsidRDefault="00B807FC" w:rsidP="00B807FC">
            <w:pPr>
              <w:jc w:val="both"/>
              <w:rPr>
                <w:rFonts w:ascii="Times New Roman" w:hAnsi="Times New Roman"/>
              </w:rPr>
            </w:pPr>
          </w:p>
          <w:p w14:paraId="2E7704E2" w14:textId="77777777" w:rsidR="00B807FC" w:rsidRPr="00B807FC" w:rsidRDefault="00B807FC" w:rsidP="00B807FC">
            <w:pPr>
              <w:jc w:val="both"/>
              <w:rPr>
                <w:rFonts w:ascii="Times New Roman" w:hAnsi="Times New Roman"/>
              </w:rPr>
            </w:pPr>
            <w:r w:rsidRPr="00B807FC">
              <w:rPr>
                <w:rFonts w:ascii="Times New Roman" w:hAnsi="Times New Roman"/>
              </w:rPr>
              <w:t xml:space="preserve">Как следует из материалов дела, Бондаренко с другими соистцами через суд просила обязать регионального оператора по обращению с ТКО освободить их от оплаты этой услуги до тех пор, пока на придомовой территории не будет организован процесс сбора и вывоза отходов (речь </w:t>
            </w:r>
            <w:r w:rsidRPr="00B807FC">
              <w:rPr>
                <w:rFonts w:ascii="Times New Roman" w:hAnsi="Times New Roman"/>
              </w:rPr>
              <w:lastRenderedPageBreak/>
              <w:t>шла об отсутствии обустроенных мест для накопления ТКО − прим. ред.) Но суды им отказали.</w:t>
            </w:r>
          </w:p>
          <w:p w14:paraId="2703304A" w14:textId="77777777" w:rsidR="00B807FC" w:rsidRPr="00B807FC" w:rsidRDefault="00B807FC" w:rsidP="00B807FC">
            <w:pPr>
              <w:jc w:val="both"/>
              <w:rPr>
                <w:rFonts w:ascii="Times New Roman" w:hAnsi="Times New Roman"/>
              </w:rPr>
            </w:pPr>
          </w:p>
          <w:p w14:paraId="406046B9" w14:textId="77777777" w:rsidR="00B807FC" w:rsidRPr="00B807FC" w:rsidRDefault="00B807FC" w:rsidP="00B807FC">
            <w:pPr>
              <w:jc w:val="both"/>
              <w:rPr>
                <w:rFonts w:ascii="Times New Roman" w:hAnsi="Times New Roman"/>
              </w:rPr>
            </w:pPr>
            <w:r w:rsidRPr="00B807FC">
              <w:rPr>
                <w:rFonts w:ascii="Times New Roman" w:hAnsi="Times New Roman"/>
              </w:rPr>
              <w:t>Бондаренко попыталась оспорить в КС РФ положения федерального закона "Об отходах производства и потребления", которые позволяют региональному оператору по обращению с ТКО только лишь в силу наличия у него этого статуса взимать плату за вывоз мусора при том, что конкретным потребителям данную услугу он в действительности не оказывает.</w:t>
            </w:r>
          </w:p>
          <w:p w14:paraId="4885F7C1" w14:textId="77777777" w:rsidR="00B807FC" w:rsidRPr="00B807FC" w:rsidRDefault="00B807FC" w:rsidP="00B807FC">
            <w:pPr>
              <w:jc w:val="both"/>
              <w:rPr>
                <w:rFonts w:ascii="Times New Roman" w:hAnsi="Times New Roman"/>
              </w:rPr>
            </w:pPr>
          </w:p>
          <w:p w14:paraId="567E8B11" w14:textId="77777777" w:rsidR="00B807FC" w:rsidRPr="00B807FC" w:rsidRDefault="00B807FC" w:rsidP="00B807FC">
            <w:pPr>
              <w:jc w:val="both"/>
              <w:rPr>
                <w:rFonts w:ascii="Times New Roman" w:hAnsi="Times New Roman"/>
              </w:rPr>
            </w:pPr>
            <w:r w:rsidRPr="00B807FC">
              <w:rPr>
                <w:rFonts w:ascii="Times New Roman" w:hAnsi="Times New Roman"/>
              </w:rPr>
              <w:t>Но КС РФ указал, что обязанность собственника жилого помещения по внесению платы за коммунальную услугу по обращению с ТКО возникает не в силу факта ее реального индивидуального потребления, а в силу презумпции необходимости для собственника обеспечивать сохранность и поддержание в надлежащем санитарном состоянии этого помещения и прилегающей к нему территории, а также заботиться о сохранении благоприятной окружающей среды.</w:t>
            </w:r>
          </w:p>
          <w:p w14:paraId="4FA9F0DA" w14:textId="77777777" w:rsidR="00B807FC" w:rsidRPr="00B807FC" w:rsidRDefault="00B807FC" w:rsidP="00B807FC">
            <w:pPr>
              <w:jc w:val="both"/>
              <w:rPr>
                <w:rFonts w:ascii="Times New Roman" w:hAnsi="Times New Roman"/>
              </w:rPr>
            </w:pPr>
          </w:p>
          <w:p w14:paraId="4589C7B1" w14:textId="77777777" w:rsidR="00B807FC" w:rsidRPr="00B807FC" w:rsidRDefault="00B807FC" w:rsidP="00B807FC">
            <w:pPr>
              <w:jc w:val="both"/>
              <w:rPr>
                <w:rFonts w:ascii="Times New Roman" w:hAnsi="Times New Roman"/>
              </w:rPr>
            </w:pPr>
            <w:r w:rsidRPr="00B807FC">
              <w:rPr>
                <w:rFonts w:ascii="Times New Roman" w:hAnsi="Times New Roman"/>
              </w:rPr>
              <w:t>"Полное освобождение собственника жилого помещения от внесения платы за коммунальную услугу по обращению с твердыми коммунальными отходами не обеспечивало бы разумного баланса публичных и частных интересов в этой сфере отношений, а также не согласовывалось бы с конституционными принципами справедливости и равенства, требованиями о защите жизни и здоровья граждан, праве каждого на благоприятную окружающую среду и обязанности сохранять природу и окружающую среду", − говорится в определении КС РФ.</w:t>
            </w:r>
          </w:p>
          <w:p w14:paraId="51BEABBD" w14:textId="77777777" w:rsidR="00B807FC" w:rsidRPr="00B807FC" w:rsidRDefault="00B807FC" w:rsidP="00B807FC">
            <w:pPr>
              <w:jc w:val="both"/>
              <w:rPr>
                <w:rFonts w:ascii="Times New Roman" w:hAnsi="Times New Roman"/>
              </w:rPr>
            </w:pPr>
          </w:p>
          <w:p w14:paraId="74F52DD8" w14:textId="1ACF54B8" w:rsidR="00277C13" w:rsidRPr="009F1C76" w:rsidRDefault="00B807FC" w:rsidP="00B807FC">
            <w:pPr>
              <w:jc w:val="both"/>
              <w:rPr>
                <w:rFonts w:ascii="Times New Roman" w:hAnsi="Times New Roman"/>
              </w:rPr>
            </w:pPr>
            <w:r w:rsidRPr="00B807FC">
              <w:rPr>
                <w:rFonts w:ascii="Times New Roman" w:hAnsi="Times New Roman"/>
              </w:rPr>
              <w:t>Таким образом КС указал, что нормы вышеупомянутого закона не могут расцениваться в качестве нарушающих конституционные права Бондаренко, отметив что в деле с ее участием суды исходили из недоказанности того, что в спорный период соистцы не пользовались услугами регионального оператора. При этом КС РФ подсказал, что в случае неисполнения органом местного самоуправления обязанности по созданию мест (площадок) накопления ТКО заинтересованные лица не лишены возможности оспорить такое бездействие в судебном порядке.</w:t>
            </w:r>
          </w:p>
        </w:tc>
        <w:tc>
          <w:tcPr>
            <w:tcW w:w="4393" w:type="dxa"/>
            <w:tcBorders>
              <w:top w:val="single" w:sz="4" w:space="0" w:color="auto"/>
              <w:left w:val="single" w:sz="4" w:space="0" w:color="auto"/>
              <w:bottom w:val="single" w:sz="4" w:space="0" w:color="auto"/>
              <w:right w:val="single" w:sz="4" w:space="0" w:color="auto"/>
            </w:tcBorders>
          </w:tcPr>
          <w:p w14:paraId="7CECA6A9" w14:textId="30C91B09" w:rsidR="00277C13" w:rsidRPr="009F1C76" w:rsidRDefault="00277C13" w:rsidP="00566E24">
            <w:pPr>
              <w:autoSpaceDE w:val="0"/>
              <w:autoSpaceDN w:val="0"/>
              <w:adjustRightInd w:val="0"/>
              <w:jc w:val="both"/>
              <w:rPr>
                <w:rFonts w:ascii="Times New Roman" w:hAnsi="Times New Roman"/>
              </w:rPr>
            </w:pPr>
            <w:r w:rsidRPr="00277C13">
              <w:rPr>
                <w:rFonts w:ascii="Times New Roman" w:hAnsi="Times New Roman"/>
              </w:rPr>
              <w:lastRenderedPageBreak/>
              <w:t>сайт Конституционного Суда Российской Федерации (ksrf.ru)</w:t>
            </w:r>
          </w:p>
        </w:tc>
      </w:tr>
      <w:tr w:rsidR="009F1C76" w:rsidRPr="000F6CEB" w14:paraId="575D9E9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5A2638" w14:textId="22ADAE25" w:rsidR="009F1C76" w:rsidRDefault="004273B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21.</w:t>
            </w:r>
          </w:p>
        </w:tc>
        <w:tc>
          <w:tcPr>
            <w:tcW w:w="3126" w:type="dxa"/>
            <w:tcBorders>
              <w:top w:val="single" w:sz="4" w:space="0" w:color="auto"/>
              <w:left w:val="single" w:sz="4" w:space="0" w:color="auto"/>
              <w:bottom w:val="single" w:sz="4" w:space="0" w:color="auto"/>
              <w:right w:val="single" w:sz="4" w:space="0" w:color="auto"/>
            </w:tcBorders>
          </w:tcPr>
          <w:p w14:paraId="4778EDE9" w14:textId="078AFBB3" w:rsidR="009F1C76" w:rsidRPr="00566E24" w:rsidRDefault="009F1C76" w:rsidP="00566E24">
            <w:pPr>
              <w:autoSpaceDE w:val="0"/>
              <w:autoSpaceDN w:val="0"/>
              <w:adjustRightInd w:val="0"/>
              <w:jc w:val="both"/>
              <w:rPr>
                <w:rFonts w:ascii="Times New Roman" w:hAnsi="Times New Roman"/>
              </w:rPr>
            </w:pPr>
            <w:r w:rsidRPr="009F1C76">
              <w:rPr>
                <w:rFonts w:ascii="Times New Roman" w:hAnsi="Times New Roman"/>
              </w:rPr>
              <w:t>Определение Верховного Суда РФ от 08.07.2024 N 306-ЭС24-9554 по делу N А06-5038/2023</w:t>
            </w:r>
          </w:p>
        </w:tc>
        <w:tc>
          <w:tcPr>
            <w:tcW w:w="7242" w:type="dxa"/>
            <w:tcBorders>
              <w:top w:val="single" w:sz="4" w:space="0" w:color="auto"/>
              <w:left w:val="single" w:sz="4" w:space="0" w:color="auto"/>
              <w:bottom w:val="single" w:sz="4" w:space="0" w:color="auto"/>
              <w:right w:val="single" w:sz="4" w:space="0" w:color="auto"/>
            </w:tcBorders>
          </w:tcPr>
          <w:p w14:paraId="054BECFF" w14:textId="1599AC81" w:rsidR="009F1C76" w:rsidRPr="00566E24" w:rsidRDefault="009F1C76" w:rsidP="009F1C76">
            <w:pPr>
              <w:jc w:val="both"/>
              <w:rPr>
                <w:rFonts w:ascii="Times New Roman" w:hAnsi="Times New Roman"/>
              </w:rPr>
            </w:pPr>
            <w:r w:rsidRPr="009F1C76">
              <w:rPr>
                <w:rFonts w:ascii="Times New Roman" w:hAnsi="Times New Roman"/>
              </w:rPr>
              <w:t xml:space="preserve">Администрация города выиграла иск к ИП о запрете осуществлять торговлю товарами ритуального назначения в нежилом помещении МКД. Поводом к иску стали многочисленные жалобы жильцов МКД на то, что </w:t>
            </w:r>
            <w:r w:rsidRPr="009F1C76">
              <w:rPr>
                <w:rFonts w:ascii="Times New Roman" w:hAnsi="Times New Roman"/>
              </w:rPr>
              <w:lastRenderedPageBreak/>
              <w:t>им неприятно соседство магазина ритуальных услуг (они даже приняли на ОСС решение о закрытии этого магазина). Воспользовавшись статусом собственника нескольких нежилых помещений и муниципальной квартиры в этом же доме, ОМСУ предъявил указанный иск и обосновал его нарушением строительных и санитарных норм, запрещающих деятельность по организации ритуальных услуг в жилых зданиях</w:t>
            </w:r>
          </w:p>
        </w:tc>
        <w:tc>
          <w:tcPr>
            <w:tcW w:w="4393" w:type="dxa"/>
            <w:tcBorders>
              <w:top w:val="single" w:sz="4" w:space="0" w:color="auto"/>
              <w:left w:val="single" w:sz="4" w:space="0" w:color="auto"/>
              <w:bottom w:val="single" w:sz="4" w:space="0" w:color="auto"/>
              <w:right w:val="single" w:sz="4" w:space="0" w:color="auto"/>
            </w:tcBorders>
          </w:tcPr>
          <w:p w14:paraId="4CCFB4F3" w14:textId="715241A6" w:rsidR="009F1C76" w:rsidRPr="00566E24" w:rsidRDefault="009F1C76" w:rsidP="00566E24">
            <w:pPr>
              <w:autoSpaceDE w:val="0"/>
              <w:autoSpaceDN w:val="0"/>
              <w:adjustRightInd w:val="0"/>
              <w:jc w:val="both"/>
              <w:rPr>
                <w:rFonts w:ascii="Times New Roman" w:hAnsi="Times New Roman"/>
              </w:rPr>
            </w:pPr>
            <w:r w:rsidRPr="009F1C76">
              <w:rPr>
                <w:rFonts w:ascii="Times New Roman" w:hAnsi="Times New Roman"/>
              </w:rPr>
              <w:lastRenderedPageBreak/>
              <w:t>Документ опубликован не был</w:t>
            </w:r>
          </w:p>
        </w:tc>
      </w:tr>
      <w:tr w:rsidR="00CB55AA" w:rsidRPr="000F6CEB" w14:paraId="04B3048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0CC7CA3" w14:textId="496022FA" w:rsidR="00CB55AA"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22.</w:t>
            </w:r>
          </w:p>
        </w:tc>
        <w:tc>
          <w:tcPr>
            <w:tcW w:w="3126" w:type="dxa"/>
            <w:tcBorders>
              <w:top w:val="single" w:sz="4" w:space="0" w:color="auto"/>
              <w:left w:val="single" w:sz="4" w:space="0" w:color="auto"/>
              <w:bottom w:val="single" w:sz="4" w:space="0" w:color="auto"/>
              <w:right w:val="single" w:sz="4" w:space="0" w:color="auto"/>
            </w:tcBorders>
          </w:tcPr>
          <w:p w14:paraId="4FD64ABC" w14:textId="0B4F980A" w:rsidR="00CB55AA" w:rsidRPr="00566E24" w:rsidRDefault="00CB55AA" w:rsidP="00566E24">
            <w:pPr>
              <w:autoSpaceDE w:val="0"/>
              <w:autoSpaceDN w:val="0"/>
              <w:adjustRightInd w:val="0"/>
              <w:jc w:val="both"/>
              <w:rPr>
                <w:rFonts w:ascii="Times New Roman" w:hAnsi="Times New Roman"/>
              </w:rPr>
            </w:pPr>
            <w:r w:rsidRPr="00CB55AA">
              <w:rPr>
                <w:rFonts w:ascii="Times New Roman" w:hAnsi="Times New Roman"/>
              </w:rPr>
              <w:t>Постановление Конституционного Суда Российской Федерации от 18 июля 2024 г. N 38-П "По делу о проверке конституционности части 4 статьи 7, абзаца первого части 1 и части 7 статьи 18 Федерального закона "Об ответственном обращении с животными и о внесении изменений в отдельные законодательные акты Российской Федерации" в связи с запросом Верховного Суда Республики Бурятия"</w:t>
            </w:r>
          </w:p>
        </w:tc>
        <w:tc>
          <w:tcPr>
            <w:tcW w:w="7242" w:type="dxa"/>
            <w:tcBorders>
              <w:top w:val="single" w:sz="4" w:space="0" w:color="auto"/>
              <w:left w:val="single" w:sz="4" w:space="0" w:color="auto"/>
              <w:bottom w:val="single" w:sz="4" w:space="0" w:color="auto"/>
              <w:right w:val="single" w:sz="4" w:space="0" w:color="auto"/>
            </w:tcBorders>
          </w:tcPr>
          <w:p w14:paraId="0F3FC2DF" w14:textId="77777777" w:rsidR="00CB55AA" w:rsidRPr="00CB55AA" w:rsidRDefault="00CB55AA" w:rsidP="00D429EC">
            <w:pPr>
              <w:jc w:val="both"/>
              <w:rPr>
                <w:rFonts w:ascii="Times New Roman" w:hAnsi="Times New Roman"/>
              </w:rPr>
            </w:pPr>
            <w:r w:rsidRPr="00CB55AA">
              <w:rPr>
                <w:rFonts w:ascii="Times New Roman" w:hAnsi="Times New Roman"/>
              </w:rPr>
              <w:t xml:space="preserve">Федеральный законодатель предусмотрел универсальные принципы обращения с животными без владельцев: отлов, карантирование, вакцинация, стерилизация, возврат неагрессивных животных в места, где они были отловлены, передача их новым владельцам или содержание в приютах. Но летом 2023 г. регионы получили право расширить этот перечень из-за повышенных рисков, обусловленных географическими, климатическими, социально-экономическими факторами. Зоозащитники решили оспорить включение в этот перечень права умерщвлять не только больных, заразных или агрессивных животных, но и жизнеспособных животных на 31-й день с момента отлова, если за этот месяц не нашелся их владелец, что противоречит принципам гуманного обращения с животными и запрету жестокого обращения с ними. </w:t>
            </w:r>
          </w:p>
          <w:p w14:paraId="1C23B0B1" w14:textId="77777777" w:rsidR="00CB55AA" w:rsidRPr="00CB55AA" w:rsidRDefault="00CB55AA" w:rsidP="00D429EC">
            <w:pPr>
              <w:jc w:val="both"/>
              <w:rPr>
                <w:rFonts w:ascii="Times New Roman" w:hAnsi="Times New Roman"/>
              </w:rPr>
            </w:pPr>
            <w:r w:rsidRPr="00CB55AA">
              <w:rPr>
                <w:rFonts w:ascii="Times New Roman" w:hAnsi="Times New Roman"/>
              </w:rPr>
              <w:t xml:space="preserve">Конституционный Суд РФ признал оспариваемые нормы не противоречащими Конституции. </w:t>
            </w:r>
          </w:p>
          <w:p w14:paraId="203E3B50" w14:textId="77777777" w:rsidR="00CB55AA" w:rsidRPr="00CB55AA" w:rsidRDefault="00CB55AA" w:rsidP="00D429EC">
            <w:pPr>
              <w:jc w:val="both"/>
              <w:rPr>
                <w:rFonts w:ascii="Times New Roman" w:hAnsi="Times New Roman"/>
              </w:rPr>
            </w:pPr>
            <w:r w:rsidRPr="00CB55AA">
              <w:rPr>
                <w:rFonts w:ascii="Times New Roman" w:hAnsi="Times New Roman"/>
              </w:rPr>
              <w:t xml:space="preserve">Умерщвление животных без владельцев - исключительная мера при невозможности иначе защитить человека, его права и свободы, обеспечить общественную безопасность. Загруженность приютов, нехватка бюджетных средств не должны быть основанием для умерщвления. </w:t>
            </w:r>
          </w:p>
          <w:p w14:paraId="0E762AB5" w14:textId="77777777" w:rsidR="00CB55AA" w:rsidRPr="00CB55AA" w:rsidRDefault="00CB55AA" w:rsidP="00D429EC">
            <w:pPr>
              <w:jc w:val="both"/>
              <w:rPr>
                <w:rFonts w:ascii="Times New Roman" w:hAnsi="Times New Roman"/>
              </w:rPr>
            </w:pPr>
            <w:r w:rsidRPr="00CB55AA">
              <w:rPr>
                <w:rFonts w:ascii="Times New Roman" w:hAnsi="Times New Roman"/>
              </w:rPr>
              <w:t xml:space="preserve">Для применения данной меры следует устанавливать срок, разумно необходимый для улучшения экстраординарной ситуации, а также срок для обнаружения отловленного животного его владельцем. </w:t>
            </w:r>
          </w:p>
          <w:p w14:paraId="6AFE001C" w14:textId="66510F88" w:rsidR="00CB55AA" w:rsidRPr="00566E24" w:rsidRDefault="00CB55AA" w:rsidP="00D429EC">
            <w:pPr>
              <w:jc w:val="both"/>
              <w:rPr>
                <w:rFonts w:ascii="Times New Roman" w:hAnsi="Times New Roman"/>
              </w:rPr>
            </w:pPr>
            <w:r w:rsidRPr="00CB55AA">
              <w:rPr>
                <w:rFonts w:ascii="Times New Roman" w:hAnsi="Times New Roman"/>
              </w:rPr>
              <w:t>Умерщвление животных должно осуществляться гуманными методами.</w:t>
            </w:r>
          </w:p>
        </w:tc>
        <w:tc>
          <w:tcPr>
            <w:tcW w:w="4393" w:type="dxa"/>
            <w:tcBorders>
              <w:top w:val="single" w:sz="4" w:space="0" w:color="auto"/>
              <w:left w:val="single" w:sz="4" w:space="0" w:color="auto"/>
              <w:bottom w:val="single" w:sz="4" w:space="0" w:color="auto"/>
              <w:right w:val="single" w:sz="4" w:space="0" w:color="auto"/>
            </w:tcBorders>
          </w:tcPr>
          <w:p w14:paraId="2D572F01" w14:textId="77777777" w:rsidR="00CB55AA" w:rsidRPr="00566E24" w:rsidRDefault="00CB55AA" w:rsidP="00566E24">
            <w:pPr>
              <w:autoSpaceDE w:val="0"/>
              <w:autoSpaceDN w:val="0"/>
              <w:adjustRightInd w:val="0"/>
              <w:jc w:val="both"/>
              <w:rPr>
                <w:rFonts w:ascii="Times New Roman" w:hAnsi="Times New Roman"/>
              </w:rPr>
            </w:pPr>
          </w:p>
        </w:tc>
      </w:tr>
      <w:tr w:rsidR="00566E24" w:rsidRPr="000F6CEB" w14:paraId="0C9497A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7FA47BC" w14:textId="2EEC3942" w:rsidR="00566E2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23.</w:t>
            </w:r>
          </w:p>
        </w:tc>
        <w:tc>
          <w:tcPr>
            <w:tcW w:w="3126" w:type="dxa"/>
            <w:tcBorders>
              <w:top w:val="single" w:sz="4" w:space="0" w:color="auto"/>
              <w:left w:val="single" w:sz="4" w:space="0" w:color="auto"/>
              <w:bottom w:val="single" w:sz="4" w:space="0" w:color="auto"/>
              <w:right w:val="single" w:sz="4" w:space="0" w:color="auto"/>
            </w:tcBorders>
          </w:tcPr>
          <w:p w14:paraId="627E86B2" w14:textId="77777777" w:rsidR="00566E24" w:rsidRPr="00566E24" w:rsidRDefault="00566E24" w:rsidP="00566E24">
            <w:pPr>
              <w:autoSpaceDE w:val="0"/>
              <w:autoSpaceDN w:val="0"/>
              <w:adjustRightInd w:val="0"/>
              <w:jc w:val="both"/>
              <w:rPr>
                <w:rFonts w:ascii="Times New Roman" w:hAnsi="Times New Roman"/>
              </w:rPr>
            </w:pPr>
            <w:r w:rsidRPr="00566E24">
              <w:rPr>
                <w:rFonts w:ascii="Times New Roman" w:hAnsi="Times New Roman"/>
              </w:rPr>
              <w:t>Приказ Минтранса России от 02.05.2024 N 156</w:t>
            </w:r>
          </w:p>
          <w:p w14:paraId="079EEE10" w14:textId="2B025459" w:rsidR="00566E24" w:rsidRPr="00B87616" w:rsidRDefault="00566E24" w:rsidP="00566E24">
            <w:pPr>
              <w:autoSpaceDE w:val="0"/>
              <w:autoSpaceDN w:val="0"/>
              <w:adjustRightInd w:val="0"/>
              <w:jc w:val="both"/>
              <w:rPr>
                <w:rFonts w:ascii="Times New Roman" w:hAnsi="Times New Roman"/>
              </w:rPr>
            </w:pPr>
            <w:r w:rsidRPr="00566E24">
              <w:rPr>
                <w:rFonts w:ascii="Times New Roman" w:hAnsi="Times New Roman"/>
              </w:rPr>
              <w:t xml:space="preserve">"Об определении существенных условий договоров, заключаемых владельцами инженерных коммуникаций с владельцами автомобильных дорог в случае прокладки, переноса, переустройства инженерных </w:t>
            </w:r>
            <w:r w:rsidRPr="00566E24">
              <w:rPr>
                <w:rFonts w:ascii="Times New Roman" w:hAnsi="Times New Roman"/>
              </w:rPr>
              <w:lastRenderedPageBreak/>
              <w:t>коммуникаций, их эксплуатации в границах полос отвода автомобильных дорог"</w:t>
            </w:r>
          </w:p>
        </w:tc>
        <w:tc>
          <w:tcPr>
            <w:tcW w:w="7242" w:type="dxa"/>
            <w:tcBorders>
              <w:top w:val="single" w:sz="4" w:space="0" w:color="auto"/>
              <w:left w:val="single" w:sz="4" w:space="0" w:color="auto"/>
              <w:bottom w:val="single" w:sz="4" w:space="0" w:color="auto"/>
              <w:right w:val="single" w:sz="4" w:space="0" w:color="auto"/>
            </w:tcBorders>
          </w:tcPr>
          <w:p w14:paraId="07F99895" w14:textId="77777777" w:rsidR="00566E24" w:rsidRPr="00566E24" w:rsidRDefault="00566E24" w:rsidP="00D429EC">
            <w:pPr>
              <w:jc w:val="both"/>
              <w:rPr>
                <w:rFonts w:ascii="Times New Roman" w:hAnsi="Times New Roman"/>
              </w:rPr>
            </w:pPr>
            <w:r w:rsidRPr="00566E24">
              <w:rPr>
                <w:rFonts w:ascii="Times New Roman" w:hAnsi="Times New Roman"/>
              </w:rPr>
              <w:lastRenderedPageBreak/>
              <w:t>В числе таких существенных условий в том числе условия о предмете договоров, сроки прокладки, переноса, переустройства инженерных коммуникаций, обязанности сторон.</w:t>
            </w:r>
          </w:p>
          <w:p w14:paraId="771F8B77" w14:textId="77777777" w:rsidR="00566E24" w:rsidRPr="00B87616" w:rsidRDefault="00566E24" w:rsidP="00D429EC">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67E33CDB" w14:textId="77777777" w:rsidR="00566E24" w:rsidRPr="00566E24" w:rsidRDefault="00566E24" w:rsidP="00566E24">
            <w:pPr>
              <w:autoSpaceDE w:val="0"/>
              <w:autoSpaceDN w:val="0"/>
              <w:adjustRightInd w:val="0"/>
              <w:jc w:val="both"/>
              <w:rPr>
                <w:rFonts w:ascii="Times New Roman" w:hAnsi="Times New Roman"/>
              </w:rPr>
            </w:pPr>
            <w:r w:rsidRPr="00566E24">
              <w:rPr>
                <w:rFonts w:ascii="Times New Roman" w:hAnsi="Times New Roman"/>
              </w:rPr>
              <w:t>Официальный интернет-портал правовой информации http://pravo.gov.ru, 09.07.2024</w:t>
            </w:r>
          </w:p>
          <w:p w14:paraId="2961BB0A" w14:textId="77777777" w:rsidR="00566E24" w:rsidRDefault="00566E24" w:rsidP="00566E24">
            <w:pPr>
              <w:autoSpaceDE w:val="0"/>
              <w:autoSpaceDN w:val="0"/>
              <w:adjustRightInd w:val="0"/>
              <w:jc w:val="both"/>
              <w:rPr>
                <w:rFonts w:ascii="Times New Roman" w:hAnsi="Times New Roman"/>
              </w:rPr>
            </w:pPr>
          </w:p>
          <w:p w14:paraId="5C1306FB" w14:textId="4EAEF7B5" w:rsidR="00566E24" w:rsidRPr="00566E24" w:rsidRDefault="00566E24" w:rsidP="00566E24">
            <w:pPr>
              <w:autoSpaceDE w:val="0"/>
              <w:autoSpaceDN w:val="0"/>
              <w:adjustRightInd w:val="0"/>
              <w:jc w:val="both"/>
              <w:rPr>
                <w:rFonts w:ascii="Times New Roman" w:hAnsi="Times New Roman"/>
              </w:rPr>
            </w:pPr>
            <w:r w:rsidRPr="00566E24">
              <w:rPr>
                <w:rFonts w:ascii="Times New Roman" w:hAnsi="Times New Roman"/>
              </w:rPr>
              <w:t>Начало действия документа - 01.03.2025.</w:t>
            </w:r>
          </w:p>
          <w:p w14:paraId="36EF22D1" w14:textId="77777777" w:rsidR="00566E24" w:rsidRDefault="00566E24" w:rsidP="00566E24">
            <w:pPr>
              <w:autoSpaceDE w:val="0"/>
              <w:autoSpaceDN w:val="0"/>
              <w:adjustRightInd w:val="0"/>
              <w:jc w:val="both"/>
              <w:rPr>
                <w:rFonts w:ascii="Times New Roman" w:hAnsi="Times New Roman"/>
              </w:rPr>
            </w:pPr>
          </w:p>
          <w:p w14:paraId="10364227" w14:textId="255131C5" w:rsidR="00566E24" w:rsidRPr="00A14DD6" w:rsidRDefault="00566E24" w:rsidP="00566E24">
            <w:pPr>
              <w:autoSpaceDE w:val="0"/>
              <w:autoSpaceDN w:val="0"/>
              <w:adjustRightInd w:val="0"/>
              <w:jc w:val="both"/>
              <w:rPr>
                <w:rFonts w:ascii="Times New Roman" w:hAnsi="Times New Roman"/>
              </w:rPr>
            </w:pPr>
            <w:r w:rsidRPr="00566E24">
              <w:rPr>
                <w:rFonts w:ascii="Times New Roman" w:hAnsi="Times New Roman"/>
              </w:rPr>
              <w:t>Срок действия документа ограничен 1 марта 2031 года.</w:t>
            </w:r>
          </w:p>
        </w:tc>
      </w:tr>
      <w:tr w:rsidR="00EF07CE" w:rsidRPr="000F6CEB" w14:paraId="1BAAA4E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FD4A4CA" w14:textId="17696955" w:rsidR="00EF07CE"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w:t>
            </w:r>
            <w:r w:rsidR="006563EE">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0BC2A7D6" w14:textId="211B780D" w:rsidR="00EF07CE" w:rsidRPr="00540A17" w:rsidRDefault="00B87616" w:rsidP="00C6046A">
            <w:pPr>
              <w:autoSpaceDE w:val="0"/>
              <w:autoSpaceDN w:val="0"/>
              <w:adjustRightInd w:val="0"/>
              <w:jc w:val="both"/>
              <w:rPr>
                <w:rFonts w:ascii="Times New Roman" w:hAnsi="Times New Roman"/>
              </w:rPr>
            </w:pPr>
            <w:r w:rsidRPr="00B87616">
              <w:rPr>
                <w:rFonts w:ascii="Times New Roman" w:hAnsi="Times New Roman"/>
              </w:rPr>
              <w:t>Постановление Главного государственного санитарного врача Российской Федерации от 20 марта 2024 г. N 2 "О внесении изменений в санитарные правила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утвержденные постановлением Главного государственного санитарного врача Российской Федерации от 24.12.2020 N 44"</w:t>
            </w:r>
          </w:p>
        </w:tc>
        <w:tc>
          <w:tcPr>
            <w:tcW w:w="7242" w:type="dxa"/>
            <w:tcBorders>
              <w:top w:val="single" w:sz="4" w:space="0" w:color="auto"/>
              <w:left w:val="single" w:sz="4" w:space="0" w:color="auto"/>
              <w:bottom w:val="single" w:sz="4" w:space="0" w:color="auto"/>
              <w:right w:val="single" w:sz="4" w:space="0" w:color="auto"/>
            </w:tcBorders>
          </w:tcPr>
          <w:p w14:paraId="2E6268EF"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С 1 марта 2025 г. изменятся требования к помещениям для оказания услуг и продажи товаров. </w:t>
            </w:r>
          </w:p>
          <w:p w14:paraId="10605E5C"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Скорректированы санитарно-эпидемиологические требования к зданиям и помещениям для оказания услуг, выполнения работ, продажи товаров. </w:t>
            </w:r>
          </w:p>
          <w:p w14:paraId="5C10B87A"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В частности, ранее очистка мусоросборников требовалась при заполнении 2/3 их объема. Теперь установлен запрет на заполнение контейнеров сверх их краев. </w:t>
            </w:r>
          </w:p>
          <w:p w14:paraId="0881FDFC"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Отменена норма, согласно которой размеры площадки для сбора ТКО должны превышать площадь основания контейнеров на 1 м во все стороны. </w:t>
            </w:r>
          </w:p>
          <w:p w14:paraId="7DF961F8"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Уточнено, какие помещения для оказания медуслуг размещаются без естественного освещения или с освещением вторым светом при условии обеспечения нормируемых показателей микроклимата и кратности воздухообмена. </w:t>
            </w:r>
          </w:p>
          <w:p w14:paraId="6330547D"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При отсутствии отделения гнойной хирургии, бокса либо боксированной палаты пациенты с гнойно-септическими заболеваниями изолируются в индивидуальные палаты со шлюзом и санузлом. </w:t>
            </w:r>
          </w:p>
          <w:p w14:paraId="502620BE"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Услуги маникюра и педикюра разрешено оказывать в общем помещении парикмахерской при условии изоляции перегородкой высотой не ниже 1,8 м. </w:t>
            </w:r>
          </w:p>
          <w:p w14:paraId="61C2F0FD" w14:textId="77777777" w:rsidR="00B87616" w:rsidRPr="00B87616" w:rsidRDefault="00B87616" w:rsidP="00B87616">
            <w:pPr>
              <w:autoSpaceDE w:val="0"/>
              <w:autoSpaceDN w:val="0"/>
              <w:adjustRightInd w:val="0"/>
              <w:jc w:val="both"/>
              <w:rPr>
                <w:rFonts w:ascii="Times New Roman" w:hAnsi="Times New Roman"/>
              </w:rPr>
            </w:pPr>
            <w:r w:rsidRPr="00B87616">
              <w:rPr>
                <w:rFonts w:ascii="Times New Roman" w:hAnsi="Times New Roman"/>
              </w:rPr>
              <w:t xml:space="preserve">Изменены требования к бассейнам и к услугам по соцобсуживанию. </w:t>
            </w:r>
          </w:p>
          <w:p w14:paraId="45AD7709" w14:textId="0EA3FD32" w:rsidR="00EF07CE" w:rsidRPr="00540A17" w:rsidRDefault="00B87616" w:rsidP="00B87616">
            <w:pPr>
              <w:autoSpaceDE w:val="0"/>
              <w:autoSpaceDN w:val="0"/>
              <w:adjustRightInd w:val="0"/>
              <w:jc w:val="both"/>
              <w:rPr>
                <w:rFonts w:ascii="Times New Roman" w:hAnsi="Times New Roman"/>
              </w:rPr>
            </w:pPr>
            <w:r w:rsidRPr="00B87616">
              <w:rPr>
                <w:rFonts w:ascii="Times New Roman" w:hAnsi="Times New Roman"/>
              </w:rPr>
              <w:t>Постановление вступает в силу с 1 марта 2025 г. и действует до 1 января 2027 г.</w:t>
            </w:r>
          </w:p>
        </w:tc>
        <w:tc>
          <w:tcPr>
            <w:tcW w:w="4393" w:type="dxa"/>
            <w:tcBorders>
              <w:top w:val="single" w:sz="4" w:space="0" w:color="auto"/>
              <w:left w:val="single" w:sz="4" w:space="0" w:color="auto"/>
              <w:bottom w:val="single" w:sz="4" w:space="0" w:color="auto"/>
              <w:right w:val="single" w:sz="4" w:space="0" w:color="auto"/>
            </w:tcBorders>
          </w:tcPr>
          <w:p w14:paraId="6209B1B1" w14:textId="77777777" w:rsidR="00D429EC" w:rsidRPr="00D429EC" w:rsidRDefault="00D429EC" w:rsidP="00D429EC">
            <w:pPr>
              <w:autoSpaceDE w:val="0"/>
              <w:autoSpaceDN w:val="0"/>
              <w:adjustRightInd w:val="0"/>
              <w:jc w:val="both"/>
              <w:rPr>
                <w:rFonts w:ascii="Times New Roman" w:hAnsi="Times New Roman"/>
              </w:rPr>
            </w:pPr>
            <w:r w:rsidRPr="00D429EC">
              <w:rPr>
                <w:rFonts w:ascii="Times New Roman" w:hAnsi="Times New Roman"/>
              </w:rPr>
              <w:t>Официальный интернет-портал правовой информации http://pravo.gov.ru, 12.07.2024</w:t>
            </w:r>
          </w:p>
          <w:p w14:paraId="7446A69B" w14:textId="77777777" w:rsidR="00D429EC" w:rsidRDefault="00D429EC" w:rsidP="00D429EC">
            <w:pPr>
              <w:autoSpaceDE w:val="0"/>
              <w:autoSpaceDN w:val="0"/>
              <w:adjustRightInd w:val="0"/>
              <w:jc w:val="both"/>
              <w:rPr>
                <w:rFonts w:ascii="Times New Roman" w:hAnsi="Times New Roman"/>
              </w:rPr>
            </w:pPr>
          </w:p>
          <w:p w14:paraId="2ABC7A40" w14:textId="3E58EB46" w:rsidR="00EF07CE" w:rsidRPr="00A14DD6" w:rsidRDefault="00D429EC" w:rsidP="00D429EC">
            <w:pPr>
              <w:autoSpaceDE w:val="0"/>
              <w:autoSpaceDN w:val="0"/>
              <w:adjustRightInd w:val="0"/>
              <w:jc w:val="both"/>
              <w:rPr>
                <w:rFonts w:ascii="Times New Roman" w:hAnsi="Times New Roman"/>
              </w:rPr>
            </w:pPr>
            <w:r w:rsidRPr="00D429EC">
              <w:rPr>
                <w:rFonts w:ascii="Times New Roman" w:hAnsi="Times New Roman"/>
              </w:rPr>
              <w:t>Начало действия документа - 01.03.2025.</w:t>
            </w:r>
          </w:p>
        </w:tc>
      </w:tr>
      <w:tr w:rsidR="00A411A4" w:rsidRPr="000F6CEB" w14:paraId="0E80914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B35FAE" w14:textId="47CD1860" w:rsidR="00A411A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w:t>
            </w:r>
            <w:r w:rsidR="00387ECA">
              <w:rPr>
                <w:rFonts w:ascii="Times New Roman" w:eastAsia="Times New Roman" w:hAnsi="Times New Roman"/>
                <w:lang w:eastAsia="ru-RU"/>
              </w:rPr>
              <w:t>5.</w:t>
            </w:r>
          </w:p>
        </w:tc>
        <w:tc>
          <w:tcPr>
            <w:tcW w:w="3126" w:type="dxa"/>
            <w:tcBorders>
              <w:top w:val="single" w:sz="4" w:space="0" w:color="auto"/>
              <w:left w:val="single" w:sz="4" w:space="0" w:color="auto"/>
              <w:bottom w:val="single" w:sz="4" w:space="0" w:color="auto"/>
              <w:right w:val="single" w:sz="4" w:space="0" w:color="auto"/>
            </w:tcBorders>
          </w:tcPr>
          <w:p w14:paraId="146A8316" w14:textId="7B4DC9CC" w:rsidR="00A411A4" w:rsidRPr="00C6046A" w:rsidRDefault="009B06CE" w:rsidP="00C6046A">
            <w:pPr>
              <w:autoSpaceDE w:val="0"/>
              <w:autoSpaceDN w:val="0"/>
              <w:adjustRightInd w:val="0"/>
              <w:jc w:val="both"/>
              <w:rPr>
                <w:rFonts w:ascii="Times New Roman" w:hAnsi="Times New Roman"/>
              </w:rPr>
            </w:pPr>
            <w:r w:rsidRPr="009B06CE">
              <w:rPr>
                <w:rFonts w:ascii="Times New Roman" w:hAnsi="Times New Roman"/>
              </w:rPr>
              <w:t>"Методические рекомендации МЧС России по мониторингу и прогнозированию чрезвычайных ситуаций природного и техногенного характера"</w:t>
            </w:r>
          </w:p>
        </w:tc>
        <w:tc>
          <w:tcPr>
            <w:tcW w:w="7242" w:type="dxa"/>
            <w:tcBorders>
              <w:top w:val="single" w:sz="4" w:space="0" w:color="auto"/>
              <w:left w:val="single" w:sz="4" w:space="0" w:color="auto"/>
              <w:bottom w:val="single" w:sz="4" w:space="0" w:color="auto"/>
              <w:right w:val="single" w:sz="4" w:space="0" w:color="auto"/>
            </w:tcBorders>
          </w:tcPr>
          <w:p w14:paraId="5533939F" w14:textId="7972DC32" w:rsidR="00A411A4" w:rsidRPr="00C6046A" w:rsidRDefault="009B06CE" w:rsidP="00A411A4">
            <w:pPr>
              <w:autoSpaceDE w:val="0"/>
              <w:autoSpaceDN w:val="0"/>
              <w:adjustRightInd w:val="0"/>
              <w:jc w:val="both"/>
              <w:rPr>
                <w:rFonts w:ascii="Times New Roman" w:hAnsi="Times New Roman"/>
              </w:rPr>
            </w:pPr>
            <w:r w:rsidRPr="009B06CE">
              <w:rPr>
                <w:rFonts w:ascii="Times New Roman" w:hAnsi="Times New Roman"/>
              </w:rPr>
              <w:t>Документ отражает методические вопросы прогнозирования чрезвычайных ситуаций природного и техногенного характера и содержит основы организации взаимодействия субъектов прогнозирования и порядок действий территориальных и функциональных подсистем единой государственной системы предупреждения и ликвидации чрезвычайных ситуаций по прогнозированию ЧС на различных уровнях управления и режимах их деятельности.</w:t>
            </w:r>
          </w:p>
        </w:tc>
        <w:tc>
          <w:tcPr>
            <w:tcW w:w="4393" w:type="dxa"/>
            <w:tcBorders>
              <w:top w:val="single" w:sz="4" w:space="0" w:color="auto"/>
              <w:left w:val="single" w:sz="4" w:space="0" w:color="auto"/>
              <w:bottom w:val="single" w:sz="4" w:space="0" w:color="auto"/>
              <w:right w:val="single" w:sz="4" w:space="0" w:color="auto"/>
            </w:tcBorders>
          </w:tcPr>
          <w:p w14:paraId="18510501" w14:textId="77777777" w:rsidR="009B06CE" w:rsidRPr="009B06CE" w:rsidRDefault="009B06CE" w:rsidP="009B06CE">
            <w:pPr>
              <w:autoSpaceDE w:val="0"/>
              <w:autoSpaceDN w:val="0"/>
              <w:adjustRightInd w:val="0"/>
              <w:jc w:val="both"/>
              <w:rPr>
                <w:rFonts w:ascii="Times New Roman" w:hAnsi="Times New Roman"/>
              </w:rPr>
            </w:pPr>
            <w:r w:rsidRPr="009B06CE">
              <w:rPr>
                <w:rFonts w:ascii="Times New Roman" w:hAnsi="Times New Roman"/>
              </w:rPr>
              <w:t>Документ опубликован не был</w:t>
            </w:r>
          </w:p>
          <w:p w14:paraId="36B3102E" w14:textId="7B7B3ED7" w:rsidR="00A411A4" w:rsidRPr="00C6046A" w:rsidRDefault="009B06CE" w:rsidP="009B06CE">
            <w:pPr>
              <w:autoSpaceDE w:val="0"/>
              <w:autoSpaceDN w:val="0"/>
              <w:adjustRightInd w:val="0"/>
              <w:jc w:val="both"/>
              <w:rPr>
                <w:rFonts w:ascii="Times New Roman" w:hAnsi="Times New Roman"/>
              </w:rPr>
            </w:pPr>
            <w:r w:rsidRPr="009B06CE">
              <w:rPr>
                <w:rFonts w:ascii="Times New Roman" w:hAnsi="Times New Roman"/>
              </w:rPr>
              <w:t>Текст документа приведен в соответствии с публикацией на сайте https://07.mchs.gov.ru по состоянию на 27.06.2024.</w:t>
            </w:r>
          </w:p>
        </w:tc>
      </w:tr>
      <w:tr w:rsidR="00B83282" w:rsidRPr="000F6CEB" w14:paraId="6F382FA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0CF417D" w14:textId="117ED3C2" w:rsidR="00B8328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26.</w:t>
            </w:r>
          </w:p>
        </w:tc>
        <w:tc>
          <w:tcPr>
            <w:tcW w:w="3126" w:type="dxa"/>
            <w:tcBorders>
              <w:top w:val="single" w:sz="4" w:space="0" w:color="auto"/>
              <w:left w:val="single" w:sz="4" w:space="0" w:color="auto"/>
              <w:bottom w:val="single" w:sz="4" w:space="0" w:color="auto"/>
              <w:right w:val="single" w:sz="4" w:space="0" w:color="auto"/>
            </w:tcBorders>
          </w:tcPr>
          <w:p w14:paraId="03470FB1" w14:textId="77777777" w:rsidR="00B83282" w:rsidRPr="00B83282" w:rsidRDefault="00B83282" w:rsidP="00B83282">
            <w:pPr>
              <w:autoSpaceDE w:val="0"/>
              <w:autoSpaceDN w:val="0"/>
              <w:adjustRightInd w:val="0"/>
              <w:jc w:val="both"/>
              <w:rPr>
                <w:rFonts w:ascii="Times New Roman" w:hAnsi="Times New Roman"/>
              </w:rPr>
            </w:pPr>
            <w:r w:rsidRPr="00B83282">
              <w:rPr>
                <w:rFonts w:ascii="Times New Roman" w:hAnsi="Times New Roman"/>
              </w:rPr>
              <w:t xml:space="preserve">"МР 2.4.0348-24. 2.4. Гигиена детей и подростков. Методические рекомендации по обеспечению санитарно-эпидемиологического </w:t>
            </w:r>
            <w:r w:rsidRPr="00B83282">
              <w:rPr>
                <w:rFonts w:ascii="Times New Roman" w:hAnsi="Times New Roman"/>
              </w:rPr>
              <w:lastRenderedPageBreak/>
              <w:t>благополучия при перевозке организованных групп детей. Методические рекомендации"</w:t>
            </w:r>
          </w:p>
          <w:p w14:paraId="1A1029A3" w14:textId="5831AB6D" w:rsidR="00B83282" w:rsidRPr="00507234" w:rsidRDefault="00B83282" w:rsidP="00B83282">
            <w:pPr>
              <w:autoSpaceDE w:val="0"/>
              <w:autoSpaceDN w:val="0"/>
              <w:adjustRightInd w:val="0"/>
              <w:jc w:val="both"/>
              <w:rPr>
                <w:rFonts w:ascii="Times New Roman" w:hAnsi="Times New Roman"/>
              </w:rPr>
            </w:pPr>
            <w:r w:rsidRPr="00B83282">
              <w:rPr>
                <w:rFonts w:ascii="Times New Roman" w:hAnsi="Times New Roman"/>
              </w:rPr>
              <w:t>(утв. Главным государственным санитарным врачом РФ 10.07.2024)</w:t>
            </w:r>
          </w:p>
        </w:tc>
        <w:tc>
          <w:tcPr>
            <w:tcW w:w="7242" w:type="dxa"/>
            <w:tcBorders>
              <w:top w:val="single" w:sz="4" w:space="0" w:color="auto"/>
              <w:left w:val="single" w:sz="4" w:space="0" w:color="auto"/>
              <w:bottom w:val="single" w:sz="4" w:space="0" w:color="auto"/>
              <w:right w:val="single" w:sz="4" w:space="0" w:color="auto"/>
            </w:tcBorders>
          </w:tcPr>
          <w:p w14:paraId="2CB2B5CA" w14:textId="77777777" w:rsidR="00B83282" w:rsidRPr="00B83282" w:rsidRDefault="00B83282" w:rsidP="00B83282">
            <w:pPr>
              <w:autoSpaceDE w:val="0"/>
              <w:autoSpaceDN w:val="0"/>
              <w:adjustRightInd w:val="0"/>
              <w:jc w:val="both"/>
              <w:rPr>
                <w:rFonts w:ascii="Times New Roman" w:hAnsi="Times New Roman"/>
              </w:rPr>
            </w:pPr>
            <w:r w:rsidRPr="00B83282">
              <w:rPr>
                <w:rFonts w:ascii="Times New Roman" w:hAnsi="Times New Roman"/>
              </w:rPr>
              <w:lastRenderedPageBreak/>
              <w:t>Документ содержит обобщенные сведения и рекомендации по обеспечению санитарно-эпидемиологического благополучия при перевозке организованных групп детей различными видами транспорта вне зависимости от целей поездок.</w:t>
            </w:r>
          </w:p>
          <w:p w14:paraId="5EF4E1F2" w14:textId="77777777" w:rsidR="00B83282" w:rsidRPr="00B83282" w:rsidRDefault="00B83282" w:rsidP="00B83282">
            <w:pPr>
              <w:autoSpaceDE w:val="0"/>
              <w:autoSpaceDN w:val="0"/>
              <w:adjustRightInd w:val="0"/>
              <w:jc w:val="both"/>
              <w:rPr>
                <w:rFonts w:ascii="Times New Roman" w:hAnsi="Times New Roman"/>
              </w:rPr>
            </w:pPr>
            <w:r w:rsidRPr="00B83282">
              <w:rPr>
                <w:rFonts w:ascii="Times New Roman" w:hAnsi="Times New Roman"/>
              </w:rPr>
              <w:lastRenderedPageBreak/>
              <w:t>Методические рекомендации предназначены для их использования в практической работе специалистами территориальных органов и учреждений Роспотребнадзора, юридическими и физическими лицами, в том числе ИП, при организации перевозок детских групп различными видами транспорта к месту назначения и обратно в возрасте до 18 лет с количеством в группе 8 детей и более, не являющимися членами одной семьи.</w:t>
            </w:r>
          </w:p>
          <w:p w14:paraId="738CD967" w14:textId="77777777" w:rsidR="00B83282" w:rsidRPr="00B83282" w:rsidRDefault="00B83282" w:rsidP="00B83282">
            <w:pPr>
              <w:autoSpaceDE w:val="0"/>
              <w:autoSpaceDN w:val="0"/>
              <w:adjustRightInd w:val="0"/>
              <w:jc w:val="both"/>
              <w:rPr>
                <w:rFonts w:ascii="Times New Roman" w:hAnsi="Times New Roman"/>
              </w:rPr>
            </w:pPr>
            <w:r w:rsidRPr="00B83282">
              <w:rPr>
                <w:rFonts w:ascii="Times New Roman" w:hAnsi="Times New Roman"/>
              </w:rPr>
              <w:t>Организаторам поездок детских групп рекомендуется направлять информацию в территориальные органы Роспотребнадзора по месту формирования групп о планируемых сроках отправки к месту назначения и обратно и количестве детей за 2 недели до поездки, но не менее чем за 3 рабочих дня до отправления группы.</w:t>
            </w:r>
          </w:p>
          <w:p w14:paraId="791A01CB" w14:textId="7D7D321C" w:rsidR="00B83282" w:rsidRPr="00507234" w:rsidRDefault="00B83282" w:rsidP="00B83282">
            <w:pPr>
              <w:autoSpaceDE w:val="0"/>
              <w:autoSpaceDN w:val="0"/>
              <w:adjustRightInd w:val="0"/>
              <w:jc w:val="both"/>
              <w:rPr>
                <w:rFonts w:ascii="Times New Roman" w:hAnsi="Times New Roman"/>
              </w:rPr>
            </w:pPr>
            <w:r w:rsidRPr="00B83282">
              <w:rPr>
                <w:rFonts w:ascii="Times New Roman" w:hAnsi="Times New Roman"/>
              </w:rPr>
              <w:t>В приложении к методическим рекомендациям представлен рекомендуемый образец уведомления о перевозке детских групп.</w:t>
            </w:r>
          </w:p>
        </w:tc>
        <w:tc>
          <w:tcPr>
            <w:tcW w:w="4393" w:type="dxa"/>
            <w:tcBorders>
              <w:top w:val="single" w:sz="4" w:space="0" w:color="auto"/>
              <w:left w:val="single" w:sz="4" w:space="0" w:color="auto"/>
              <w:bottom w:val="single" w:sz="4" w:space="0" w:color="auto"/>
              <w:right w:val="single" w:sz="4" w:space="0" w:color="auto"/>
            </w:tcBorders>
          </w:tcPr>
          <w:p w14:paraId="75C3AFB2" w14:textId="7CF75F47" w:rsidR="00B83282" w:rsidRPr="00507234" w:rsidRDefault="00B83282" w:rsidP="009B06CE">
            <w:pPr>
              <w:autoSpaceDE w:val="0"/>
              <w:autoSpaceDN w:val="0"/>
              <w:adjustRightInd w:val="0"/>
              <w:jc w:val="both"/>
              <w:rPr>
                <w:rFonts w:ascii="Times New Roman" w:hAnsi="Times New Roman"/>
              </w:rPr>
            </w:pPr>
            <w:r w:rsidRPr="00B83282">
              <w:rPr>
                <w:rFonts w:ascii="Times New Roman" w:hAnsi="Times New Roman"/>
              </w:rPr>
              <w:lastRenderedPageBreak/>
              <w:t>Документ опубликован не был</w:t>
            </w:r>
          </w:p>
        </w:tc>
      </w:tr>
      <w:tr w:rsidR="00507234" w:rsidRPr="000F6CEB" w14:paraId="2507AA5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671361" w14:textId="66FBD86A" w:rsidR="00507234"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27.</w:t>
            </w:r>
          </w:p>
        </w:tc>
        <w:tc>
          <w:tcPr>
            <w:tcW w:w="3126" w:type="dxa"/>
            <w:tcBorders>
              <w:top w:val="single" w:sz="4" w:space="0" w:color="auto"/>
              <w:left w:val="single" w:sz="4" w:space="0" w:color="auto"/>
              <w:bottom w:val="single" w:sz="4" w:space="0" w:color="auto"/>
              <w:right w:val="single" w:sz="4" w:space="0" w:color="auto"/>
            </w:tcBorders>
          </w:tcPr>
          <w:p w14:paraId="08CBD997" w14:textId="77777777" w:rsidR="00507234" w:rsidRPr="00507234" w:rsidRDefault="00507234" w:rsidP="00507234">
            <w:pPr>
              <w:autoSpaceDE w:val="0"/>
              <w:autoSpaceDN w:val="0"/>
              <w:adjustRightInd w:val="0"/>
              <w:jc w:val="both"/>
              <w:rPr>
                <w:rFonts w:ascii="Times New Roman" w:hAnsi="Times New Roman"/>
              </w:rPr>
            </w:pPr>
            <w:r w:rsidRPr="00507234">
              <w:rPr>
                <w:rFonts w:ascii="Times New Roman" w:hAnsi="Times New Roman"/>
              </w:rPr>
              <w:t>Письмо&gt; Росреестра от 04.06.2024 N 18-5095-ТГ/24</w:t>
            </w:r>
          </w:p>
          <w:p w14:paraId="385F48BB" w14:textId="0F671AB9" w:rsidR="00507234" w:rsidRPr="009B06CE" w:rsidRDefault="00507234" w:rsidP="00507234">
            <w:pPr>
              <w:autoSpaceDE w:val="0"/>
              <w:autoSpaceDN w:val="0"/>
              <w:adjustRightInd w:val="0"/>
              <w:jc w:val="both"/>
              <w:rPr>
                <w:rFonts w:ascii="Times New Roman" w:hAnsi="Times New Roman"/>
              </w:rPr>
            </w:pPr>
            <w:r w:rsidRPr="00507234">
              <w:rPr>
                <w:rFonts w:ascii="Times New Roman" w:hAnsi="Times New Roman"/>
              </w:rPr>
              <w:t>&lt;О направлении дополненных Методических рекомендаций по работе с перечнями в целях исправления пересечения границ объектов реестра границ и земельных участков в 2024 году с учетом вопросов, поступивших за март 2024 года&gt;</w:t>
            </w:r>
          </w:p>
        </w:tc>
        <w:tc>
          <w:tcPr>
            <w:tcW w:w="7242" w:type="dxa"/>
            <w:tcBorders>
              <w:top w:val="single" w:sz="4" w:space="0" w:color="auto"/>
              <w:left w:val="single" w:sz="4" w:space="0" w:color="auto"/>
              <w:bottom w:val="single" w:sz="4" w:space="0" w:color="auto"/>
              <w:right w:val="single" w:sz="4" w:space="0" w:color="auto"/>
            </w:tcBorders>
          </w:tcPr>
          <w:p w14:paraId="72187C82" w14:textId="77777777" w:rsidR="00507234" w:rsidRPr="00507234" w:rsidRDefault="00507234" w:rsidP="00507234">
            <w:pPr>
              <w:autoSpaceDE w:val="0"/>
              <w:autoSpaceDN w:val="0"/>
              <w:adjustRightInd w:val="0"/>
              <w:jc w:val="both"/>
              <w:rPr>
                <w:rFonts w:ascii="Times New Roman" w:hAnsi="Times New Roman"/>
              </w:rPr>
            </w:pPr>
            <w:r w:rsidRPr="00507234">
              <w:rPr>
                <w:rFonts w:ascii="Times New Roman" w:hAnsi="Times New Roman"/>
              </w:rPr>
              <w:t>Сообщается, что ППК "Роскадастр" осуществлена выгрузка актуальных перечней о пересечении границ населенных пунктов, территориальных зон, лесничеств между собой и с границами земельных участков, содержащихся в сведениях Единого государственного реестра недвижимости, и подготовлен актуальный план-график исправления указанных пересечений в 2024 году.</w:t>
            </w:r>
          </w:p>
          <w:p w14:paraId="306D8063" w14:textId="77777777" w:rsidR="00507234" w:rsidRPr="00507234" w:rsidRDefault="00507234" w:rsidP="00507234">
            <w:pPr>
              <w:autoSpaceDE w:val="0"/>
              <w:autoSpaceDN w:val="0"/>
              <w:adjustRightInd w:val="0"/>
              <w:jc w:val="both"/>
              <w:rPr>
                <w:rFonts w:ascii="Times New Roman" w:hAnsi="Times New Roman"/>
              </w:rPr>
            </w:pPr>
            <w:r w:rsidRPr="00507234">
              <w:rPr>
                <w:rFonts w:ascii="Times New Roman" w:hAnsi="Times New Roman"/>
              </w:rPr>
              <w:t>Настоящие методические рекомендации подготовлены в целях проведения филиалами ППК "Роскадастр" указанных мероприятий с учетом норм Федерального закона от 13.07.2015 N 218-ФЗ "О государственной регистрации недвижимости", в том числе положений Федерального закона от 04.08.2023 N 438-ФЗ "О внесении изменений в Градостроительный кодекс Российской Федерации и отдельные законодательные акты Российской Федерации", вступивших в силу с 01.02.2024.</w:t>
            </w:r>
          </w:p>
          <w:p w14:paraId="3A75F544" w14:textId="77777777" w:rsidR="00507234" w:rsidRPr="009B06CE" w:rsidRDefault="00507234" w:rsidP="00A411A4">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A4F088B" w14:textId="163C69A4" w:rsidR="00507234" w:rsidRPr="009B06CE" w:rsidRDefault="00507234" w:rsidP="009B06CE">
            <w:pPr>
              <w:autoSpaceDE w:val="0"/>
              <w:autoSpaceDN w:val="0"/>
              <w:adjustRightInd w:val="0"/>
              <w:jc w:val="both"/>
              <w:rPr>
                <w:rFonts w:ascii="Times New Roman" w:hAnsi="Times New Roman"/>
              </w:rPr>
            </w:pPr>
            <w:r w:rsidRPr="00507234">
              <w:rPr>
                <w:rFonts w:ascii="Times New Roman" w:hAnsi="Times New Roman"/>
              </w:rPr>
              <w:t>Документ опубликован не был</w:t>
            </w:r>
          </w:p>
        </w:tc>
      </w:tr>
      <w:tr w:rsidR="005C063B" w:rsidRPr="000F6CEB" w14:paraId="5A14005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74CF682" w14:textId="34064472" w:rsidR="005C063B"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28.</w:t>
            </w:r>
          </w:p>
        </w:tc>
        <w:tc>
          <w:tcPr>
            <w:tcW w:w="3126" w:type="dxa"/>
            <w:tcBorders>
              <w:top w:val="single" w:sz="4" w:space="0" w:color="auto"/>
              <w:left w:val="single" w:sz="4" w:space="0" w:color="auto"/>
              <w:bottom w:val="single" w:sz="4" w:space="0" w:color="auto"/>
              <w:right w:val="single" w:sz="4" w:space="0" w:color="auto"/>
            </w:tcBorders>
          </w:tcPr>
          <w:p w14:paraId="76A5270C" w14:textId="77777777" w:rsidR="005C063B" w:rsidRPr="005C063B" w:rsidRDefault="005C063B" w:rsidP="005C063B">
            <w:pPr>
              <w:autoSpaceDE w:val="0"/>
              <w:autoSpaceDN w:val="0"/>
              <w:adjustRightInd w:val="0"/>
              <w:jc w:val="both"/>
              <w:rPr>
                <w:rFonts w:ascii="Times New Roman" w:hAnsi="Times New Roman"/>
              </w:rPr>
            </w:pPr>
            <w:r w:rsidRPr="005C063B">
              <w:rPr>
                <w:rFonts w:ascii="Times New Roman" w:hAnsi="Times New Roman"/>
              </w:rPr>
              <w:t>Письмо&gt; Росреестра от 26.06.2024 N 11-1506/24</w:t>
            </w:r>
          </w:p>
          <w:p w14:paraId="5E99C619" w14:textId="38D7DC5D" w:rsidR="005C063B" w:rsidRPr="00507234" w:rsidRDefault="005C063B" w:rsidP="005C063B">
            <w:pPr>
              <w:autoSpaceDE w:val="0"/>
              <w:autoSpaceDN w:val="0"/>
              <w:adjustRightInd w:val="0"/>
              <w:jc w:val="both"/>
              <w:rPr>
                <w:rFonts w:ascii="Times New Roman" w:hAnsi="Times New Roman"/>
              </w:rPr>
            </w:pPr>
            <w:r w:rsidRPr="005C063B">
              <w:rPr>
                <w:rFonts w:ascii="Times New Roman" w:hAnsi="Times New Roman"/>
              </w:rPr>
              <w:t>"О рассмотрении письма"</w:t>
            </w:r>
          </w:p>
        </w:tc>
        <w:tc>
          <w:tcPr>
            <w:tcW w:w="7242" w:type="dxa"/>
            <w:tcBorders>
              <w:top w:val="single" w:sz="4" w:space="0" w:color="auto"/>
              <w:left w:val="single" w:sz="4" w:space="0" w:color="auto"/>
              <w:bottom w:val="single" w:sz="4" w:space="0" w:color="auto"/>
              <w:right w:val="single" w:sz="4" w:space="0" w:color="auto"/>
            </w:tcBorders>
          </w:tcPr>
          <w:p w14:paraId="469257CD" w14:textId="77777777" w:rsidR="005C063B" w:rsidRPr="005C063B" w:rsidRDefault="005C063B" w:rsidP="005C063B">
            <w:pPr>
              <w:autoSpaceDE w:val="0"/>
              <w:autoSpaceDN w:val="0"/>
              <w:adjustRightInd w:val="0"/>
              <w:jc w:val="both"/>
              <w:rPr>
                <w:rFonts w:ascii="Times New Roman" w:hAnsi="Times New Roman"/>
              </w:rPr>
            </w:pPr>
            <w:r w:rsidRPr="005C063B">
              <w:rPr>
                <w:rFonts w:ascii="Times New Roman" w:hAnsi="Times New Roman"/>
              </w:rPr>
              <w:t xml:space="preserve">Сообщается, в частности, что в соответствии с частью 5.1 статьи 34 Федерального закона от 24.07.2015 N 218-ФЗ "О государственной регистрации недвижимости" в случае внесения в ЕГРН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w:t>
            </w:r>
            <w:r w:rsidRPr="005C063B">
              <w:rPr>
                <w:rFonts w:ascii="Times New Roman" w:hAnsi="Times New Roman"/>
              </w:rPr>
              <w:lastRenderedPageBreak/>
              <w:t>(личный кабинет) или по адресам электронной почты указанных правообладателей, содержащимся в ЕГРН.</w:t>
            </w:r>
          </w:p>
          <w:p w14:paraId="4C518413" w14:textId="773F1D80" w:rsidR="005C063B" w:rsidRPr="00507234" w:rsidRDefault="005C063B" w:rsidP="005C063B">
            <w:pPr>
              <w:autoSpaceDE w:val="0"/>
              <w:autoSpaceDN w:val="0"/>
              <w:adjustRightInd w:val="0"/>
              <w:jc w:val="both"/>
              <w:rPr>
                <w:rFonts w:ascii="Times New Roman" w:hAnsi="Times New Roman"/>
              </w:rPr>
            </w:pPr>
            <w:r w:rsidRPr="005C063B">
              <w:rPr>
                <w:rFonts w:ascii="Times New Roman" w:hAnsi="Times New Roman"/>
              </w:rPr>
              <w:t>В этой связи Росреестр полагает, что направление уведомлений правообладателям земельных участков и иных объектов недвижимого имущества, полностью или частично расположенных в границах зон с особыми условиями использования территорий, должно осуществляться ППК "Роскадастр".</w:t>
            </w:r>
          </w:p>
        </w:tc>
        <w:tc>
          <w:tcPr>
            <w:tcW w:w="4393" w:type="dxa"/>
            <w:tcBorders>
              <w:top w:val="single" w:sz="4" w:space="0" w:color="auto"/>
              <w:left w:val="single" w:sz="4" w:space="0" w:color="auto"/>
              <w:bottom w:val="single" w:sz="4" w:space="0" w:color="auto"/>
              <w:right w:val="single" w:sz="4" w:space="0" w:color="auto"/>
            </w:tcBorders>
          </w:tcPr>
          <w:p w14:paraId="6E44A251" w14:textId="6251E153" w:rsidR="005C063B" w:rsidRPr="00507234" w:rsidRDefault="003C2196" w:rsidP="009B06CE">
            <w:pPr>
              <w:autoSpaceDE w:val="0"/>
              <w:autoSpaceDN w:val="0"/>
              <w:adjustRightInd w:val="0"/>
              <w:jc w:val="both"/>
              <w:rPr>
                <w:rFonts w:ascii="Times New Roman" w:hAnsi="Times New Roman"/>
              </w:rPr>
            </w:pPr>
            <w:r w:rsidRPr="003C2196">
              <w:rPr>
                <w:rFonts w:ascii="Times New Roman" w:hAnsi="Times New Roman"/>
              </w:rPr>
              <w:lastRenderedPageBreak/>
              <w:t>Документ опубликован не был</w:t>
            </w:r>
          </w:p>
        </w:tc>
      </w:tr>
      <w:tr w:rsidR="007C2252" w:rsidRPr="000F6CEB" w14:paraId="64EF93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1C48EC2" w14:textId="2CCA5E61" w:rsidR="007C225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29.</w:t>
            </w:r>
          </w:p>
        </w:tc>
        <w:tc>
          <w:tcPr>
            <w:tcW w:w="3126" w:type="dxa"/>
            <w:tcBorders>
              <w:top w:val="single" w:sz="4" w:space="0" w:color="auto"/>
              <w:left w:val="single" w:sz="4" w:space="0" w:color="auto"/>
              <w:bottom w:val="single" w:sz="4" w:space="0" w:color="auto"/>
              <w:right w:val="single" w:sz="4" w:space="0" w:color="auto"/>
            </w:tcBorders>
          </w:tcPr>
          <w:p w14:paraId="67B12A0F" w14:textId="77777777" w:rsidR="007C2252" w:rsidRPr="007C2252" w:rsidRDefault="007C2252" w:rsidP="007C2252">
            <w:pPr>
              <w:autoSpaceDE w:val="0"/>
              <w:autoSpaceDN w:val="0"/>
              <w:adjustRightInd w:val="0"/>
              <w:jc w:val="both"/>
              <w:rPr>
                <w:rFonts w:ascii="Times New Roman" w:hAnsi="Times New Roman"/>
              </w:rPr>
            </w:pPr>
            <w:r w:rsidRPr="007C2252">
              <w:rPr>
                <w:rFonts w:ascii="Times New Roman" w:hAnsi="Times New Roman"/>
              </w:rPr>
              <w:t>Национальный стандарт РФ ГОСТ Р 56193-2024 "Услуги жилищно-коммунального хозяйства и управления многоквартирными домами. Услуги капитального ремонта общего имущества многоквартирных домов. Общие требования" (утв. и введен в действие приказом Федерального агентства по техническому регулированию и метрологии от 22 мая 2024 г. N 631-ст)</w:t>
            </w:r>
          </w:p>
          <w:p w14:paraId="5CA56C6F" w14:textId="50BCE619" w:rsidR="007C2252" w:rsidRPr="005C063B" w:rsidRDefault="007C2252" w:rsidP="007C2252">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513DD4DC" w14:textId="77777777" w:rsidR="007C2252" w:rsidRPr="005C063B" w:rsidRDefault="007C2252" w:rsidP="005C063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06E382B6" w14:textId="77777777" w:rsidR="007C2252" w:rsidRPr="007C2252" w:rsidRDefault="007C2252" w:rsidP="007C2252">
            <w:pPr>
              <w:autoSpaceDE w:val="0"/>
              <w:autoSpaceDN w:val="0"/>
              <w:adjustRightInd w:val="0"/>
              <w:jc w:val="both"/>
              <w:rPr>
                <w:rFonts w:ascii="Times New Roman" w:hAnsi="Times New Roman"/>
              </w:rPr>
            </w:pPr>
            <w:r w:rsidRPr="007C2252">
              <w:rPr>
                <w:rFonts w:ascii="Times New Roman" w:hAnsi="Times New Roman"/>
              </w:rPr>
              <w:t>Российский институт стандартизации, Москва, 2024 г.</w:t>
            </w:r>
          </w:p>
          <w:p w14:paraId="611A3996" w14:textId="77777777" w:rsidR="007C2252" w:rsidRPr="007C2252" w:rsidRDefault="007C2252" w:rsidP="007C2252">
            <w:pPr>
              <w:autoSpaceDE w:val="0"/>
              <w:autoSpaceDN w:val="0"/>
              <w:adjustRightInd w:val="0"/>
              <w:jc w:val="both"/>
              <w:rPr>
                <w:rFonts w:ascii="Times New Roman" w:hAnsi="Times New Roman"/>
              </w:rPr>
            </w:pPr>
          </w:p>
          <w:p w14:paraId="4620158B" w14:textId="77777777" w:rsidR="007C2252" w:rsidRPr="007C2252" w:rsidRDefault="007C2252" w:rsidP="007C2252">
            <w:pPr>
              <w:autoSpaceDE w:val="0"/>
              <w:autoSpaceDN w:val="0"/>
              <w:adjustRightInd w:val="0"/>
              <w:jc w:val="both"/>
              <w:rPr>
                <w:rFonts w:ascii="Times New Roman" w:hAnsi="Times New Roman"/>
              </w:rPr>
            </w:pPr>
            <w:r w:rsidRPr="007C2252">
              <w:rPr>
                <w:rFonts w:ascii="Times New Roman" w:hAnsi="Times New Roman"/>
              </w:rPr>
              <w:t xml:space="preserve"> </w:t>
            </w:r>
          </w:p>
          <w:p w14:paraId="57E75E78" w14:textId="77777777" w:rsidR="007C2252" w:rsidRPr="007C2252" w:rsidRDefault="007C2252" w:rsidP="007C2252">
            <w:pPr>
              <w:autoSpaceDE w:val="0"/>
              <w:autoSpaceDN w:val="0"/>
              <w:adjustRightInd w:val="0"/>
              <w:jc w:val="both"/>
              <w:rPr>
                <w:rFonts w:ascii="Times New Roman" w:hAnsi="Times New Roman"/>
              </w:rPr>
            </w:pPr>
          </w:p>
          <w:p w14:paraId="4C1BE366" w14:textId="62200DCA" w:rsidR="007C2252" w:rsidRPr="003C2196" w:rsidRDefault="007C2252" w:rsidP="007C2252">
            <w:pPr>
              <w:autoSpaceDE w:val="0"/>
              <w:autoSpaceDN w:val="0"/>
              <w:adjustRightInd w:val="0"/>
              <w:jc w:val="both"/>
              <w:rPr>
                <w:rFonts w:ascii="Times New Roman" w:hAnsi="Times New Roman"/>
              </w:rPr>
            </w:pPr>
            <w:r w:rsidRPr="007C2252">
              <w:rPr>
                <w:rFonts w:ascii="Times New Roman" w:hAnsi="Times New Roman"/>
              </w:rPr>
              <w:t>Дата введения - 1 августа 2024</w:t>
            </w:r>
          </w:p>
        </w:tc>
      </w:tr>
      <w:tr w:rsidR="007C2252" w:rsidRPr="000F6CEB" w14:paraId="57A08F0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35FBF25" w14:textId="6B4BC44B" w:rsidR="007C225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30.</w:t>
            </w:r>
          </w:p>
        </w:tc>
        <w:tc>
          <w:tcPr>
            <w:tcW w:w="3126" w:type="dxa"/>
            <w:tcBorders>
              <w:top w:val="single" w:sz="4" w:space="0" w:color="auto"/>
              <w:left w:val="single" w:sz="4" w:space="0" w:color="auto"/>
              <w:bottom w:val="single" w:sz="4" w:space="0" w:color="auto"/>
              <w:right w:val="single" w:sz="4" w:space="0" w:color="auto"/>
            </w:tcBorders>
          </w:tcPr>
          <w:p w14:paraId="585B731C" w14:textId="77777777" w:rsidR="009366F2" w:rsidRPr="009366F2" w:rsidRDefault="009366F2" w:rsidP="009366F2">
            <w:pPr>
              <w:autoSpaceDE w:val="0"/>
              <w:autoSpaceDN w:val="0"/>
              <w:adjustRightInd w:val="0"/>
              <w:jc w:val="both"/>
              <w:rPr>
                <w:rFonts w:ascii="Times New Roman" w:hAnsi="Times New Roman"/>
              </w:rPr>
            </w:pPr>
            <w:r w:rsidRPr="009366F2">
              <w:rPr>
                <w:rFonts w:ascii="Times New Roman" w:hAnsi="Times New Roman"/>
              </w:rPr>
              <w:t>Национальный стандарт РФ ГОСТ Р 22.1.18-2024 "Безопасность в чрезвычайных ситуациях. Мониторинг и прогнозирование чрезвычайных ситуаций. Зоны затопления (подтопления). Общие требования к оперативному расчету" (утв. и введен в действие приказом Федерального агентства по техническому регулированию и метрологии от 7 мая 2024 г. N 588-ст)</w:t>
            </w:r>
          </w:p>
          <w:p w14:paraId="5B34A882" w14:textId="729023AD" w:rsidR="007C2252" w:rsidRPr="007C2252" w:rsidRDefault="007C2252" w:rsidP="009366F2">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0E317AAA" w14:textId="77777777" w:rsidR="007C2252" w:rsidRPr="005C063B" w:rsidRDefault="007C2252" w:rsidP="005C063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50A41CC9" w14:textId="77777777" w:rsidR="009366F2" w:rsidRPr="009366F2" w:rsidRDefault="009366F2" w:rsidP="009366F2">
            <w:pPr>
              <w:autoSpaceDE w:val="0"/>
              <w:autoSpaceDN w:val="0"/>
              <w:adjustRightInd w:val="0"/>
              <w:jc w:val="both"/>
              <w:rPr>
                <w:rFonts w:ascii="Times New Roman" w:hAnsi="Times New Roman"/>
              </w:rPr>
            </w:pPr>
            <w:r w:rsidRPr="009366F2">
              <w:rPr>
                <w:rFonts w:ascii="Times New Roman" w:hAnsi="Times New Roman"/>
              </w:rPr>
              <w:t>Российский институт стандартизации, Москва, 2024 г.</w:t>
            </w:r>
          </w:p>
          <w:p w14:paraId="42F13917" w14:textId="77777777" w:rsidR="009366F2" w:rsidRPr="009366F2" w:rsidRDefault="009366F2" w:rsidP="009366F2">
            <w:pPr>
              <w:autoSpaceDE w:val="0"/>
              <w:autoSpaceDN w:val="0"/>
              <w:adjustRightInd w:val="0"/>
              <w:jc w:val="both"/>
              <w:rPr>
                <w:rFonts w:ascii="Times New Roman" w:hAnsi="Times New Roman"/>
              </w:rPr>
            </w:pPr>
          </w:p>
          <w:p w14:paraId="07C89817" w14:textId="742B0FEF" w:rsidR="009366F2" w:rsidRPr="009366F2" w:rsidRDefault="009366F2" w:rsidP="009366F2">
            <w:pPr>
              <w:autoSpaceDE w:val="0"/>
              <w:autoSpaceDN w:val="0"/>
              <w:adjustRightInd w:val="0"/>
              <w:jc w:val="both"/>
              <w:rPr>
                <w:rFonts w:ascii="Times New Roman" w:hAnsi="Times New Roman"/>
              </w:rPr>
            </w:pPr>
            <w:r w:rsidRPr="009366F2">
              <w:rPr>
                <w:rFonts w:ascii="Times New Roman" w:hAnsi="Times New Roman"/>
              </w:rPr>
              <w:t xml:space="preserve"> </w:t>
            </w:r>
          </w:p>
          <w:p w14:paraId="1B3B93C4" w14:textId="357F6AA5" w:rsidR="007C2252" w:rsidRPr="007C2252" w:rsidRDefault="009366F2" w:rsidP="009366F2">
            <w:pPr>
              <w:autoSpaceDE w:val="0"/>
              <w:autoSpaceDN w:val="0"/>
              <w:adjustRightInd w:val="0"/>
              <w:jc w:val="both"/>
              <w:rPr>
                <w:rFonts w:ascii="Times New Roman" w:hAnsi="Times New Roman"/>
              </w:rPr>
            </w:pPr>
            <w:r w:rsidRPr="009366F2">
              <w:rPr>
                <w:rFonts w:ascii="Times New Roman" w:hAnsi="Times New Roman"/>
              </w:rPr>
              <w:t>Дата введения - 1 августа 2024 г.</w:t>
            </w:r>
          </w:p>
        </w:tc>
      </w:tr>
      <w:tr w:rsidR="007C2252" w:rsidRPr="000F6CEB" w14:paraId="69B2195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264DF6D" w14:textId="74D687A7" w:rsidR="007C225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31.</w:t>
            </w:r>
          </w:p>
        </w:tc>
        <w:tc>
          <w:tcPr>
            <w:tcW w:w="3126" w:type="dxa"/>
            <w:tcBorders>
              <w:top w:val="single" w:sz="4" w:space="0" w:color="auto"/>
              <w:left w:val="single" w:sz="4" w:space="0" w:color="auto"/>
              <w:bottom w:val="single" w:sz="4" w:space="0" w:color="auto"/>
              <w:right w:val="single" w:sz="4" w:space="0" w:color="auto"/>
            </w:tcBorders>
          </w:tcPr>
          <w:p w14:paraId="2BBBD35E" w14:textId="77777777" w:rsidR="00D87893" w:rsidRPr="00D87893" w:rsidRDefault="00D87893" w:rsidP="00D87893">
            <w:pPr>
              <w:autoSpaceDE w:val="0"/>
              <w:autoSpaceDN w:val="0"/>
              <w:adjustRightInd w:val="0"/>
              <w:jc w:val="both"/>
              <w:rPr>
                <w:rFonts w:ascii="Times New Roman" w:hAnsi="Times New Roman"/>
              </w:rPr>
            </w:pPr>
            <w:r w:rsidRPr="00D87893">
              <w:rPr>
                <w:rFonts w:ascii="Times New Roman" w:hAnsi="Times New Roman"/>
              </w:rPr>
              <w:t>•ГОСТ Р 71392-2024 "Зеленые" стандарты. "Зеленое" индивидуальное жилищное строительство. Методика оценки и критерии проектирования, строительства и эксплуатации".</w:t>
            </w:r>
          </w:p>
          <w:p w14:paraId="5FA8854E" w14:textId="77777777" w:rsidR="00D87893" w:rsidRPr="00D87893" w:rsidRDefault="00D87893" w:rsidP="00D87893">
            <w:pPr>
              <w:autoSpaceDE w:val="0"/>
              <w:autoSpaceDN w:val="0"/>
              <w:adjustRightInd w:val="0"/>
              <w:jc w:val="both"/>
              <w:rPr>
                <w:rFonts w:ascii="Times New Roman" w:hAnsi="Times New Roman"/>
              </w:rPr>
            </w:pPr>
          </w:p>
          <w:p w14:paraId="02DC3656" w14:textId="57854452" w:rsidR="007C2252" w:rsidRPr="007C2252" w:rsidRDefault="007C2252" w:rsidP="00D87893">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551D3DA2" w14:textId="77777777" w:rsidR="007C2252" w:rsidRPr="005C063B" w:rsidRDefault="007C2252" w:rsidP="005C063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042050B7" w14:textId="77777777" w:rsidR="00D87893" w:rsidRPr="00D87893" w:rsidRDefault="00D87893" w:rsidP="00D87893">
            <w:pPr>
              <w:autoSpaceDE w:val="0"/>
              <w:autoSpaceDN w:val="0"/>
              <w:adjustRightInd w:val="0"/>
              <w:jc w:val="both"/>
              <w:rPr>
                <w:rFonts w:ascii="Times New Roman" w:hAnsi="Times New Roman"/>
              </w:rPr>
            </w:pPr>
            <w:r w:rsidRPr="00D87893">
              <w:rPr>
                <w:rFonts w:ascii="Times New Roman" w:hAnsi="Times New Roman"/>
              </w:rPr>
              <w:t>Российский институт стандартизации, Москва, 2024 г.</w:t>
            </w:r>
          </w:p>
          <w:p w14:paraId="66C53D4B" w14:textId="77777777" w:rsidR="00D87893" w:rsidRPr="00D87893" w:rsidRDefault="00D87893" w:rsidP="00D87893">
            <w:pPr>
              <w:autoSpaceDE w:val="0"/>
              <w:autoSpaceDN w:val="0"/>
              <w:adjustRightInd w:val="0"/>
              <w:jc w:val="both"/>
              <w:rPr>
                <w:rFonts w:ascii="Times New Roman" w:hAnsi="Times New Roman"/>
              </w:rPr>
            </w:pPr>
          </w:p>
          <w:p w14:paraId="5DD25920" w14:textId="26C262AB" w:rsidR="007C2252" w:rsidRPr="007C2252" w:rsidRDefault="00D87893" w:rsidP="00D87893">
            <w:pPr>
              <w:autoSpaceDE w:val="0"/>
              <w:autoSpaceDN w:val="0"/>
              <w:adjustRightInd w:val="0"/>
              <w:jc w:val="both"/>
              <w:rPr>
                <w:rFonts w:ascii="Times New Roman" w:hAnsi="Times New Roman"/>
              </w:rPr>
            </w:pPr>
            <w:r w:rsidRPr="00D87893">
              <w:rPr>
                <w:rFonts w:ascii="Times New Roman" w:hAnsi="Times New Roman"/>
              </w:rPr>
              <w:t>Дата введения - 1 августа 2024 г. с правом досрочного применения</w:t>
            </w:r>
          </w:p>
        </w:tc>
      </w:tr>
      <w:tr w:rsidR="007C2252" w:rsidRPr="000F6CEB" w14:paraId="42EB1CC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1CC5084" w14:textId="7B3641B5" w:rsidR="007C2252" w:rsidRDefault="004273B1" w:rsidP="00EF07CE">
            <w:pPr>
              <w:jc w:val="both"/>
              <w:rPr>
                <w:rFonts w:ascii="Times New Roman" w:eastAsia="Times New Roman" w:hAnsi="Times New Roman"/>
                <w:lang w:eastAsia="ru-RU"/>
              </w:rPr>
            </w:pPr>
            <w:r>
              <w:rPr>
                <w:rFonts w:ascii="Times New Roman" w:eastAsia="Times New Roman" w:hAnsi="Times New Roman"/>
                <w:lang w:eastAsia="ru-RU"/>
              </w:rPr>
              <w:t>32.</w:t>
            </w:r>
          </w:p>
        </w:tc>
        <w:tc>
          <w:tcPr>
            <w:tcW w:w="3126" w:type="dxa"/>
            <w:tcBorders>
              <w:top w:val="single" w:sz="4" w:space="0" w:color="auto"/>
              <w:left w:val="single" w:sz="4" w:space="0" w:color="auto"/>
              <w:bottom w:val="single" w:sz="4" w:space="0" w:color="auto"/>
              <w:right w:val="single" w:sz="4" w:space="0" w:color="auto"/>
            </w:tcBorders>
          </w:tcPr>
          <w:p w14:paraId="0AF56905" w14:textId="77777777" w:rsidR="00C44C48" w:rsidRPr="00C44C48" w:rsidRDefault="00C44C48" w:rsidP="00C44C48">
            <w:pPr>
              <w:autoSpaceDE w:val="0"/>
              <w:autoSpaceDN w:val="0"/>
              <w:adjustRightInd w:val="0"/>
              <w:jc w:val="both"/>
              <w:rPr>
                <w:rFonts w:ascii="Times New Roman" w:hAnsi="Times New Roman"/>
              </w:rPr>
            </w:pPr>
            <w:r w:rsidRPr="00C44C48">
              <w:rPr>
                <w:rFonts w:ascii="Times New Roman" w:hAnsi="Times New Roman"/>
              </w:rPr>
              <w:t>Национальный стандарт РФ ГОСТ Р 22.1.19-2024 "Безопасность в чрезвычайных ситуациях. Мониторинг и прогнозирование чрезвычайных ситуаций, вызванных природными (ландшафтными) пожарами. Детектирование термических точек. Общие требования" (утв. и введен в действие приказом Федерального агентства по техническому регулированию и метрологии от 7 мая 2024 г. N 589-ст)</w:t>
            </w:r>
          </w:p>
          <w:p w14:paraId="2639BDB5" w14:textId="1E4E5FB5" w:rsidR="007C2252" w:rsidRPr="007C2252" w:rsidRDefault="007C2252" w:rsidP="00C44C48">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02F95DC" w14:textId="77777777" w:rsidR="007C2252" w:rsidRPr="005C063B" w:rsidRDefault="007C2252" w:rsidP="005C063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67233B26" w14:textId="77777777" w:rsidR="00C44C48" w:rsidRPr="00C44C48" w:rsidRDefault="00C44C48" w:rsidP="00C44C48">
            <w:pPr>
              <w:autoSpaceDE w:val="0"/>
              <w:autoSpaceDN w:val="0"/>
              <w:adjustRightInd w:val="0"/>
              <w:jc w:val="both"/>
              <w:rPr>
                <w:rFonts w:ascii="Times New Roman" w:hAnsi="Times New Roman"/>
              </w:rPr>
            </w:pPr>
            <w:r w:rsidRPr="00C44C48">
              <w:rPr>
                <w:rFonts w:ascii="Times New Roman" w:hAnsi="Times New Roman"/>
              </w:rPr>
              <w:t>Российский институт стандартизации, Москва, 2024 г.</w:t>
            </w:r>
          </w:p>
          <w:p w14:paraId="4DA1165E" w14:textId="77777777" w:rsidR="00C44C48" w:rsidRPr="00C44C48" w:rsidRDefault="00C44C48" w:rsidP="00C44C48">
            <w:pPr>
              <w:autoSpaceDE w:val="0"/>
              <w:autoSpaceDN w:val="0"/>
              <w:adjustRightInd w:val="0"/>
              <w:jc w:val="both"/>
              <w:rPr>
                <w:rFonts w:ascii="Times New Roman" w:hAnsi="Times New Roman"/>
              </w:rPr>
            </w:pPr>
          </w:p>
          <w:p w14:paraId="3E2534F8" w14:textId="77777777" w:rsidR="00C44C48" w:rsidRPr="00C44C48" w:rsidRDefault="00C44C48" w:rsidP="00C44C48">
            <w:pPr>
              <w:autoSpaceDE w:val="0"/>
              <w:autoSpaceDN w:val="0"/>
              <w:adjustRightInd w:val="0"/>
              <w:jc w:val="both"/>
              <w:rPr>
                <w:rFonts w:ascii="Times New Roman" w:hAnsi="Times New Roman"/>
              </w:rPr>
            </w:pPr>
          </w:p>
          <w:p w14:paraId="0C94C8E1" w14:textId="346DF3D9" w:rsidR="007C2252" w:rsidRPr="007C2252" w:rsidRDefault="00C44C48" w:rsidP="00C44C48">
            <w:pPr>
              <w:autoSpaceDE w:val="0"/>
              <w:autoSpaceDN w:val="0"/>
              <w:adjustRightInd w:val="0"/>
              <w:jc w:val="both"/>
              <w:rPr>
                <w:rFonts w:ascii="Times New Roman" w:hAnsi="Times New Roman"/>
              </w:rPr>
            </w:pPr>
            <w:r w:rsidRPr="00C44C48">
              <w:rPr>
                <w:rFonts w:ascii="Times New Roman" w:hAnsi="Times New Roman"/>
              </w:rPr>
              <w:t>Дата введения - 1 августа 2024 г.</w:t>
            </w: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6C5A48CC" w14:textId="2201D144" w:rsidR="00EF07CE" w:rsidRDefault="00EF07CE" w:rsidP="00EF07CE">
            <w:pPr>
              <w:jc w:val="center"/>
              <w:rPr>
                <w:rFonts w:ascii="Times New Roman" w:eastAsia="Times New Roman" w:hAnsi="Times New Roman"/>
                <w:b/>
                <w:bCs/>
                <w:lang w:eastAsia="ru-RU"/>
              </w:rPr>
            </w:pPr>
          </w:p>
          <w:p w14:paraId="33BDD588" w14:textId="51E99433" w:rsidR="00EF07CE" w:rsidRPr="008A12B1" w:rsidRDefault="00EF07CE" w:rsidP="00EF07CE">
            <w:pPr>
              <w:autoSpaceDE w:val="0"/>
              <w:autoSpaceDN w:val="0"/>
              <w:adjustRightInd w:val="0"/>
              <w:jc w:val="center"/>
              <w:rPr>
                <w:rFonts w:ascii="Times New Roman" w:hAnsi="Times New Roman"/>
                <w:b/>
                <w:bCs/>
              </w:rPr>
            </w:pPr>
            <w:r w:rsidRPr="008A12B1">
              <w:rPr>
                <w:rFonts w:ascii="Times New Roman" w:hAnsi="Times New Roman"/>
                <w:b/>
                <w:bCs/>
              </w:rPr>
              <w:t>ОБЛАСТНОЕ ЗАКОНОДАТЕЛЬСТВО</w:t>
            </w:r>
          </w:p>
        </w:tc>
      </w:tr>
      <w:tr w:rsidR="00524255"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4C1E3CE4" w:rsidR="00524255"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32D84029" w14:textId="77777777" w:rsidR="00524255" w:rsidRPr="00524255" w:rsidRDefault="00524255" w:rsidP="00524255">
            <w:pPr>
              <w:autoSpaceDE w:val="0"/>
              <w:autoSpaceDN w:val="0"/>
              <w:adjustRightInd w:val="0"/>
              <w:jc w:val="both"/>
              <w:rPr>
                <w:rFonts w:ascii="Times New Roman" w:hAnsi="Times New Roman"/>
              </w:rPr>
            </w:pPr>
            <w:r w:rsidRPr="00524255">
              <w:rPr>
                <w:rFonts w:ascii="Times New Roman" w:hAnsi="Times New Roman"/>
              </w:rPr>
              <w:t>Закон Иркутской области от 01.07.2024 N 56-ОЗ</w:t>
            </w:r>
          </w:p>
          <w:p w14:paraId="5BE1131D" w14:textId="2D222BA1" w:rsidR="00524255" w:rsidRPr="000B2EA4" w:rsidRDefault="00524255" w:rsidP="00524255">
            <w:pPr>
              <w:autoSpaceDE w:val="0"/>
              <w:autoSpaceDN w:val="0"/>
              <w:adjustRightInd w:val="0"/>
              <w:jc w:val="both"/>
              <w:rPr>
                <w:rFonts w:ascii="Times New Roman" w:hAnsi="Times New Roman"/>
              </w:rPr>
            </w:pPr>
            <w:r w:rsidRPr="00524255">
              <w:rPr>
                <w:rFonts w:ascii="Times New Roman" w:hAnsi="Times New Roman"/>
              </w:rPr>
              <w:t xml:space="preserve">"О внесении изменения в абзац второй статьи 4 Закона Иркутской области "О гарантиях осуществления полномочий депутата, члена выборного органа местного самоуправления, выборного должностного лица местного </w:t>
            </w:r>
            <w:r w:rsidRPr="00524255">
              <w:rPr>
                <w:rFonts w:ascii="Times New Roman" w:hAnsi="Times New Roman"/>
              </w:rPr>
              <w:lastRenderedPageBreak/>
              <w:t>самоуправления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4A71BC5" w14:textId="58B154A1" w:rsidR="00524255" w:rsidRPr="000B2EA4" w:rsidRDefault="00524255" w:rsidP="000B2EA4">
            <w:pPr>
              <w:autoSpaceDE w:val="0"/>
              <w:autoSpaceDN w:val="0"/>
              <w:adjustRightInd w:val="0"/>
              <w:jc w:val="both"/>
              <w:rPr>
                <w:rFonts w:ascii="Times New Roman" w:hAnsi="Times New Roman"/>
              </w:rPr>
            </w:pPr>
            <w:r w:rsidRPr="00524255">
              <w:rPr>
                <w:rFonts w:ascii="Times New Roman" w:hAnsi="Times New Roman"/>
              </w:rPr>
              <w:lastRenderedPageBreak/>
              <w:t xml:space="preserve">Уточнено, что при определении размеров финансирования осуществления гарантий осуществления полномочий выборного лица местного самоуправления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w:t>
            </w:r>
            <w:r w:rsidRPr="00524255">
              <w:rPr>
                <w:rFonts w:ascii="Times New Roman" w:hAnsi="Times New Roman"/>
              </w:rPr>
              <w:lastRenderedPageBreak/>
              <w:t>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Правительством Иркутской области нормативы формирования расходов на оплату труда выборных лиц местного самоуправления и содержание органов местного самоуправления.</w:t>
            </w:r>
          </w:p>
        </w:tc>
        <w:tc>
          <w:tcPr>
            <w:tcW w:w="4393" w:type="dxa"/>
            <w:tcBorders>
              <w:top w:val="single" w:sz="4" w:space="0" w:color="auto"/>
              <w:left w:val="single" w:sz="4" w:space="0" w:color="auto"/>
              <w:bottom w:val="single" w:sz="4" w:space="0" w:color="auto"/>
              <w:right w:val="single" w:sz="4" w:space="0" w:color="auto"/>
            </w:tcBorders>
          </w:tcPr>
          <w:p w14:paraId="3A949B9A" w14:textId="77777777" w:rsidR="00524255" w:rsidRPr="00524255" w:rsidRDefault="00524255" w:rsidP="00524255">
            <w:pPr>
              <w:autoSpaceDE w:val="0"/>
              <w:autoSpaceDN w:val="0"/>
              <w:adjustRightInd w:val="0"/>
              <w:jc w:val="both"/>
              <w:rPr>
                <w:rFonts w:ascii="Times New Roman" w:hAnsi="Times New Roman"/>
                <w:bCs/>
              </w:rPr>
            </w:pPr>
            <w:r w:rsidRPr="00524255">
              <w:rPr>
                <w:rFonts w:ascii="Times New Roman" w:hAnsi="Times New Roman"/>
                <w:bCs/>
              </w:rPr>
              <w:lastRenderedPageBreak/>
              <w:t>Официальный интернет-портал правовой информации http://pravo.gov.ru, 01.07.2024,</w:t>
            </w:r>
          </w:p>
          <w:p w14:paraId="79E14568" w14:textId="7222324B" w:rsidR="00524255" w:rsidRPr="00450D34" w:rsidRDefault="00524255" w:rsidP="00524255">
            <w:pPr>
              <w:autoSpaceDE w:val="0"/>
              <w:autoSpaceDN w:val="0"/>
              <w:adjustRightInd w:val="0"/>
              <w:jc w:val="both"/>
              <w:rPr>
                <w:rFonts w:ascii="Times New Roman" w:hAnsi="Times New Roman"/>
                <w:bCs/>
              </w:rPr>
            </w:pPr>
            <w:r w:rsidRPr="00524255">
              <w:rPr>
                <w:rFonts w:ascii="Times New Roman" w:hAnsi="Times New Roman"/>
                <w:bCs/>
              </w:rPr>
              <w:t>Официальный интернет-портал правовой информации Иркутской области http://www.ogirk.ru, 01.07.2024</w:t>
            </w:r>
          </w:p>
        </w:tc>
      </w:tr>
      <w:tr w:rsidR="001C3153" w:rsidRPr="000F6CEB" w14:paraId="6E00B1C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274E4B" w14:textId="4DDC58D0" w:rsidR="001C3153" w:rsidRPr="000F6CEB" w:rsidRDefault="0011228D"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2</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FEE1C46" w14:textId="77777777" w:rsidR="000B2EA4" w:rsidRPr="000B2EA4" w:rsidRDefault="000B2EA4" w:rsidP="000B2EA4">
            <w:pPr>
              <w:autoSpaceDE w:val="0"/>
              <w:autoSpaceDN w:val="0"/>
              <w:adjustRightInd w:val="0"/>
              <w:jc w:val="both"/>
              <w:rPr>
                <w:rFonts w:ascii="Times New Roman" w:hAnsi="Times New Roman"/>
              </w:rPr>
            </w:pPr>
            <w:r w:rsidRPr="000B2EA4">
              <w:rPr>
                <w:rFonts w:ascii="Times New Roman" w:hAnsi="Times New Roman"/>
              </w:rPr>
              <w:t>Закон Иркутской области от 1 июля 2024 г. N 57-ОЗ</w:t>
            </w:r>
          </w:p>
          <w:p w14:paraId="6DF374CD" w14:textId="2CBF7FC0" w:rsidR="001C3153" w:rsidRPr="00450D34" w:rsidRDefault="000B2EA4" w:rsidP="000B2EA4">
            <w:pPr>
              <w:autoSpaceDE w:val="0"/>
              <w:autoSpaceDN w:val="0"/>
              <w:adjustRightInd w:val="0"/>
              <w:jc w:val="both"/>
              <w:rPr>
                <w:rFonts w:ascii="Times New Roman" w:hAnsi="Times New Roman"/>
              </w:rPr>
            </w:pPr>
            <w:r w:rsidRPr="000B2EA4">
              <w:rPr>
                <w:rFonts w:ascii="Times New Roman" w:hAnsi="Times New Roman"/>
              </w:rPr>
              <w:t>"Об административной ответственности за неисполнение решения Губернатора Иркутской области (оперативного штаба Иркутской области по реализации Указа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w:t>
            </w:r>
          </w:p>
        </w:tc>
        <w:tc>
          <w:tcPr>
            <w:tcW w:w="7242" w:type="dxa"/>
            <w:tcBorders>
              <w:top w:val="single" w:sz="4" w:space="0" w:color="auto"/>
              <w:left w:val="single" w:sz="4" w:space="0" w:color="auto"/>
              <w:bottom w:val="single" w:sz="4" w:space="0" w:color="auto"/>
              <w:right w:val="single" w:sz="4" w:space="0" w:color="auto"/>
            </w:tcBorders>
          </w:tcPr>
          <w:p w14:paraId="50598C22" w14:textId="77777777" w:rsidR="000B2EA4" w:rsidRPr="000B2EA4" w:rsidRDefault="000B2EA4" w:rsidP="000B2EA4">
            <w:pPr>
              <w:autoSpaceDE w:val="0"/>
              <w:autoSpaceDN w:val="0"/>
              <w:adjustRightInd w:val="0"/>
              <w:jc w:val="both"/>
              <w:rPr>
                <w:rFonts w:ascii="Times New Roman" w:hAnsi="Times New Roman"/>
              </w:rPr>
            </w:pPr>
            <w:r w:rsidRPr="000B2EA4">
              <w:rPr>
                <w:rFonts w:ascii="Times New Roman" w:hAnsi="Times New Roman"/>
              </w:rPr>
              <w:t>К должностным лицам аппарата Губернатора и Правительства Иркутской области, уполномоченным составлять протоколы об административных правонарушениях, относятся:</w:t>
            </w:r>
          </w:p>
          <w:p w14:paraId="1661DC34" w14:textId="77777777" w:rsidR="000B2EA4" w:rsidRPr="000B2EA4" w:rsidRDefault="000B2EA4" w:rsidP="000B2EA4">
            <w:pPr>
              <w:autoSpaceDE w:val="0"/>
              <w:autoSpaceDN w:val="0"/>
              <w:adjustRightInd w:val="0"/>
              <w:jc w:val="both"/>
              <w:rPr>
                <w:rFonts w:ascii="Times New Roman" w:hAnsi="Times New Roman"/>
              </w:rPr>
            </w:pPr>
          </w:p>
          <w:p w14:paraId="4349874A" w14:textId="77777777" w:rsidR="000B2EA4" w:rsidRPr="000B2EA4" w:rsidRDefault="000B2EA4" w:rsidP="000B2EA4">
            <w:pPr>
              <w:autoSpaceDE w:val="0"/>
              <w:autoSpaceDN w:val="0"/>
              <w:adjustRightInd w:val="0"/>
              <w:jc w:val="both"/>
              <w:rPr>
                <w:rFonts w:ascii="Times New Roman" w:hAnsi="Times New Roman"/>
              </w:rPr>
            </w:pPr>
            <w:r w:rsidRPr="000B2EA4">
              <w:rPr>
                <w:rFonts w:ascii="Times New Roman" w:hAnsi="Times New Roman"/>
              </w:rPr>
              <w:t>1) руководитель аппарата, его заместители;</w:t>
            </w:r>
          </w:p>
          <w:p w14:paraId="76D7F7E6" w14:textId="77777777" w:rsidR="000B2EA4" w:rsidRPr="000B2EA4" w:rsidRDefault="000B2EA4" w:rsidP="000B2EA4">
            <w:pPr>
              <w:autoSpaceDE w:val="0"/>
              <w:autoSpaceDN w:val="0"/>
              <w:adjustRightInd w:val="0"/>
              <w:jc w:val="both"/>
              <w:rPr>
                <w:rFonts w:ascii="Times New Roman" w:hAnsi="Times New Roman"/>
              </w:rPr>
            </w:pPr>
          </w:p>
          <w:p w14:paraId="564E2079" w14:textId="77777777" w:rsidR="000B2EA4" w:rsidRPr="000B2EA4" w:rsidRDefault="000B2EA4" w:rsidP="000B2EA4">
            <w:pPr>
              <w:autoSpaceDE w:val="0"/>
              <w:autoSpaceDN w:val="0"/>
              <w:adjustRightInd w:val="0"/>
              <w:jc w:val="both"/>
              <w:rPr>
                <w:rFonts w:ascii="Times New Roman" w:hAnsi="Times New Roman"/>
              </w:rPr>
            </w:pPr>
            <w:r w:rsidRPr="000B2EA4">
              <w:rPr>
                <w:rFonts w:ascii="Times New Roman" w:hAnsi="Times New Roman"/>
              </w:rPr>
              <w:t>2) иные должностные лица самостоятельных структурных подразделений аппарата, замещающие должности госслужбы.</w:t>
            </w:r>
          </w:p>
          <w:p w14:paraId="0E40ADC8" w14:textId="77777777" w:rsidR="000B2EA4" w:rsidRPr="000B2EA4" w:rsidRDefault="000B2EA4" w:rsidP="000B2EA4">
            <w:pPr>
              <w:autoSpaceDE w:val="0"/>
              <w:autoSpaceDN w:val="0"/>
              <w:adjustRightInd w:val="0"/>
              <w:jc w:val="both"/>
              <w:rPr>
                <w:rFonts w:ascii="Times New Roman" w:hAnsi="Times New Roman"/>
              </w:rPr>
            </w:pPr>
          </w:p>
          <w:p w14:paraId="2FD4C958" w14:textId="20248032" w:rsidR="001C3153" w:rsidRPr="00450D34" w:rsidRDefault="001C3153" w:rsidP="000B2EA4">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113D0BF7" w14:textId="3356AF2B" w:rsidR="001C3153" w:rsidRPr="00450D34" w:rsidRDefault="00CC3349" w:rsidP="00BB71AB">
            <w:pPr>
              <w:autoSpaceDE w:val="0"/>
              <w:autoSpaceDN w:val="0"/>
              <w:adjustRightInd w:val="0"/>
              <w:jc w:val="both"/>
              <w:rPr>
                <w:rFonts w:ascii="Times New Roman" w:hAnsi="Times New Roman"/>
                <w:bCs/>
              </w:rPr>
            </w:pPr>
            <w:r w:rsidRPr="000B2EA4">
              <w:rPr>
                <w:rFonts w:ascii="Times New Roman" w:hAnsi="Times New Roman"/>
              </w:rPr>
              <w:t>Закон вступает в силу по истечении 10 календарных дней после дня его официального опубликования.</w:t>
            </w:r>
          </w:p>
        </w:tc>
      </w:tr>
      <w:tr w:rsidR="00CC533B" w:rsidRPr="000F6CEB" w14:paraId="13490DF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C95CA31" w14:textId="7A7222D8" w:rsidR="00CC533B" w:rsidRPr="000F6CEB"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3</w:t>
            </w:r>
            <w:r w:rsidR="00DB2C2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4709C87" w14:textId="77777777" w:rsidR="00A51BE5" w:rsidRPr="00A51BE5" w:rsidRDefault="00A51BE5" w:rsidP="00A51BE5">
            <w:pPr>
              <w:autoSpaceDE w:val="0"/>
              <w:autoSpaceDN w:val="0"/>
              <w:adjustRightInd w:val="0"/>
              <w:jc w:val="both"/>
              <w:rPr>
                <w:rFonts w:ascii="Times New Roman" w:hAnsi="Times New Roman"/>
              </w:rPr>
            </w:pPr>
            <w:r w:rsidRPr="00A51BE5">
              <w:rPr>
                <w:rFonts w:ascii="Times New Roman" w:hAnsi="Times New Roman"/>
              </w:rPr>
              <w:t>Закон Иркутской области от 01.07.2024 N 62-ОЗ</w:t>
            </w:r>
          </w:p>
          <w:p w14:paraId="397A87E0" w14:textId="3F31A190" w:rsidR="00CC533B" w:rsidRPr="0071348B" w:rsidRDefault="00A51BE5" w:rsidP="00A51BE5">
            <w:pPr>
              <w:autoSpaceDE w:val="0"/>
              <w:autoSpaceDN w:val="0"/>
              <w:adjustRightInd w:val="0"/>
              <w:jc w:val="both"/>
              <w:rPr>
                <w:rFonts w:ascii="Times New Roman" w:hAnsi="Times New Roman"/>
              </w:rPr>
            </w:pPr>
            <w:r w:rsidRPr="00A51BE5">
              <w:rPr>
                <w:rFonts w:ascii="Times New Roman" w:hAnsi="Times New Roman"/>
              </w:rPr>
              <w:t xml:space="preserve">"О внесении изменений в Закон Иркутской области "Об организации и развитии системы экологического образования и формировании экологической культуры на </w:t>
            </w:r>
            <w:r w:rsidRPr="00A51BE5">
              <w:rPr>
                <w:rFonts w:ascii="Times New Roman" w:hAnsi="Times New Roman"/>
              </w:rPr>
              <w:lastRenderedPageBreak/>
              <w:t>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CBB808E" w14:textId="719DDE1F" w:rsidR="00CC533B" w:rsidRPr="0071348B" w:rsidRDefault="00A51BE5" w:rsidP="00EF07CE">
            <w:pPr>
              <w:autoSpaceDE w:val="0"/>
              <w:autoSpaceDN w:val="0"/>
              <w:adjustRightInd w:val="0"/>
              <w:jc w:val="both"/>
              <w:rPr>
                <w:rFonts w:ascii="Times New Roman" w:hAnsi="Times New Roman"/>
              </w:rPr>
            </w:pPr>
            <w:r w:rsidRPr="00A51BE5">
              <w:rPr>
                <w:rFonts w:ascii="Times New Roman" w:hAnsi="Times New Roman"/>
              </w:rPr>
              <w:lastRenderedPageBreak/>
              <w:t>Уточнены формы экологического просвещения. В частности, к таким формам дополнительно отнесено ведение Красной книги Иркутской области, исключена из форм экологического просвещения эколого-просветительская деятельность общественных объединений.</w:t>
            </w:r>
          </w:p>
        </w:tc>
        <w:tc>
          <w:tcPr>
            <w:tcW w:w="4393" w:type="dxa"/>
            <w:tcBorders>
              <w:top w:val="single" w:sz="4" w:space="0" w:color="auto"/>
              <w:left w:val="single" w:sz="4" w:space="0" w:color="auto"/>
              <w:bottom w:val="single" w:sz="4" w:space="0" w:color="auto"/>
              <w:right w:val="single" w:sz="4" w:space="0" w:color="auto"/>
            </w:tcBorders>
          </w:tcPr>
          <w:p w14:paraId="2370E245" w14:textId="77777777" w:rsidR="00A51BE5" w:rsidRPr="00A51BE5" w:rsidRDefault="00A51BE5" w:rsidP="00A51BE5">
            <w:pPr>
              <w:autoSpaceDE w:val="0"/>
              <w:autoSpaceDN w:val="0"/>
              <w:adjustRightInd w:val="0"/>
              <w:jc w:val="both"/>
              <w:rPr>
                <w:rFonts w:ascii="Times New Roman" w:hAnsi="Times New Roman"/>
                <w:bCs/>
              </w:rPr>
            </w:pPr>
            <w:r w:rsidRPr="00A51BE5">
              <w:rPr>
                <w:rFonts w:ascii="Times New Roman" w:hAnsi="Times New Roman"/>
                <w:bCs/>
              </w:rPr>
              <w:t>Официальный интернет-портал правовой информации http://pravo.gov.ru, 01.07.2024,</w:t>
            </w:r>
          </w:p>
          <w:p w14:paraId="303F9BCE" w14:textId="3CA527EA" w:rsidR="00CC533B" w:rsidRPr="0071348B" w:rsidRDefault="00A51BE5" w:rsidP="00A51BE5">
            <w:pPr>
              <w:autoSpaceDE w:val="0"/>
              <w:autoSpaceDN w:val="0"/>
              <w:adjustRightInd w:val="0"/>
              <w:jc w:val="both"/>
              <w:rPr>
                <w:rFonts w:ascii="Times New Roman" w:hAnsi="Times New Roman"/>
                <w:bCs/>
              </w:rPr>
            </w:pPr>
            <w:r w:rsidRPr="00A51BE5">
              <w:rPr>
                <w:rFonts w:ascii="Times New Roman" w:hAnsi="Times New Roman"/>
                <w:bCs/>
              </w:rPr>
              <w:t>Официальный интернет-портал правовой информации Иркутской области http://www.ogirk.ru, 01.07.2024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4AC03E03" w:rsidR="00385DE6" w:rsidRDefault="0011228D"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lastRenderedPageBreak/>
              <w:t>4</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6863A1E" w14:textId="77777777" w:rsidR="00C06657" w:rsidRPr="00C06657" w:rsidRDefault="00C06657" w:rsidP="00C06657">
            <w:pPr>
              <w:autoSpaceDE w:val="0"/>
              <w:autoSpaceDN w:val="0"/>
              <w:adjustRightInd w:val="0"/>
              <w:jc w:val="both"/>
              <w:rPr>
                <w:rFonts w:ascii="Times New Roman" w:hAnsi="Times New Roman"/>
              </w:rPr>
            </w:pPr>
            <w:r w:rsidRPr="00C06657">
              <w:rPr>
                <w:rFonts w:ascii="Times New Roman" w:hAnsi="Times New Roman"/>
              </w:rPr>
              <w:t>Постановление Правительства Иркутской области от 17.06.2024 N 462-пп</w:t>
            </w:r>
          </w:p>
          <w:p w14:paraId="479C307A" w14:textId="5670669E" w:rsidR="00385DE6" w:rsidRPr="00C539AE" w:rsidRDefault="00C06657" w:rsidP="00C06657">
            <w:pPr>
              <w:autoSpaceDE w:val="0"/>
              <w:autoSpaceDN w:val="0"/>
              <w:adjustRightInd w:val="0"/>
              <w:jc w:val="both"/>
              <w:rPr>
                <w:rFonts w:ascii="Times New Roman" w:hAnsi="Times New Roman"/>
              </w:rPr>
            </w:pPr>
            <w:r w:rsidRPr="00C06657">
              <w:rPr>
                <w:rFonts w:ascii="Times New Roman" w:hAnsi="Times New Roman"/>
              </w:rPr>
              <w:t>"О внесении изменений в Положение о предоставлении субсидий из областного бюджета местным бюджетам на софинансирование капитальных вложений в объекты муниципальной собственности, которые осуществляются из местных бюджетов, в целях реализации мероприятий по строительству, реконструкции образовательных организаций"</w:t>
            </w:r>
          </w:p>
        </w:tc>
        <w:tc>
          <w:tcPr>
            <w:tcW w:w="7242" w:type="dxa"/>
            <w:tcBorders>
              <w:top w:val="single" w:sz="4" w:space="0" w:color="auto"/>
              <w:left w:val="single" w:sz="4" w:space="0" w:color="auto"/>
              <w:bottom w:val="single" w:sz="4" w:space="0" w:color="auto"/>
              <w:right w:val="single" w:sz="4" w:space="0" w:color="auto"/>
            </w:tcBorders>
          </w:tcPr>
          <w:p w14:paraId="4DFC97DA" w14:textId="09D3C0F8" w:rsidR="00385DE6" w:rsidRPr="00C539AE" w:rsidRDefault="00C06657" w:rsidP="00383835">
            <w:pPr>
              <w:jc w:val="both"/>
              <w:rPr>
                <w:rFonts w:ascii="Times New Roman" w:hAnsi="Times New Roman"/>
              </w:rPr>
            </w:pPr>
            <w:r w:rsidRPr="00C06657">
              <w:rPr>
                <w:rFonts w:ascii="Times New Roman" w:hAnsi="Times New Roman"/>
              </w:rPr>
              <w:t>Изменениями, внесенными в постановление Правительства Иркутской области от 11 мая 2016 года N 265-пп, в перечень условий предоставления субсидий включено наличие расчета стоимости реализации мероприятия, подписанного главой муниципального образования Иркутской области (для муниципальных образований Иркутской области, на территории которых для строительства образовательных организаций выделено финансирование из федерального бюджета на основании соглашения о предоставлении субсидии из федерального бюджета бюджету Иркутской области на софинансирование расходных обязательств субъектов Российской Федерации, возникающих при реализации региональных проектов,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 вызванным демографическим фактором, в рамках государственной программы Российской Федерации "Развитие образования".</w:t>
            </w:r>
          </w:p>
        </w:tc>
        <w:tc>
          <w:tcPr>
            <w:tcW w:w="4393" w:type="dxa"/>
            <w:tcBorders>
              <w:top w:val="single" w:sz="4" w:space="0" w:color="auto"/>
              <w:left w:val="single" w:sz="4" w:space="0" w:color="auto"/>
              <w:bottom w:val="single" w:sz="4" w:space="0" w:color="auto"/>
              <w:right w:val="single" w:sz="4" w:space="0" w:color="auto"/>
            </w:tcBorders>
          </w:tcPr>
          <w:p w14:paraId="2FD1597E" w14:textId="77777777" w:rsidR="00C06657" w:rsidRPr="00C06657" w:rsidRDefault="00C06657" w:rsidP="00C06657">
            <w:pPr>
              <w:autoSpaceDE w:val="0"/>
              <w:autoSpaceDN w:val="0"/>
              <w:adjustRightInd w:val="0"/>
              <w:jc w:val="both"/>
              <w:rPr>
                <w:rFonts w:ascii="Times New Roman" w:hAnsi="Times New Roman"/>
                <w:bCs/>
              </w:rPr>
            </w:pPr>
            <w:r w:rsidRPr="00C06657">
              <w:rPr>
                <w:rFonts w:ascii="Times New Roman" w:hAnsi="Times New Roman"/>
                <w:bCs/>
              </w:rPr>
              <w:t>Официальный интернет-портал правовой информации Иркутской области http://www.ogirk.ru, 19.06.2024,</w:t>
            </w:r>
          </w:p>
          <w:p w14:paraId="6E5A76BC" w14:textId="0D63163C" w:rsidR="00385DE6" w:rsidRPr="00C539AE" w:rsidRDefault="00C06657" w:rsidP="00C06657">
            <w:pPr>
              <w:autoSpaceDE w:val="0"/>
              <w:autoSpaceDN w:val="0"/>
              <w:adjustRightInd w:val="0"/>
              <w:jc w:val="both"/>
              <w:rPr>
                <w:rFonts w:ascii="Times New Roman" w:hAnsi="Times New Roman"/>
                <w:bCs/>
              </w:rPr>
            </w:pPr>
            <w:r w:rsidRPr="00C06657">
              <w:rPr>
                <w:rFonts w:ascii="Times New Roman" w:hAnsi="Times New Roman"/>
                <w:bCs/>
              </w:rPr>
              <w:t>Официальный интернет-портал правовой информации http://pravo.gov.ru, 20.06.2024</w:t>
            </w:r>
          </w:p>
        </w:tc>
      </w:tr>
      <w:tr w:rsidR="00C539AE" w:rsidRPr="000F6CEB" w14:paraId="6D9EEA1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011D1B5" w14:textId="48996AEB" w:rsidR="00C539AE"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5</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78C03A01" w14:textId="77777777" w:rsidR="001D7F8C" w:rsidRPr="001D7F8C" w:rsidRDefault="001D7F8C" w:rsidP="001D7F8C">
            <w:pPr>
              <w:autoSpaceDE w:val="0"/>
              <w:autoSpaceDN w:val="0"/>
              <w:adjustRightInd w:val="0"/>
              <w:jc w:val="both"/>
              <w:rPr>
                <w:rFonts w:ascii="Times New Roman" w:hAnsi="Times New Roman"/>
              </w:rPr>
            </w:pPr>
            <w:r w:rsidRPr="001D7F8C">
              <w:rPr>
                <w:rFonts w:ascii="Times New Roman" w:hAnsi="Times New Roman"/>
              </w:rPr>
              <w:t>Постановление Правительства Иркутской области от 17.06.2024 N 463-пп</w:t>
            </w:r>
          </w:p>
          <w:p w14:paraId="76A6F3C7" w14:textId="017E4023" w:rsidR="00C539AE" w:rsidRPr="00251A3E" w:rsidRDefault="001D7F8C" w:rsidP="001D7F8C">
            <w:pPr>
              <w:autoSpaceDE w:val="0"/>
              <w:autoSpaceDN w:val="0"/>
              <w:adjustRightInd w:val="0"/>
              <w:jc w:val="both"/>
              <w:rPr>
                <w:rFonts w:ascii="Times New Roman" w:hAnsi="Times New Roman"/>
              </w:rPr>
            </w:pPr>
            <w:r w:rsidRPr="001D7F8C">
              <w:rPr>
                <w:rFonts w:ascii="Times New Roman" w:hAnsi="Times New Roman"/>
              </w:rPr>
              <w:t xml:space="preserve">"О внесении изменения в подпункт 1 пункта 2 Положения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w:t>
            </w:r>
            <w:r w:rsidRPr="001D7F8C">
              <w:rPr>
                <w:rFonts w:ascii="Times New Roman" w:hAnsi="Times New Roman"/>
              </w:rPr>
              <w:lastRenderedPageBreak/>
              <w:t>организациях в Иркутской области, в том числе обучение которых организовано на дому"</w:t>
            </w:r>
          </w:p>
        </w:tc>
        <w:tc>
          <w:tcPr>
            <w:tcW w:w="7242" w:type="dxa"/>
            <w:tcBorders>
              <w:top w:val="single" w:sz="4" w:space="0" w:color="auto"/>
              <w:left w:val="single" w:sz="4" w:space="0" w:color="auto"/>
              <w:bottom w:val="single" w:sz="4" w:space="0" w:color="auto"/>
              <w:right w:val="single" w:sz="4" w:space="0" w:color="auto"/>
            </w:tcBorders>
          </w:tcPr>
          <w:p w14:paraId="7DE31033" w14:textId="41BF027E" w:rsidR="00C539AE" w:rsidRPr="00251A3E" w:rsidRDefault="001D7F8C" w:rsidP="00383835">
            <w:pPr>
              <w:jc w:val="both"/>
              <w:rPr>
                <w:rFonts w:ascii="Times New Roman" w:hAnsi="Times New Roman"/>
              </w:rPr>
            </w:pPr>
            <w:r w:rsidRPr="001D7F8C">
              <w:rPr>
                <w:rFonts w:ascii="Times New Roman" w:hAnsi="Times New Roman"/>
              </w:rPr>
              <w:lastRenderedPageBreak/>
              <w:t>Изменениями, внесенными в постановление Правительства Иркутской области от 05.08.2019 N 606-пп, уточнено, что обеспечение питанием обучающихся с ограниченными возможностями здоровья - обеспечение питанием обучающихся с ограниченными возможностями здоровья в общеобразовательных организациях в соответствии с порядком обеспечения отдельных категорий обучающихся в Иркутской области бесплатным питанием, установленным правовым актом Правительства Иркутской области, а также порядком обеспечения бесплатным двухразовым питанием обучающихся с ограниченными возможностями здоровья, обучение которых организовано общеобразовательными организациями на дому, установленным органами местного самоуправления муниципальных образований, за исключением обеспечения бесплатным питанием обучающихся с ограниченными возможностями здоровья, получающих начальное общее образование в муниципальных образовательных организациях Иркутской области, в соответствии с постановлением Правительства Иркутской области от 1 сентября 2020 года N 725-пп "Об организации бесплатного питания обучающихся, получающих начальное общее образование в муниципальных образовательных организациях в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17AB32D5" w14:textId="77777777" w:rsidR="001D7F8C" w:rsidRPr="001D7F8C" w:rsidRDefault="001D7F8C" w:rsidP="001D7F8C">
            <w:pPr>
              <w:autoSpaceDE w:val="0"/>
              <w:autoSpaceDN w:val="0"/>
              <w:adjustRightInd w:val="0"/>
              <w:jc w:val="both"/>
              <w:rPr>
                <w:rFonts w:ascii="Times New Roman" w:hAnsi="Times New Roman"/>
                <w:bCs/>
              </w:rPr>
            </w:pPr>
            <w:r w:rsidRPr="001D7F8C">
              <w:rPr>
                <w:rFonts w:ascii="Times New Roman" w:hAnsi="Times New Roman"/>
                <w:bCs/>
              </w:rPr>
              <w:t>Официальный интернет-портал правовой информации http://pravo.gov.ru, 18.06.2024,</w:t>
            </w:r>
          </w:p>
          <w:p w14:paraId="0AF17EEC" w14:textId="1DC9C795" w:rsidR="00C539AE" w:rsidRPr="00251A3E" w:rsidRDefault="001D7F8C" w:rsidP="001D7F8C">
            <w:pPr>
              <w:autoSpaceDE w:val="0"/>
              <w:autoSpaceDN w:val="0"/>
              <w:adjustRightInd w:val="0"/>
              <w:jc w:val="both"/>
              <w:rPr>
                <w:rFonts w:ascii="Times New Roman" w:hAnsi="Times New Roman"/>
                <w:bCs/>
              </w:rPr>
            </w:pPr>
            <w:r w:rsidRPr="001D7F8C">
              <w:rPr>
                <w:rFonts w:ascii="Times New Roman" w:hAnsi="Times New Roman"/>
                <w:bCs/>
              </w:rPr>
              <w:t>Официальный интернет-портал правовой информации Иркутской области http://www.ogirk.ru, 19.06.2024</w:t>
            </w:r>
          </w:p>
        </w:tc>
      </w:tr>
      <w:tr w:rsidR="0020197D" w:rsidRPr="000F6CEB" w14:paraId="6892FD9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00DF5F0" w14:textId="7790B2BE" w:rsidR="0020197D"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284D9022" w14:textId="77777777" w:rsidR="0020197D" w:rsidRPr="0020197D" w:rsidRDefault="0020197D" w:rsidP="0020197D">
            <w:pPr>
              <w:autoSpaceDE w:val="0"/>
              <w:autoSpaceDN w:val="0"/>
              <w:adjustRightInd w:val="0"/>
              <w:jc w:val="both"/>
              <w:rPr>
                <w:rFonts w:ascii="Times New Roman" w:hAnsi="Times New Roman"/>
              </w:rPr>
            </w:pPr>
            <w:r w:rsidRPr="0020197D">
              <w:rPr>
                <w:rFonts w:ascii="Times New Roman" w:hAnsi="Times New Roman"/>
              </w:rPr>
              <w:t>Постановление Правительства Иркутской области от 28.06.2024 N 498-пп</w:t>
            </w:r>
          </w:p>
          <w:p w14:paraId="52A0AE6F" w14:textId="429F2CE9" w:rsidR="0020197D" w:rsidRPr="004948C4" w:rsidRDefault="0020197D" w:rsidP="0020197D">
            <w:pPr>
              <w:autoSpaceDE w:val="0"/>
              <w:autoSpaceDN w:val="0"/>
              <w:adjustRightInd w:val="0"/>
              <w:jc w:val="both"/>
              <w:rPr>
                <w:rFonts w:ascii="Times New Roman" w:hAnsi="Times New Roman"/>
              </w:rPr>
            </w:pPr>
            <w:r w:rsidRPr="0020197D">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950C5A4" w14:textId="253FE316" w:rsidR="0020197D" w:rsidRPr="004948C4" w:rsidRDefault="0020197D" w:rsidP="00383835">
            <w:pPr>
              <w:jc w:val="both"/>
              <w:rPr>
                <w:rFonts w:ascii="Times New Roman" w:hAnsi="Times New Roman"/>
              </w:rPr>
            </w:pPr>
            <w:r w:rsidRPr="0020197D">
              <w:rPr>
                <w:rFonts w:ascii="Times New Roman" w:hAnsi="Times New Roman"/>
              </w:rPr>
              <w:t>Изменениями, внесенными в постановление Правительства Иркутской области от 4 октября 2021 года N 712-пп "Об установлении расчетной стоимости бесплатного питания отдельных категорий обучающихся общеобразовательных организаций в Иркутской области и признании утратившими силу отдельных постановлений Правительства Иркутской области", скорректирована расчетная стоимость бесплатного питания. В частности, расчетная стоимость бесплатного горячего питания на одного ребенка в день для обучающихся по образовательным программам начального общего образования в государственных общеобразовательных организациях Иркутской области, в муниципальных общеобразовательных организациях в Иркутской области (далее - муниципальные общеобразовательные организации), а также для обучающихся в частных общеобразовательных организациях в Иркутской области по имеющим государственную аккредитацию основным образовательным программам начального общего образования, бесплатного питания для детей из многодетных и малоимущих семей, обучающихся по образовательным программам основного общего, среднего общего образования в государственных общеобразовательных организациях Иркутской области, в муниципальных общеобразовательных организациях, в частных общеобразовательных организациях в Иркутской области по имеющим государственную аккредитацию основным образовательным программам основного общего, среднего общего образования, бесплатного питания для обучающихся, пребывающих на полном государственном обеспечении в организациях социального обслуживания, находящихся в ведении Иркутской области, посещающих муниципальные общеобразовательные организации, расположенные в районах Крайнего Севера Иркутской области, местностях, приравненных к районам Крайнего Севера Иркутской области, для возрастной группы 7 - 11 лет увеличена с 98 рублей до 104 рублей; для возрастной группы 12 лет и старше увеличена со 114 рублей до 120 рублей.</w:t>
            </w:r>
          </w:p>
        </w:tc>
        <w:tc>
          <w:tcPr>
            <w:tcW w:w="4393" w:type="dxa"/>
            <w:tcBorders>
              <w:top w:val="single" w:sz="4" w:space="0" w:color="auto"/>
              <w:left w:val="single" w:sz="4" w:space="0" w:color="auto"/>
              <w:bottom w:val="single" w:sz="4" w:space="0" w:color="auto"/>
              <w:right w:val="single" w:sz="4" w:space="0" w:color="auto"/>
            </w:tcBorders>
          </w:tcPr>
          <w:p w14:paraId="2033F755" w14:textId="77777777" w:rsidR="0020197D" w:rsidRPr="0020197D" w:rsidRDefault="0020197D" w:rsidP="0020197D">
            <w:pPr>
              <w:autoSpaceDE w:val="0"/>
              <w:autoSpaceDN w:val="0"/>
              <w:adjustRightInd w:val="0"/>
              <w:jc w:val="both"/>
              <w:rPr>
                <w:rFonts w:ascii="Times New Roman" w:hAnsi="Times New Roman"/>
                <w:bCs/>
              </w:rPr>
            </w:pPr>
            <w:r w:rsidRPr="0020197D">
              <w:rPr>
                <w:rFonts w:ascii="Times New Roman" w:hAnsi="Times New Roman"/>
                <w:bCs/>
              </w:rPr>
              <w:t>Официальный интернет-портал правовой информации http://pravo.gov.ru, 02.07.2024,</w:t>
            </w:r>
          </w:p>
          <w:p w14:paraId="2ABB254E" w14:textId="04A434F3" w:rsidR="0020197D" w:rsidRPr="004948C4" w:rsidRDefault="0020197D" w:rsidP="0020197D">
            <w:pPr>
              <w:autoSpaceDE w:val="0"/>
              <w:autoSpaceDN w:val="0"/>
              <w:adjustRightInd w:val="0"/>
              <w:jc w:val="both"/>
              <w:rPr>
                <w:rFonts w:ascii="Times New Roman" w:hAnsi="Times New Roman"/>
                <w:bCs/>
              </w:rPr>
            </w:pPr>
            <w:r w:rsidRPr="0020197D">
              <w:rPr>
                <w:rFonts w:ascii="Times New Roman" w:hAnsi="Times New Roman"/>
                <w:bCs/>
              </w:rPr>
              <w:t>Официальный интернет-портал правовой информации Иркутской области http://www.ogirk.ru, 03.07.2024</w:t>
            </w:r>
          </w:p>
        </w:tc>
      </w:tr>
      <w:tr w:rsidR="00251A3E" w:rsidRPr="000F6CEB" w14:paraId="56A5F72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44E2D12" w14:textId="234D57F4" w:rsidR="00251A3E" w:rsidRDefault="0011228D" w:rsidP="00EF07CE">
            <w:pPr>
              <w:jc w:val="both"/>
              <w:rPr>
                <w:rFonts w:ascii="Times New Roman" w:eastAsia="Times New Roman" w:hAnsi="Times New Roman"/>
                <w:lang w:eastAsia="ru-RU"/>
              </w:rPr>
            </w:pPr>
            <w:r>
              <w:rPr>
                <w:rFonts w:ascii="Times New Roman" w:eastAsia="Times New Roman" w:hAnsi="Times New Roman"/>
                <w:lang w:eastAsia="ru-RU"/>
              </w:rPr>
              <w:t>7</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66AADE8" w14:textId="77777777" w:rsidR="004948C4" w:rsidRPr="004948C4" w:rsidRDefault="004948C4" w:rsidP="004948C4">
            <w:pPr>
              <w:autoSpaceDE w:val="0"/>
              <w:autoSpaceDN w:val="0"/>
              <w:adjustRightInd w:val="0"/>
              <w:jc w:val="both"/>
              <w:rPr>
                <w:rFonts w:ascii="Times New Roman" w:hAnsi="Times New Roman"/>
              </w:rPr>
            </w:pPr>
            <w:r w:rsidRPr="004948C4">
              <w:rPr>
                <w:rFonts w:ascii="Times New Roman" w:hAnsi="Times New Roman"/>
              </w:rPr>
              <w:t>Постановление Правительства Иркутской области от 02.07.2024 N 511-пп</w:t>
            </w:r>
          </w:p>
          <w:p w14:paraId="4623D0EC" w14:textId="659E661C" w:rsidR="00251A3E" w:rsidRPr="00AC017A" w:rsidRDefault="004948C4" w:rsidP="004948C4">
            <w:pPr>
              <w:autoSpaceDE w:val="0"/>
              <w:autoSpaceDN w:val="0"/>
              <w:adjustRightInd w:val="0"/>
              <w:jc w:val="both"/>
              <w:rPr>
                <w:rFonts w:ascii="Times New Roman" w:hAnsi="Times New Roman"/>
              </w:rPr>
            </w:pPr>
            <w:r w:rsidRPr="004948C4">
              <w:rPr>
                <w:rFonts w:ascii="Times New Roman" w:hAnsi="Times New Roman"/>
              </w:rPr>
              <w:lastRenderedPageBreak/>
              <w:t>"Об установлении Правил направления средств (части средств) областного материнского (семейного) капитала на оплату стоимости проезда ребенка (детей), сопровождающего его (их) лица к месту лечения, включая санаторно-курортное лечение, к месту отдыха детей и их оздоровления и обратно, Перечня и Порядка предоставления документов, необходимых для распоряжения средствами (частью средств) областного материнского (семейного) капитала на оплату стоимости проезда ребенка (детей), сопровождающего его (их) лица к месту лечения, включая санаторно-курортное лечение, к месту отдыха детей и их оздоровления и обратно"</w:t>
            </w:r>
          </w:p>
        </w:tc>
        <w:tc>
          <w:tcPr>
            <w:tcW w:w="7242" w:type="dxa"/>
            <w:tcBorders>
              <w:top w:val="single" w:sz="4" w:space="0" w:color="auto"/>
              <w:left w:val="single" w:sz="4" w:space="0" w:color="auto"/>
              <w:bottom w:val="single" w:sz="4" w:space="0" w:color="auto"/>
              <w:right w:val="single" w:sz="4" w:space="0" w:color="auto"/>
            </w:tcBorders>
          </w:tcPr>
          <w:p w14:paraId="6712CF37" w14:textId="669A37DB" w:rsidR="00251A3E" w:rsidRPr="00AC017A" w:rsidRDefault="004948C4" w:rsidP="00383835">
            <w:pPr>
              <w:jc w:val="both"/>
              <w:rPr>
                <w:rFonts w:ascii="Times New Roman" w:hAnsi="Times New Roman"/>
              </w:rPr>
            </w:pPr>
            <w:r w:rsidRPr="004948C4">
              <w:rPr>
                <w:rFonts w:ascii="Times New Roman" w:hAnsi="Times New Roman"/>
              </w:rPr>
              <w:lastRenderedPageBreak/>
              <w:t xml:space="preserve">Правилами определено, что компенсации оплаты стоимости проезда подлежат расходы на проезд железнодорожным, авиационным, водным (речным) и автомобильным транспортом общего пользования (кроме такси) по прямому беспересадочному маршруту следования к месту </w:t>
            </w:r>
            <w:r w:rsidRPr="004948C4">
              <w:rPr>
                <w:rFonts w:ascii="Times New Roman" w:hAnsi="Times New Roman"/>
              </w:rPr>
              <w:lastRenderedPageBreak/>
              <w:t>лечения, включая санаторно-курортное лечение, к месту отдыха детей и их оздоровления и обратно, а при отсутствии такого маршрута - по кратчайшему маршруту следования с наименьшим количеством пересадок. Указано, что компенсации не подлежат расходы на дополнительные сборы, взимаемые при продаже проездного документа (билета), приобретение в пути следования комплектов постельных принадлежностей, если стоимость этой услуги не включена в стоимость билета, сервисное обслуживание и питание в вагонах-ресторанах или вагонах-кафе, оплату разницы в стоимости проезда на пассажирских местах повышенной комфортности, комиссионного сбора за доставку заказанного билета на дом, оплату иных дополнительных сборов или услуг, не входящих в стоимость билета. Направление средств на оплату осуществляется областным государственным казенным учреждением "Центр социальных выплат Иркутской области" путем безналичного перечисления средств на банковский счет лица, получившего сертификат на областной материнский (семейный) капитал. Средства не направляются на оплату стоимости проезда, предоставленной (компенсируемой) за счет средств федерального бюджета или областного бюджета на основании иных правовых актов, а также на компенсацию расходов на оплату стоимости проезда, понесенных до 1 января 2024 года.</w:t>
            </w:r>
          </w:p>
        </w:tc>
        <w:tc>
          <w:tcPr>
            <w:tcW w:w="4393" w:type="dxa"/>
            <w:tcBorders>
              <w:top w:val="single" w:sz="4" w:space="0" w:color="auto"/>
              <w:left w:val="single" w:sz="4" w:space="0" w:color="auto"/>
              <w:bottom w:val="single" w:sz="4" w:space="0" w:color="auto"/>
              <w:right w:val="single" w:sz="4" w:space="0" w:color="auto"/>
            </w:tcBorders>
          </w:tcPr>
          <w:p w14:paraId="3429150E" w14:textId="77777777" w:rsidR="004948C4" w:rsidRPr="004948C4" w:rsidRDefault="004948C4" w:rsidP="004948C4">
            <w:pPr>
              <w:autoSpaceDE w:val="0"/>
              <w:autoSpaceDN w:val="0"/>
              <w:adjustRightInd w:val="0"/>
              <w:jc w:val="both"/>
              <w:rPr>
                <w:rFonts w:ascii="Times New Roman" w:hAnsi="Times New Roman"/>
                <w:bCs/>
              </w:rPr>
            </w:pPr>
            <w:r w:rsidRPr="004948C4">
              <w:rPr>
                <w:rFonts w:ascii="Times New Roman" w:hAnsi="Times New Roman"/>
                <w:bCs/>
              </w:rPr>
              <w:lastRenderedPageBreak/>
              <w:t>Официальный интернет-портал правовой информации http://pravo.gov.ru, 08.07.2024,</w:t>
            </w:r>
          </w:p>
          <w:p w14:paraId="2719920E" w14:textId="77777777" w:rsidR="004948C4" w:rsidRPr="004948C4" w:rsidRDefault="004948C4" w:rsidP="004948C4">
            <w:pPr>
              <w:autoSpaceDE w:val="0"/>
              <w:autoSpaceDN w:val="0"/>
              <w:adjustRightInd w:val="0"/>
              <w:jc w:val="both"/>
              <w:rPr>
                <w:rFonts w:ascii="Times New Roman" w:hAnsi="Times New Roman"/>
                <w:bCs/>
              </w:rPr>
            </w:pPr>
            <w:r w:rsidRPr="004948C4">
              <w:rPr>
                <w:rFonts w:ascii="Times New Roman" w:hAnsi="Times New Roman"/>
                <w:bCs/>
              </w:rPr>
              <w:lastRenderedPageBreak/>
              <w:t>Официальный интернет-портал правовой информации Иркутской области http://www.ogirk.ru, 08.07.2024</w:t>
            </w:r>
          </w:p>
          <w:p w14:paraId="5D2565F6" w14:textId="77777777" w:rsidR="004948C4" w:rsidRDefault="004948C4" w:rsidP="004948C4">
            <w:pPr>
              <w:autoSpaceDE w:val="0"/>
              <w:autoSpaceDN w:val="0"/>
              <w:adjustRightInd w:val="0"/>
              <w:jc w:val="both"/>
              <w:rPr>
                <w:rFonts w:ascii="Times New Roman" w:hAnsi="Times New Roman"/>
                <w:bCs/>
              </w:rPr>
            </w:pPr>
          </w:p>
          <w:p w14:paraId="57A456E2" w14:textId="4B217229" w:rsidR="00251A3E" w:rsidRPr="00AC017A" w:rsidRDefault="004948C4" w:rsidP="004948C4">
            <w:pPr>
              <w:autoSpaceDE w:val="0"/>
              <w:autoSpaceDN w:val="0"/>
              <w:adjustRightInd w:val="0"/>
              <w:jc w:val="both"/>
              <w:rPr>
                <w:rFonts w:ascii="Times New Roman" w:hAnsi="Times New Roman"/>
                <w:bCs/>
              </w:rPr>
            </w:pPr>
            <w:r w:rsidRPr="004948C4">
              <w:rPr>
                <w:rFonts w:ascii="Times New Roman" w:hAnsi="Times New Roman"/>
                <w:bCs/>
              </w:rPr>
              <w:t>Начало действия документа - 08.07.2024.</w:t>
            </w:r>
          </w:p>
        </w:tc>
      </w:tr>
      <w:tr w:rsidR="00AC017A" w:rsidRPr="000F6CEB" w14:paraId="6597C2F3"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575B123" w14:textId="0A44C28F" w:rsidR="00AC017A" w:rsidRDefault="0011228D"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8</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196FBF" w14:textId="23901B1F" w:rsidR="00AC017A" w:rsidRPr="000D00EF" w:rsidRDefault="00CC3349" w:rsidP="00AC017A">
            <w:pPr>
              <w:autoSpaceDE w:val="0"/>
              <w:autoSpaceDN w:val="0"/>
              <w:adjustRightInd w:val="0"/>
              <w:jc w:val="both"/>
              <w:rPr>
                <w:rFonts w:ascii="Times New Roman" w:hAnsi="Times New Roman"/>
              </w:rPr>
            </w:pPr>
            <w:r>
              <w:rPr>
                <w:rFonts w:ascii="Times New Roman" w:hAnsi="Times New Roman"/>
              </w:rPr>
              <w:t>П</w:t>
            </w:r>
            <w:r w:rsidRPr="00F2409E">
              <w:rPr>
                <w:rFonts w:ascii="Times New Roman" w:hAnsi="Times New Roman"/>
              </w:rPr>
              <w:t xml:space="preserve">остановление </w:t>
            </w:r>
            <w:r>
              <w:rPr>
                <w:rFonts w:ascii="Times New Roman" w:hAnsi="Times New Roman"/>
              </w:rPr>
              <w:t>П</w:t>
            </w:r>
            <w:r w:rsidRPr="00F2409E">
              <w:rPr>
                <w:rFonts w:ascii="Times New Roman" w:hAnsi="Times New Roman"/>
              </w:rPr>
              <w:t>равительства иркутской области от 10 июля 2024 г. n 531-пп "</w:t>
            </w:r>
            <w:r>
              <w:rPr>
                <w:rFonts w:ascii="Times New Roman" w:hAnsi="Times New Roman"/>
              </w:rPr>
              <w:t>О</w:t>
            </w:r>
            <w:r w:rsidRPr="00F2409E">
              <w:rPr>
                <w:rFonts w:ascii="Times New Roman" w:hAnsi="Times New Roman"/>
              </w:rPr>
              <w:t xml:space="preserve"> внесении изменений в постановление правительства иркутской области от 31 августа 2022 года n 679-пп"</w:t>
            </w:r>
          </w:p>
        </w:tc>
        <w:tc>
          <w:tcPr>
            <w:tcW w:w="7242" w:type="dxa"/>
            <w:tcBorders>
              <w:top w:val="single" w:sz="4" w:space="0" w:color="auto"/>
              <w:left w:val="single" w:sz="4" w:space="0" w:color="auto"/>
              <w:bottom w:val="single" w:sz="4" w:space="0" w:color="auto"/>
              <w:right w:val="single" w:sz="4" w:space="0" w:color="auto"/>
            </w:tcBorders>
          </w:tcPr>
          <w:p w14:paraId="2DE0B8AC" w14:textId="0021D95A" w:rsidR="00AC017A" w:rsidRPr="000D00EF" w:rsidRDefault="00F2409E" w:rsidP="00383835">
            <w:pPr>
              <w:jc w:val="both"/>
              <w:rPr>
                <w:rFonts w:ascii="Times New Roman" w:hAnsi="Times New Roman"/>
              </w:rPr>
            </w:pPr>
            <w:r w:rsidRPr="00F2409E">
              <w:rPr>
                <w:rFonts w:ascii="Times New Roman" w:hAnsi="Times New Roman"/>
              </w:rPr>
              <w:t>Согласно внесенным изменениям, муниципальная комиссия по проведению конкурсного отбора инициативных проектов, выдвигаемых для получения финансовой поддержки за счет межбюджетных трансфертов Иркутской области, имеет право снять проекты с рассмотрения в случае возможности решения проблем способами, не предусматривающими финансовое, имущественное или трудовое участие заинтересованных лиц в реализации инициативного проекта.</w:t>
            </w:r>
          </w:p>
        </w:tc>
        <w:tc>
          <w:tcPr>
            <w:tcW w:w="4393" w:type="dxa"/>
            <w:tcBorders>
              <w:top w:val="single" w:sz="4" w:space="0" w:color="auto"/>
              <w:left w:val="single" w:sz="4" w:space="0" w:color="auto"/>
              <w:bottom w:val="single" w:sz="4" w:space="0" w:color="auto"/>
              <w:right w:val="single" w:sz="4" w:space="0" w:color="auto"/>
            </w:tcBorders>
          </w:tcPr>
          <w:p w14:paraId="2D913A4C" w14:textId="77777777" w:rsidR="004B0F59" w:rsidRPr="004B0F59" w:rsidRDefault="004B0F59" w:rsidP="004B0F59">
            <w:pPr>
              <w:autoSpaceDE w:val="0"/>
              <w:autoSpaceDN w:val="0"/>
              <w:adjustRightInd w:val="0"/>
              <w:jc w:val="both"/>
              <w:rPr>
                <w:rFonts w:ascii="Times New Roman" w:hAnsi="Times New Roman"/>
                <w:bCs/>
              </w:rPr>
            </w:pPr>
            <w:r w:rsidRPr="004B0F59">
              <w:rPr>
                <w:rFonts w:ascii="Times New Roman" w:hAnsi="Times New Roman"/>
                <w:bCs/>
              </w:rPr>
              <w:t>Официальный интернет-портал правовой информации Иркутской области http://www.ogirk.ru, 11.07.2024,</w:t>
            </w:r>
          </w:p>
          <w:p w14:paraId="21196080" w14:textId="37763CDE" w:rsidR="00AC017A" w:rsidRPr="000D00EF" w:rsidRDefault="004B0F59" w:rsidP="004B0F59">
            <w:pPr>
              <w:autoSpaceDE w:val="0"/>
              <w:autoSpaceDN w:val="0"/>
              <w:adjustRightInd w:val="0"/>
              <w:jc w:val="both"/>
              <w:rPr>
                <w:rFonts w:ascii="Times New Roman" w:hAnsi="Times New Roman"/>
                <w:bCs/>
              </w:rPr>
            </w:pPr>
            <w:r w:rsidRPr="004B0F59">
              <w:rPr>
                <w:rFonts w:ascii="Times New Roman" w:hAnsi="Times New Roman"/>
                <w:bCs/>
              </w:rPr>
              <w:t>Официальный интернет-портал правовой информации http://pravo.gov.ru, 12.07.2024</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57F2" w14:textId="77777777" w:rsidR="00D62F4B" w:rsidRDefault="00D62F4B" w:rsidP="004E240D">
      <w:pPr>
        <w:spacing w:after="0" w:line="240" w:lineRule="auto"/>
      </w:pPr>
      <w:r>
        <w:separator/>
      </w:r>
    </w:p>
  </w:endnote>
  <w:endnote w:type="continuationSeparator" w:id="0">
    <w:p w14:paraId="5BE3FE81" w14:textId="77777777" w:rsidR="00D62F4B" w:rsidRDefault="00D62F4B"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09171" w14:textId="77777777" w:rsidR="00D62F4B" w:rsidRDefault="00D62F4B" w:rsidP="004E240D">
      <w:pPr>
        <w:spacing w:after="0" w:line="240" w:lineRule="auto"/>
      </w:pPr>
      <w:r>
        <w:separator/>
      </w:r>
    </w:p>
  </w:footnote>
  <w:footnote w:type="continuationSeparator" w:id="0">
    <w:p w14:paraId="3311B13B" w14:textId="77777777" w:rsidR="00D62F4B" w:rsidRDefault="00D62F4B"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3E16"/>
    <w:rsid w:val="0003002E"/>
    <w:rsid w:val="00033FEC"/>
    <w:rsid w:val="000374B4"/>
    <w:rsid w:val="0004673E"/>
    <w:rsid w:val="000570EC"/>
    <w:rsid w:val="00057291"/>
    <w:rsid w:val="000811F6"/>
    <w:rsid w:val="000978D4"/>
    <w:rsid w:val="000A04E9"/>
    <w:rsid w:val="000B0DE4"/>
    <w:rsid w:val="000B2EA4"/>
    <w:rsid w:val="000B3F83"/>
    <w:rsid w:val="000B4826"/>
    <w:rsid w:val="000C28C0"/>
    <w:rsid w:val="000C528A"/>
    <w:rsid w:val="000D00EF"/>
    <w:rsid w:val="000E4277"/>
    <w:rsid w:val="000E7611"/>
    <w:rsid w:val="000F6CEB"/>
    <w:rsid w:val="00100274"/>
    <w:rsid w:val="00101FD3"/>
    <w:rsid w:val="00105782"/>
    <w:rsid w:val="00110282"/>
    <w:rsid w:val="0011228D"/>
    <w:rsid w:val="00114994"/>
    <w:rsid w:val="00135D1F"/>
    <w:rsid w:val="00140273"/>
    <w:rsid w:val="001676E2"/>
    <w:rsid w:val="00180023"/>
    <w:rsid w:val="0018364D"/>
    <w:rsid w:val="001B5103"/>
    <w:rsid w:val="001B514F"/>
    <w:rsid w:val="001C1424"/>
    <w:rsid w:val="001C3153"/>
    <w:rsid w:val="001C502A"/>
    <w:rsid w:val="001D7F8C"/>
    <w:rsid w:val="001E314A"/>
    <w:rsid w:val="001F1F6E"/>
    <w:rsid w:val="001F50B4"/>
    <w:rsid w:val="002001A5"/>
    <w:rsid w:val="0020197D"/>
    <w:rsid w:val="00201A0D"/>
    <w:rsid w:val="00212E7F"/>
    <w:rsid w:val="00242D81"/>
    <w:rsid w:val="00251A3E"/>
    <w:rsid w:val="00254529"/>
    <w:rsid w:val="0026615A"/>
    <w:rsid w:val="0027701A"/>
    <w:rsid w:val="00277B30"/>
    <w:rsid w:val="00277C13"/>
    <w:rsid w:val="00282590"/>
    <w:rsid w:val="00283D13"/>
    <w:rsid w:val="00292F58"/>
    <w:rsid w:val="002938C2"/>
    <w:rsid w:val="0029403A"/>
    <w:rsid w:val="0029429A"/>
    <w:rsid w:val="002A347C"/>
    <w:rsid w:val="002B5662"/>
    <w:rsid w:val="002C00CE"/>
    <w:rsid w:val="002E1C66"/>
    <w:rsid w:val="002F03D0"/>
    <w:rsid w:val="002F43B8"/>
    <w:rsid w:val="003109A4"/>
    <w:rsid w:val="00321E02"/>
    <w:rsid w:val="003235EC"/>
    <w:rsid w:val="00323872"/>
    <w:rsid w:val="00334ED3"/>
    <w:rsid w:val="00340E8D"/>
    <w:rsid w:val="0034532A"/>
    <w:rsid w:val="003478C2"/>
    <w:rsid w:val="00366834"/>
    <w:rsid w:val="00367E96"/>
    <w:rsid w:val="00376082"/>
    <w:rsid w:val="0037697E"/>
    <w:rsid w:val="003773B8"/>
    <w:rsid w:val="00383835"/>
    <w:rsid w:val="00385DE6"/>
    <w:rsid w:val="00387ECA"/>
    <w:rsid w:val="00393E42"/>
    <w:rsid w:val="003C2196"/>
    <w:rsid w:val="003D5985"/>
    <w:rsid w:val="003D5B49"/>
    <w:rsid w:val="003D6057"/>
    <w:rsid w:val="003D6146"/>
    <w:rsid w:val="003E6D77"/>
    <w:rsid w:val="003F37B8"/>
    <w:rsid w:val="00426745"/>
    <w:rsid w:val="004273B1"/>
    <w:rsid w:val="00450D34"/>
    <w:rsid w:val="004809D3"/>
    <w:rsid w:val="00481293"/>
    <w:rsid w:val="004948C4"/>
    <w:rsid w:val="004B0F59"/>
    <w:rsid w:val="004C0E6D"/>
    <w:rsid w:val="004C10D2"/>
    <w:rsid w:val="004C2067"/>
    <w:rsid w:val="004D7ED5"/>
    <w:rsid w:val="004E240D"/>
    <w:rsid w:val="004E3F8E"/>
    <w:rsid w:val="004F31EA"/>
    <w:rsid w:val="00500D08"/>
    <w:rsid w:val="0050655C"/>
    <w:rsid w:val="00507234"/>
    <w:rsid w:val="00510335"/>
    <w:rsid w:val="00510337"/>
    <w:rsid w:val="00516257"/>
    <w:rsid w:val="00524255"/>
    <w:rsid w:val="005258C2"/>
    <w:rsid w:val="005274D9"/>
    <w:rsid w:val="00540A17"/>
    <w:rsid w:val="005531F6"/>
    <w:rsid w:val="005569FB"/>
    <w:rsid w:val="00561A92"/>
    <w:rsid w:val="00566E24"/>
    <w:rsid w:val="00566E8A"/>
    <w:rsid w:val="005721EA"/>
    <w:rsid w:val="00572563"/>
    <w:rsid w:val="005763AA"/>
    <w:rsid w:val="005931CF"/>
    <w:rsid w:val="005A1802"/>
    <w:rsid w:val="005A4AFD"/>
    <w:rsid w:val="005A6707"/>
    <w:rsid w:val="005B3213"/>
    <w:rsid w:val="005C063B"/>
    <w:rsid w:val="005C4437"/>
    <w:rsid w:val="005D58FA"/>
    <w:rsid w:val="005E0F8A"/>
    <w:rsid w:val="005F4C0A"/>
    <w:rsid w:val="005F65B6"/>
    <w:rsid w:val="0060270E"/>
    <w:rsid w:val="0062417C"/>
    <w:rsid w:val="00632325"/>
    <w:rsid w:val="0063506B"/>
    <w:rsid w:val="00636A7B"/>
    <w:rsid w:val="00643625"/>
    <w:rsid w:val="00643CAA"/>
    <w:rsid w:val="006537F4"/>
    <w:rsid w:val="006563EE"/>
    <w:rsid w:val="006618F4"/>
    <w:rsid w:val="00661D90"/>
    <w:rsid w:val="00662A8F"/>
    <w:rsid w:val="00670E88"/>
    <w:rsid w:val="00695417"/>
    <w:rsid w:val="00697F0E"/>
    <w:rsid w:val="006B1934"/>
    <w:rsid w:val="006B713B"/>
    <w:rsid w:val="006D0DD5"/>
    <w:rsid w:val="006D27F3"/>
    <w:rsid w:val="006E317C"/>
    <w:rsid w:val="006E474F"/>
    <w:rsid w:val="006E6A57"/>
    <w:rsid w:val="006F0665"/>
    <w:rsid w:val="006F454D"/>
    <w:rsid w:val="006F5A69"/>
    <w:rsid w:val="006F5EFF"/>
    <w:rsid w:val="006F6CF9"/>
    <w:rsid w:val="00710A06"/>
    <w:rsid w:val="0071348B"/>
    <w:rsid w:val="00725411"/>
    <w:rsid w:val="00756D6D"/>
    <w:rsid w:val="00766306"/>
    <w:rsid w:val="00781F28"/>
    <w:rsid w:val="00783E5D"/>
    <w:rsid w:val="00785CF1"/>
    <w:rsid w:val="00797C44"/>
    <w:rsid w:val="007B4B64"/>
    <w:rsid w:val="007C2252"/>
    <w:rsid w:val="007C3297"/>
    <w:rsid w:val="007D0BF1"/>
    <w:rsid w:val="007E11C4"/>
    <w:rsid w:val="007E7FFB"/>
    <w:rsid w:val="0081297D"/>
    <w:rsid w:val="00824C5C"/>
    <w:rsid w:val="00836038"/>
    <w:rsid w:val="008478B5"/>
    <w:rsid w:val="00852556"/>
    <w:rsid w:val="00861085"/>
    <w:rsid w:val="00876309"/>
    <w:rsid w:val="00883A9E"/>
    <w:rsid w:val="00885E92"/>
    <w:rsid w:val="0088623F"/>
    <w:rsid w:val="00891ABB"/>
    <w:rsid w:val="00893333"/>
    <w:rsid w:val="008A03DF"/>
    <w:rsid w:val="008A12B1"/>
    <w:rsid w:val="008A402E"/>
    <w:rsid w:val="008A4AC9"/>
    <w:rsid w:val="008A4DBA"/>
    <w:rsid w:val="008D753F"/>
    <w:rsid w:val="008E16B5"/>
    <w:rsid w:val="008F32B5"/>
    <w:rsid w:val="008F3629"/>
    <w:rsid w:val="008F3E85"/>
    <w:rsid w:val="008F5BAB"/>
    <w:rsid w:val="00906389"/>
    <w:rsid w:val="00910C41"/>
    <w:rsid w:val="00927D86"/>
    <w:rsid w:val="009366F2"/>
    <w:rsid w:val="00961A7D"/>
    <w:rsid w:val="009620EC"/>
    <w:rsid w:val="00962F51"/>
    <w:rsid w:val="00966270"/>
    <w:rsid w:val="00981AC2"/>
    <w:rsid w:val="00981B76"/>
    <w:rsid w:val="00983BCC"/>
    <w:rsid w:val="009848B4"/>
    <w:rsid w:val="00992AF0"/>
    <w:rsid w:val="009960C7"/>
    <w:rsid w:val="009A11EA"/>
    <w:rsid w:val="009A67A2"/>
    <w:rsid w:val="009B06CE"/>
    <w:rsid w:val="009B4B01"/>
    <w:rsid w:val="009B4CAA"/>
    <w:rsid w:val="009B74FF"/>
    <w:rsid w:val="009C6E04"/>
    <w:rsid w:val="009C77F3"/>
    <w:rsid w:val="009D35A7"/>
    <w:rsid w:val="009D713C"/>
    <w:rsid w:val="009F0ACB"/>
    <w:rsid w:val="009F1C76"/>
    <w:rsid w:val="009F28A1"/>
    <w:rsid w:val="009F4DC2"/>
    <w:rsid w:val="00A04B44"/>
    <w:rsid w:val="00A14DD6"/>
    <w:rsid w:val="00A16A91"/>
    <w:rsid w:val="00A17ECD"/>
    <w:rsid w:val="00A37B72"/>
    <w:rsid w:val="00A411A4"/>
    <w:rsid w:val="00A456FE"/>
    <w:rsid w:val="00A51BE5"/>
    <w:rsid w:val="00A53D59"/>
    <w:rsid w:val="00A65344"/>
    <w:rsid w:val="00A80D14"/>
    <w:rsid w:val="00A81306"/>
    <w:rsid w:val="00A914ED"/>
    <w:rsid w:val="00A9277C"/>
    <w:rsid w:val="00AA3351"/>
    <w:rsid w:val="00AB3BF5"/>
    <w:rsid w:val="00AC017A"/>
    <w:rsid w:val="00AC508E"/>
    <w:rsid w:val="00AC75CD"/>
    <w:rsid w:val="00AD2D8D"/>
    <w:rsid w:val="00AE58E7"/>
    <w:rsid w:val="00AF57CB"/>
    <w:rsid w:val="00AF68E5"/>
    <w:rsid w:val="00AF7FC8"/>
    <w:rsid w:val="00B12745"/>
    <w:rsid w:val="00B21D55"/>
    <w:rsid w:val="00B3710B"/>
    <w:rsid w:val="00B4711D"/>
    <w:rsid w:val="00B54349"/>
    <w:rsid w:val="00B66DF1"/>
    <w:rsid w:val="00B76A59"/>
    <w:rsid w:val="00B807FC"/>
    <w:rsid w:val="00B81D32"/>
    <w:rsid w:val="00B83282"/>
    <w:rsid w:val="00B87616"/>
    <w:rsid w:val="00B97C7B"/>
    <w:rsid w:val="00BA06B0"/>
    <w:rsid w:val="00BB6E5D"/>
    <w:rsid w:val="00BB71AB"/>
    <w:rsid w:val="00BC0006"/>
    <w:rsid w:val="00BC6826"/>
    <w:rsid w:val="00BD26B7"/>
    <w:rsid w:val="00BF4887"/>
    <w:rsid w:val="00BF4977"/>
    <w:rsid w:val="00C02404"/>
    <w:rsid w:val="00C0644E"/>
    <w:rsid w:val="00C06657"/>
    <w:rsid w:val="00C44C48"/>
    <w:rsid w:val="00C45385"/>
    <w:rsid w:val="00C47BFA"/>
    <w:rsid w:val="00C539AE"/>
    <w:rsid w:val="00C6046A"/>
    <w:rsid w:val="00C605A5"/>
    <w:rsid w:val="00C6313E"/>
    <w:rsid w:val="00C665AB"/>
    <w:rsid w:val="00C84368"/>
    <w:rsid w:val="00C93C8C"/>
    <w:rsid w:val="00C94F71"/>
    <w:rsid w:val="00CB55AA"/>
    <w:rsid w:val="00CB5FE7"/>
    <w:rsid w:val="00CB6AF6"/>
    <w:rsid w:val="00CC1C34"/>
    <w:rsid w:val="00CC3349"/>
    <w:rsid w:val="00CC533B"/>
    <w:rsid w:val="00CE4F76"/>
    <w:rsid w:val="00CE6267"/>
    <w:rsid w:val="00D01712"/>
    <w:rsid w:val="00D12368"/>
    <w:rsid w:val="00D24CC7"/>
    <w:rsid w:val="00D26AF7"/>
    <w:rsid w:val="00D30FD0"/>
    <w:rsid w:val="00D4268F"/>
    <w:rsid w:val="00D429EC"/>
    <w:rsid w:val="00D442E9"/>
    <w:rsid w:val="00D54398"/>
    <w:rsid w:val="00D62F4B"/>
    <w:rsid w:val="00D71B7C"/>
    <w:rsid w:val="00D813E1"/>
    <w:rsid w:val="00D87893"/>
    <w:rsid w:val="00D90623"/>
    <w:rsid w:val="00D91C21"/>
    <w:rsid w:val="00DB2C27"/>
    <w:rsid w:val="00DB3942"/>
    <w:rsid w:val="00DE10F2"/>
    <w:rsid w:val="00DE6962"/>
    <w:rsid w:val="00DF716F"/>
    <w:rsid w:val="00DF7AFB"/>
    <w:rsid w:val="00E03E33"/>
    <w:rsid w:val="00E15776"/>
    <w:rsid w:val="00E20388"/>
    <w:rsid w:val="00E26DCB"/>
    <w:rsid w:val="00E366F1"/>
    <w:rsid w:val="00E46D9C"/>
    <w:rsid w:val="00E90936"/>
    <w:rsid w:val="00EA0363"/>
    <w:rsid w:val="00EA2298"/>
    <w:rsid w:val="00EC7D1C"/>
    <w:rsid w:val="00ED73C6"/>
    <w:rsid w:val="00EF07CE"/>
    <w:rsid w:val="00EF7746"/>
    <w:rsid w:val="00F006ED"/>
    <w:rsid w:val="00F15555"/>
    <w:rsid w:val="00F2409E"/>
    <w:rsid w:val="00F24B7E"/>
    <w:rsid w:val="00F37E7F"/>
    <w:rsid w:val="00F44851"/>
    <w:rsid w:val="00F60A5C"/>
    <w:rsid w:val="00F74C9C"/>
    <w:rsid w:val="00F81C06"/>
    <w:rsid w:val="00F868FE"/>
    <w:rsid w:val="00F906D8"/>
    <w:rsid w:val="00F96B4A"/>
    <w:rsid w:val="00FA2536"/>
    <w:rsid w:val="00FB67C8"/>
    <w:rsid w:val="00FC4B6B"/>
    <w:rsid w:val="00FD7D18"/>
    <w:rsid w:val="00FE3570"/>
    <w:rsid w:val="00FE5894"/>
    <w:rsid w:val="00FE6916"/>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19</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Котовщикова Наталья Васильевна</cp:lastModifiedBy>
  <cp:revision>59</cp:revision>
  <cp:lastPrinted>2024-04-26T03:41:00Z</cp:lastPrinted>
  <dcterms:created xsi:type="dcterms:W3CDTF">2024-07-10T03:33:00Z</dcterms:created>
  <dcterms:modified xsi:type="dcterms:W3CDTF">2024-08-05T06:33:00Z</dcterms:modified>
</cp:coreProperties>
</file>