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08A0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Мэру Шелеховского муниципального района</w:t>
      </w:r>
    </w:p>
    <w:p w14:paraId="66DB73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BEDAA1E" w14:textId="77777777" w:rsidR="004E240D" w:rsidRPr="000F6CEB" w:rsidRDefault="004E240D" w:rsidP="00785CF1">
      <w:pPr>
        <w:spacing w:after="0" w:line="240" w:lineRule="auto"/>
        <w:jc w:val="right"/>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Заместителям Мэра Шелеховского муниципального района</w:t>
      </w:r>
    </w:p>
    <w:p w14:paraId="37A400F7"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29C5C2D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Руководителям структурных подразделений</w:t>
      </w:r>
    </w:p>
    <w:p w14:paraId="22CFC9E2"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Администрации Шелеховского муниципального района</w:t>
      </w:r>
    </w:p>
    <w:p w14:paraId="1880A38B"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1A0EC711"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Депутатам Думы Шелеховского муниципального района</w:t>
      </w:r>
    </w:p>
    <w:p w14:paraId="43F79A29"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0CE1FF93"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Членам Совета общественных объединений Шелеховского района</w:t>
      </w:r>
    </w:p>
    <w:p w14:paraId="5516545C"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p>
    <w:p w14:paraId="54AF42D5" w14:textId="77777777" w:rsidR="004E240D" w:rsidRPr="000F6CEB" w:rsidRDefault="004E240D" w:rsidP="00785CF1">
      <w:pPr>
        <w:autoSpaceDE w:val="0"/>
        <w:autoSpaceDN w:val="0"/>
        <w:spacing w:after="0" w:line="240" w:lineRule="auto"/>
        <w:jc w:val="right"/>
        <w:outlineLvl w:val="0"/>
        <w:rPr>
          <w:rFonts w:ascii="Times New Roman" w:eastAsia="Times New Roman" w:hAnsi="Times New Roman" w:cs="Times New Roman"/>
          <w:lang w:eastAsia="ru-RU"/>
        </w:rPr>
      </w:pPr>
      <w:r w:rsidRPr="000F6CEB">
        <w:rPr>
          <w:rFonts w:ascii="Times New Roman" w:eastAsia="Times New Roman" w:hAnsi="Times New Roman" w:cs="Times New Roman"/>
          <w:lang w:eastAsia="ru-RU"/>
        </w:rPr>
        <w:t>Главам поселений, входящих в состав Шелеховского района</w:t>
      </w:r>
    </w:p>
    <w:p w14:paraId="62A3D76B" w14:textId="77777777" w:rsidR="004E240D" w:rsidRPr="000F6CEB" w:rsidRDefault="004E240D" w:rsidP="00785CF1">
      <w:pPr>
        <w:autoSpaceDE w:val="0"/>
        <w:autoSpaceDN w:val="0"/>
        <w:spacing w:after="0" w:line="240" w:lineRule="auto"/>
        <w:jc w:val="both"/>
        <w:rPr>
          <w:rFonts w:ascii="Times New Roman" w:eastAsia="Times New Roman" w:hAnsi="Times New Roman" w:cs="Times New Roman"/>
          <w:b/>
          <w:lang w:eastAsia="ru-RU"/>
        </w:rPr>
      </w:pPr>
    </w:p>
    <w:p w14:paraId="428C0F3E" w14:textId="5E1EDC99" w:rsidR="004E240D" w:rsidRPr="000F6CEB" w:rsidRDefault="004E240D" w:rsidP="00785CF1">
      <w:pPr>
        <w:autoSpaceDE w:val="0"/>
        <w:autoSpaceDN w:val="0"/>
        <w:spacing w:after="0" w:line="240" w:lineRule="auto"/>
        <w:jc w:val="center"/>
        <w:rPr>
          <w:rFonts w:ascii="Times New Roman" w:eastAsia="Times New Roman" w:hAnsi="Times New Roman" w:cs="Times New Roman"/>
          <w:b/>
          <w:u w:val="single"/>
          <w:lang w:eastAsia="ru-RU"/>
        </w:rPr>
      </w:pPr>
      <w:r w:rsidRPr="000F6CEB">
        <w:rPr>
          <w:rFonts w:ascii="Times New Roman" w:eastAsia="Times New Roman" w:hAnsi="Times New Roman" w:cs="Times New Roman"/>
          <w:b/>
          <w:u w:val="single"/>
          <w:lang w:eastAsia="ru-RU"/>
        </w:rPr>
        <w:t xml:space="preserve">Обзор законодательства за </w:t>
      </w:r>
      <w:r w:rsidR="00081B10">
        <w:rPr>
          <w:rFonts w:ascii="Times New Roman" w:eastAsia="Times New Roman" w:hAnsi="Times New Roman" w:cs="Times New Roman"/>
          <w:b/>
          <w:u w:val="single"/>
          <w:lang w:eastAsia="ru-RU"/>
        </w:rPr>
        <w:t>ноябрь</w:t>
      </w:r>
      <w:r w:rsidR="00785CF1" w:rsidRPr="000F6CEB">
        <w:rPr>
          <w:rFonts w:ascii="Times New Roman" w:eastAsia="Times New Roman" w:hAnsi="Times New Roman" w:cs="Times New Roman"/>
          <w:b/>
          <w:u w:val="single"/>
          <w:lang w:eastAsia="ru-RU"/>
        </w:rPr>
        <w:t xml:space="preserve"> </w:t>
      </w:r>
      <w:r w:rsidRPr="000F6CEB">
        <w:rPr>
          <w:rFonts w:ascii="Times New Roman" w:eastAsia="Times New Roman" w:hAnsi="Times New Roman" w:cs="Times New Roman"/>
          <w:b/>
          <w:u w:val="single"/>
          <w:lang w:eastAsia="ru-RU"/>
        </w:rPr>
        <w:t>202</w:t>
      </w:r>
      <w:r w:rsidR="009960C7">
        <w:rPr>
          <w:rFonts w:ascii="Times New Roman" w:eastAsia="Times New Roman" w:hAnsi="Times New Roman" w:cs="Times New Roman"/>
          <w:b/>
          <w:u w:val="single"/>
          <w:lang w:eastAsia="ru-RU"/>
        </w:rPr>
        <w:t>4</w:t>
      </w:r>
      <w:r w:rsidRPr="000F6CEB">
        <w:rPr>
          <w:rFonts w:ascii="Times New Roman" w:eastAsia="Times New Roman" w:hAnsi="Times New Roman" w:cs="Times New Roman"/>
          <w:b/>
          <w:u w:val="single"/>
          <w:lang w:eastAsia="ru-RU"/>
        </w:rPr>
        <w:t xml:space="preserve"> года</w:t>
      </w:r>
    </w:p>
    <w:p w14:paraId="1231A288" w14:textId="77777777" w:rsidR="004E240D" w:rsidRPr="000F6CEB" w:rsidRDefault="004E240D" w:rsidP="00785CF1">
      <w:pPr>
        <w:spacing w:after="0" w:line="240" w:lineRule="auto"/>
        <w:jc w:val="both"/>
        <w:rPr>
          <w:rFonts w:ascii="Times New Roman" w:eastAsia="Times New Roman" w:hAnsi="Times New Roman" w:cs="Times New Roman"/>
          <w:lang w:eastAsia="ru-RU"/>
        </w:rPr>
      </w:pPr>
    </w:p>
    <w:tbl>
      <w:tblPr>
        <w:tblStyle w:val="a7"/>
        <w:tblpPr w:leftFromText="180" w:rightFromText="180" w:vertAnchor="text" w:tblpY="1"/>
        <w:tblOverlap w:val="never"/>
        <w:tblW w:w="15270" w:type="dxa"/>
        <w:tblLayout w:type="fixed"/>
        <w:tblLook w:val="04A0" w:firstRow="1" w:lastRow="0" w:firstColumn="1" w:lastColumn="0" w:noHBand="0" w:noVBand="1"/>
      </w:tblPr>
      <w:tblGrid>
        <w:gridCol w:w="509"/>
        <w:gridCol w:w="3126"/>
        <w:gridCol w:w="7242"/>
        <w:gridCol w:w="4393"/>
      </w:tblGrid>
      <w:tr w:rsidR="0081297D" w:rsidRPr="000F6CEB" w14:paraId="1CE177ED" w14:textId="77777777" w:rsidTr="0081297D">
        <w:trPr>
          <w:trHeight w:val="77"/>
        </w:trPr>
        <w:tc>
          <w:tcPr>
            <w:tcW w:w="509" w:type="dxa"/>
            <w:tcBorders>
              <w:top w:val="single" w:sz="4" w:space="0" w:color="auto"/>
              <w:left w:val="single" w:sz="4" w:space="0" w:color="auto"/>
              <w:bottom w:val="single" w:sz="4" w:space="0" w:color="auto"/>
              <w:right w:val="single" w:sz="4" w:space="0" w:color="auto"/>
            </w:tcBorders>
            <w:hideMark/>
          </w:tcPr>
          <w:p w14:paraId="1534E931"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E2AF9B"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p>
          <w:p w14:paraId="787786A0" w14:textId="77777777" w:rsidR="004E240D" w:rsidRPr="000F6CEB" w:rsidRDefault="004E240D" w:rsidP="00785CF1">
            <w:pPr>
              <w:keepNext/>
              <w:autoSpaceDE w:val="0"/>
              <w:autoSpaceDN w:val="0"/>
              <w:jc w:val="both"/>
              <w:outlineLvl w:val="1"/>
              <w:rPr>
                <w:rFonts w:ascii="Times New Roman" w:eastAsia="Arial Unicode MS" w:hAnsi="Times New Roman"/>
                <w:b/>
                <w:lang w:eastAsia="ru-RU"/>
              </w:rPr>
            </w:pPr>
            <w:r w:rsidRPr="000F6CEB">
              <w:rPr>
                <w:rFonts w:ascii="Times New Roman" w:eastAsia="Arial Unicode MS" w:hAnsi="Times New Roman"/>
                <w:b/>
                <w:lang w:eastAsia="ru-RU"/>
              </w:rPr>
              <w:t>Наименование акта</w:t>
            </w:r>
            <w:r w:rsidRPr="000F6CEB">
              <w:rPr>
                <w:rFonts w:ascii="Times New Roman" w:eastAsia="Arial Unicode MS" w:hAnsi="Times New Roman"/>
                <w:vertAlign w:val="superscript"/>
                <w:lang w:eastAsia="ru-RU"/>
              </w:rPr>
              <w:footnoteReference w:id="1"/>
            </w:r>
          </w:p>
          <w:p w14:paraId="1C74A69B" w14:textId="77777777" w:rsidR="004E240D" w:rsidRPr="000F6CEB" w:rsidRDefault="004E240D" w:rsidP="00785CF1">
            <w:pPr>
              <w:jc w:val="both"/>
              <w:rPr>
                <w:rFonts w:ascii="Times New Roman" w:eastAsia="Times New Roman" w:hAnsi="Times New Roman"/>
                <w:lang w:eastAsia="ru-RU"/>
              </w:rPr>
            </w:pPr>
          </w:p>
        </w:tc>
        <w:tc>
          <w:tcPr>
            <w:tcW w:w="7242" w:type="dxa"/>
            <w:tcBorders>
              <w:top w:val="single" w:sz="4" w:space="0" w:color="auto"/>
              <w:left w:val="single" w:sz="4" w:space="0" w:color="auto"/>
              <w:bottom w:val="single" w:sz="4" w:space="0" w:color="auto"/>
              <w:right w:val="single" w:sz="4" w:space="0" w:color="auto"/>
            </w:tcBorders>
          </w:tcPr>
          <w:p w14:paraId="4228532A" w14:textId="77777777" w:rsidR="004E240D" w:rsidRPr="000F6CEB" w:rsidRDefault="004E240D" w:rsidP="00785CF1">
            <w:pPr>
              <w:keepNext/>
              <w:jc w:val="both"/>
              <w:outlineLvl w:val="0"/>
              <w:rPr>
                <w:rFonts w:ascii="Times New Roman" w:eastAsia="Arial Unicode MS" w:hAnsi="Times New Roman"/>
                <w:b/>
                <w:lang w:eastAsia="ru-RU"/>
              </w:rPr>
            </w:pPr>
          </w:p>
          <w:p w14:paraId="200B3758" w14:textId="77777777" w:rsidR="004E240D" w:rsidRPr="000F6CEB" w:rsidRDefault="004E240D" w:rsidP="00785CF1">
            <w:pPr>
              <w:keepNext/>
              <w:jc w:val="both"/>
              <w:outlineLvl w:val="0"/>
              <w:rPr>
                <w:rFonts w:ascii="Times New Roman" w:eastAsia="Arial Unicode MS" w:hAnsi="Times New Roman"/>
                <w:b/>
                <w:lang w:eastAsia="ru-RU"/>
              </w:rPr>
            </w:pPr>
            <w:r w:rsidRPr="000F6CEB">
              <w:rPr>
                <w:rFonts w:ascii="Times New Roman" w:eastAsia="Arial Unicode MS" w:hAnsi="Times New Roman"/>
                <w:b/>
                <w:lang w:eastAsia="ru-RU"/>
              </w:rPr>
              <w:t>Краткое содержание акта</w:t>
            </w:r>
          </w:p>
        </w:tc>
        <w:tc>
          <w:tcPr>
            <w:tcW w:w="4393" w:type="dxa"/>
            <w:tcBorders>
              <w:top w:val="single" w:sz="4" w:space="0" w:color="auto"/>
              <w:left w:val="single" w:sz="4" w:space="0" w:color="auto"/>
              <w:bottom w:val="single" w:sz="4" w:space="0" w:color="auto"/>
              <w:right w:val="single" w:sz="4" w:space="0" w:color="auto"/>
            </w:tcBorders>
          </w:tcPr>
          <w:p w14:paraId="6956F093" w14:textId="77777777" w:rsidR="004E240D" w:rsidRPr="000F6CEB" w:rsidRDefault="004E240D" w:rsidP="00785CF1">
            <w:pPr>
              <w:jc w:val="both"/>
              <w:rPr>
                <w:rFonts w:ascii="Times New Roman" w:eastAsia="Times New Roman" w:hAnsi="Times New Roman"/>
                <w:b/>
                <w:lang w:eastAsia="ru-RU"/>
              </w:rPr>
            </w:pPr>
          </w:p>
          <w:p w14:paraId="47582DCA" w14:textId="77777777" w:rsidR="004E240D" w:rsidRPr="000F6CEB" w:rsidRDefault="004E240D" w:rsidP="00785CF1">
            <w:pPr>
              <w:jc w:val="both"/>
              <w:rPr>
                <w:rFonts w:ascii="Times New Roman" w:eastAsia="Times New Roman" w:hAnsi="Times New Roman"/>
                <w:b/>
                <w:lang w:eastAsia="ru-RU"/>
              </w:rPr>
            </w:pPr>
            <w:r w:rsidRPr="000F6CEB">
              <w:rPr>
                <w:rFonts w:ascii="Times New Roman" w:eastAsia="Times New Roman" w:hAnsi="Times New Roman"/>
                <w:b/>
                <w:lang w:eastAsia="ru-RU"/>
              </w:rPr>
              <w:t>Примечания</w:t>
            </w:r>
          </w:p>
        </w:tc>
      </w:tr>
      <w:tr w:rsidR="0081297D" w:rsidRPr="000F6CEB" w14:paraId="3C871226" w14:textId="77777777" w:rsidTr="0081297D">
        <w:tc>
          <w:tcPr>
            <w:tcW w:w="509" w:type="dxa"/>
            <w:tcBorders>
              <w:top w:val="single" w:sz="4" w:space="0" w:color="auto"/>
              <w:left w:val="single" w:sz="4" w:space="0" w:color="auto"/>
              <w:bottom w:val="single" w:sz="4" w:space="0" w:color="auto"/>
              <w:right w:val="single" w:sz="4" w:space="0" w:color="auto"/>
            </w:tcBorders>
          </w:tcPr>
          <w:p w14:paraId="10C274E6" w14:textId="77777777" w:rsidR="004E240D" w:rsidRPr="000F6CEB" w:rsidRDefault="004E240D" w:rsidP="00785CF1">
            <w:pPr>
              <w:jc w:val="both"/>
              <w:rPr>
                <w:rFonts w:ascii="Times New Roman" w:eastAsia="Times New Roman" w:hAnsi="Times New Roman"/>
                <w:lang w:eastAsia="ru-RU"/>
              </w:rPr>
            </w:pPr>
          </w:p>
        </w:tc>
        <w:tc>
          <w:tcPr>
            <w:tcW w:w="14761" w:type="dxa"/>
            <w:gridSpan w:val="3"/>
            <w:tcBorders>
              <w:top w:val="single" w:sz="4" w:space="0" w:color="auto"/>
              <w:left w:val="single" w:sz="4" w:space="0" w:color="auto"/>
              <w:bottom w:val="single" w:sz="4" w:space="0" w:color="auto"/>
              <w:right w:val="single" w:sz="4" w:space="0" w:color="auto"/>
            </w:tcBorders>
            <w:hideMark/>
          </w:tcPr>
          <w:p w14:paraId="0F0B5F12" w14:textId="77777777" w:rsidR="00785CF1" w:rsidRPr="000F6CEB" w:rsidRDefault="00785CF1" w:rsidP="00785CF1">
            <w:pPr>
              <w:jc w:val="center"/>
              <w:rPr>
                <w:rFonts w:ascii="Times New Roman" w:eastAsia="Times New Roman" w:hAnsi="Times New Roman"/>
                <w:b/>
                <w:bCs/>
                <w:lang w:eastAsia="ru-RU"/>
              </w:rPr>
            </w:pPr>
          </w:p>
          <w:p w14:paraId="424ADBE7" w14:textId="77777777" w:rsidR="004E240D" w:rsidRPr="000F6CEB" w:rsidRDefault="004E240D" w:rsidP="00785CF1">
            <w:pPr>
              <w:jc w:val="center"/>
              <w:rPr>
                <w:rFonts w:ascii="Times New Roman" w:eastAsia="Times New Roman" w:hAnsi="Times New Roman"/>
                <w:b/>
                <w:bCs/>
                <w:lang w:eastAsia="ru-RU"/>
              </w:rPr>
            </w:pPr>
            <w:r w:rsidRPr="000F6CEB">
              <w:rPr>
                <w:rFonts w:ascii="Times New Roman" w:eastAsia="Times New Roman" w:hAnsi="Times New Roman"/>
                <w:b/>
                <w:bCs/>
                <w:lang w:eastAsia="ru-RU"/>
              </w:rPr>
              <w:t>ФЕДЕРАЛЬНОЕ ЗАКОНОДАТЕЛЬСТВО</w:t>
            </w:r>
          </w:p>
          <w:p w14:paraId="4CE306C2" w14:textId="77777777" w:rsidR="00785CF1" w:rsidRPr="000F6CEB" w:rsidRDefault="00785CF1" w:rsidP="00785CF1">
            <w:pPr>
              <w:jc w:val="center"/>
              <w:rPr>
                <w:rFonts w:ascii="Times New Roman" w:eastAsia="Times New Roman" w:hAnsi="Times New Roman"/>
                <w:lang w:eastAsia="ru-RU"/>
              </w:rPr>
            </w:pPr>
          </w:p>
        </w:tc>
      </w:tr>
      <w:tr w:rsidR="00E049AF" w:rsidRPr="000F6CEB" w14:paraId="14B7AF9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276CAC" w14:textId="0D6F8214" w:rsidR="00E049AF" w:rsidRPr="0087755C" w:rsidRDefault="0087755C" w:rsidP="00785CF1">
            <w:pPr>
              <w:jc w:val="both"/>
              <w:rPr>
                <w:rFonts w:ascii="Times New Roman" w:eastAsia="Times New Roman" w:hAnsi="Times New Roman"/>
                <w:lang w:eastAsia="ru-RU"/>
              </w:rPr>
            </w:pPr>
            <w:r>
              <w:rPr>
                <w:rFonts w:ascii="Times New Roman" w:eastAsia="Times New Roman" w:hAnsi="Times New Roman"/>
                <w:lang w:val="en-US" w:eastAsia="ru-RU"/>
              </w:rPr>
              <w:t>1</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B61E5CD" w14:textId="77777777" w:rsidR="00E049AF" w:rsidRPr="00E049AF" w:rsidRDefault="00E049AF" w:rsidP="00E049AF">
            <w:pPr>
              <w:autoSpaceDE w:val="0"/>
              <w:autoSpaceDN w:val="0"/>
              <w:adjustRightInd w:val="0"/>
              <w:jc w:val="both"/>
              <w:rPr>
                <w:rFonts w:ascii="Times New Roman" w:hAnsi="Times New Roman"/>
              </w:rPr>
            </w:pPr>
            <w:r w:rsidRPr="00E049AF">
              <w:rPr>
                <w:rFonts w:ascii="Times New Roman" w:hAnsi="Times New Roman"/>
              </w:rPr>
              <w:t>Федеральный закон от 29.10.2024 N 365-ФЗ</w:t>
            </w:r>
          </w:p>
          <w:p w14:paraId="6E80E1B7" w14:textId="55B9DE36" w:rsidR="00E049AF" w:rsidRPr="005634A2" w:rsidRDefault="00E049AF" w:rsidP="00E049AF">
            <w:pPr>
              <w:autoSpaceDE w:val="0"/>
              <w:autoSpaceDN w:val="0"/>
              <w:adjustRightInd w:val="0"/>
              <w:jc w:val="both"/>
              <w:rPr>
                <w:rFonts w:ascii="Times New Roman" w:hAnsi="Times New Roman"/>
              </w:rPr>
            </w:pPr>
            <w:r w:rsidRPr="00E049AF">
              <w:rPr>
                <w:rFonts w:ascii="Times New Roman" w:hAnsi="Times New Roman"/>
              </w:rPr>
              <w:t>"О внесении изменения в статью 1 Федерального закона "О минимальном размере оплаты труда"</w:t>
            </w:r>
          </w:p>
        </w:tc>
        <w:tc>
          <w:tcPr>
            <w:tcW w:w="7242" w:type="dxa"/>
            <w:tcBorders>
              <w:top w:val="single" w:sz="4" w:space="0" w:color="auto"/>
              <w:left w:val="single" w:sz="4" w:space="0" w:color="auto"/>
              <w:bottom w:val="single" w:sz="4" w:space="0" w:color="auto"/>
              <w:right w:val="single" w:sz="4" w:space="0" w:color="auto"/>
            </w:tcBorders>
          </w:tcPr>
          <w:p w14:paraId="07B1AB6B" w14:textId="75FB78B9" w:rsidR="00E049AF" w:rsidRPr="00E049AF" w:rsidRDefault="00E049AF" w:rsidP="00E049AF">
            <w:pPr>
              <w:autoSpaceDE w:val="0"/>
              <w:autoSpaceDN w:val="0"/>
              <w:adjustRightInd w:val="0"/>
              <w:jc w:val="both"/>
              <w:rPr>
                <w:rFonts w:ascii="Times New Roman" w:hAnsi="Times New Roman"/>
                <w:bCs/>
              </w:rPr>
            </w:pPr>
            <w:r w:rsidRPr="00E049AF">
              <w:rPr>
                <w:rFonts w:ascii="Times New Roman" w:hAnsi="Times New Roman"/>
                <w:bCs/>
              </w:rPr>
              <w:t>Минимальный размер оплаты труда на очередной год устанавливается в размере не ниже величины прожиточного минимума трудоспособного населения в целом по РФ на очередной год и не ниже минимального размера оплаты труда, установленного на текущий год.</w:t>
            </w:r>
            <w:r w:rsidR="00FB4CB9">
              <w:rPr>
                <w:rFonts w:ascii="Times New Roman" w:hAnsi="Times New Roman"/>
                <w:bCs/>
              </w:rPr>
              <w:t xml:space="preserve"> С</w:t>
            </w:r>
            <w:r w:rsidR="00FB4CB9" w:rsidRPr="00FB4CB9">
              <w:rPr>
                <w:rFonts w:ascii="Times New Roman" w:hAnsi="Times New Roman"/>
                <w:bCs/>
              </w:rPr>
              <w:t xml:space="preserve"> 1 января 2025 года в сумме 22 440 рублей в месяц</w:t>
            </w:r>
            <w:r w:rsidR="00FB4CB9">
              <w:rPr>
                <w:rFonts w:ascii="Times New Roman" w:hAnsi="Times New Roman"/>
                <w:bCs/>
              </w:rPr>
              <w:t>.</w:t>
            </w:r>
          </w:p>
          <w:p w14:paraId="61602483" w14:textId="4609CE62" w:rsidR="00E049AF" w:rsidRPr="005634A2" w:rsidRDefault="00E049AF" w:rsidP="00E049AF">
            <w:pPr>
              <w:autoSpaceDE w:val="0"/>
              <w:autoSpaceDN w:val="0"/>
              <w:adjustRightInd w:val="0"/>
              <w:jc w:val="both"/>
              <w:rPr>
                <w:rFonts w:ascii="Times New Roman" w:hAnsi="Times New Roman"/>
                <w:bCs/>
              </w:rPr>
            </w:pPr>
            <w:r w:rsidRPr="00E049AF">
              <w:rPr>
                <w:rFonts w:ascii="Times New Roman" w:hAnsi="Times New Roman"/>
                <w:bCs/>
              </w:rPr>
              <w:t>В настоящее время МРОТ составляет 19 242 рубля в месяц.</w:t>
            </w:r>
          </w:p>
        </w:tc>
        <w:tc>
          <w:tcPr>
            <w:tcW w:w="4393" w:type="dxa"/>
            <w:tcBorders>
              <w:top w:val="single" w:sz="4" w:space="0" w:color="auto"/>
              <w:left w:val="single" w:sz="4" w:space="0" w:color="auto"/>
              <w:bottom w:val="single" w:sz="4" w:space="0" w:color="auto"/>
              <w:right w:val="single" w:sz="4" w:space="0" w:color="auto"/>
            </w:tcBorders>
          </w:tcPr>
          <w:p w14:paraId="15DF29C8" w14:textId="77777777" w:rsidR="00E049AF" w:rsidRPr="00E049AF" w:rsidRDefault="00E049AF" w:rsidP="00E049AF">
            <w:pPr>
              <w:autoSpaceDE w:val="0"/>
              <w:autoSpaceDN w:val="0"/>
              <w:adjustRightInd w:val="0"/>
              <w:jc w:val="both"/>
              <w:rPr>
                <w:rFonts w:ascii="Times New Roman" w:hAnsi="Times New Roman"/>
              </w:rPr>
            </w:pPr>
            <w:r w:rsidRPr="00E049AF">
              <w:rPr>
                <w:rFonts w:ascii="Times New Roman" w:hAnsi="Times New Roman"/>
              </w:rPr>
              <w:t>Официальный интернет-портал правовой информации http://pravo.gov.ru, 29.10.2024,</w:t>
            </w:r>
          </w:p>
          <w:p w14:paraId="2D528D76" w14:textId="77777777" w:rsidR="00E049AF" w:rsidRPr="00E049AF" w:rsidRDefault="00E049AF" w:rsidP="00E049AF">
            <w:pPr>
              <w:autoSpaceDE w:val="0"/>
              <w:autoSpaceDN w:val="0"/>
              <w:adjustRightInd w:val="0"/>
              <w:jc w:val="both"/>
              <w:rPr>
                <w:rFonts w:ascii="Times New Roman" w:hAnsi="Times New Roman"/>
              </w:rPr>
            </w:pPr>
            <w:r w:rsidRPr="00E049AF">
              <w:rPr>
                <w:rFonts w:ascii="Times New Roman" w:hAnsi="Times New Roman"/>
              </w:rPr>
              <w:t>"Собрание законодательства РФ", 04.11.2024, N 45, ст. 6696,</w:t>
            </w:r>
          </w:p>
          <w:p w14:paraId="5309BD5C" w14:textId="77777777" w:rsidR="00E049AF" w:rsidRPr="00E049AF" w:rsidRDefault="00E049AF" w:rsidP="00E049AF">
            <w:pPr>
              <w:autoSpaceDE w:val="0"/>
              <w:autoSpaceDN w:val="0"/>
              <w:adjustRightInd w:val="0"/>
              <w:jc w:val="both"/>
              <w:rPr>
                <w:rFonts w:ascii="Times New Roman" w:hAnsi="Times New Roman"/>
              </w:rPr>
            </w:pPr>
            <w:r w:rsidRPr="00E049AF">
              <w:rPr>
                <w:rFonts w:ascii="Times New Roman" w:hAnsi="Times New Roman"/>
              </w:rPr>
              <w:t>"Парламентская газета", N 40с, 06.11.2024</w:t>
            </w:r>
          </w:p>
          <w:p w14:paraId="60EA7B10" w14:textId="77777777" w:rsidR="00E049AF" w:rsidRDefault="00E049AF" w:rsidP="00E049AF">
            <w:pPr>
              <w:autoSpaceDE w:val="0"/>
              <w:autoSpaceDN w:val="0"/>
              <w:adjustRightInd w:val="0"/>
              <w:jc w:val="both"/>
              <w:rPr>
                <w:rFonts w:ascii="Times New Roman" w:hAnsi="Times New Roman"/>
              </w:rPr>
            </w:pPr>
          </w:p>
          <w:p w14:paraId="40659952" w14:textId="7998405F" w:rsidR="00E049AF" w:rsidRPr="005634A2" w:rsidRDefault="00E049AF" w:rsidP="00E049AF">
            <w:pPr>
              <w:autoSpaceDE w:val="0"/>
              <w:autoSpaceDN w:val="0"/>
              <w:adjustRightInd w:val="0"/>
              <w:jc w:val="both"/>
              <w:rPr>
                <w:rFonts w:ascii="Times New Roman" w:hAnsi="Times New Roman"/>
              </w:rPr>
            </w:pPr>
            <w:r w:rsidRPr="00E049AF">
              <w:rPr>
                <w:rFonts w:ascii="Times New Roman" w:hAnsi="Times New Roman"/>
              </w:rPr>
              <w:t>Начало действия документа - 09.11.2024.</w:t>
            </w:r>
          </w:p>
        </w:tc>
      </w:tr>
      <w:tr w:rsidR="005634A2" w:rsidRPr="000F6CEB" w14:paraId="58D7A419"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46BC18F" w14:textId="2428CBAB" w:rsidR="005634A2"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2.</w:t>
            </w:r>
          </w:p>
        </w:tc>
        <w:tc>
          <w:tcPr>
            <w:tcW w:w="3126" w:type="dxa"/>
            <w:tcBorders>
              <w:top w:val="single" w:sz="4" w:space="0" w:color="auto"/>
              <w:left w:val="single" w:sz="4" w:space="0" w:color="auto"/>
              <w:bottom w:val="single" w:sz="4" w:space="0" w:color="auto"/>
              <w:right w:val="single" w:sz="4" w:space="0" w:color="auto"/>
            </w:tcBorders>
          </w:tcPr>
          <w:p w14:paraId="06C6A841" w14:textId="77777777" w:rsidR="005634A2" w:rsidRPr="005634A2" w:rsidRDefault="005634A2" w:rsidP="005634A2">
            <w:pPr>
              <w:autoSpaceDE w:val="0"/>
              <w:autoSpaceDN w:val="0"/>
              <w:adjustRightInd w:val="0"/>
              <w:jc w:val="both"/>
              <w:rPr>
                <w:rFonts w:ascii="Times New Roman" w:hAnsi="Times New Roman"/>
              </w:rPr>
            </w:pPr>
            <w:r w:rsidRPr="005634A2">
              <w:rPr>
                <w:rFonts w:ascii="Times New Roman" w:hAnsi="Times New Roman"/>
              </w:rPr>
              <w:t>Федеральный закон от 29.10.2024 N 370-ФЗ</w:t>
            </w:r>
          </w:p>
          <w:p w14:paraId="14ED7C9E" w14:textId="0E3189E0" w:rsidR="005634A2" w:rsidRPr="00345A99" w:rsidRDefault="005634A2" w:rsidP="005634A2">
            <w:pPr>
              <w:autoSpaceDE w:val="0"/>
              <w:autoSpaceDN w:val="0"/>
              <w:adjustRightInd w:val="0"/>
              <w:jc w:val="both"/>
              <w:rPr>
                <w:rFonts w:ascii="Times New Roman" w:hAnsi="Times New Roman"/>
              </w:rPr>
            </w:pPr>
            <w:r w:rsidRPr="005634A2">
              <w:rPr>
                <w:rFonts w:ascii="Times New Roman" w:hAnsi="Times New Roman"/>
              </w:rPr>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052EB572" w14:textId="77777777" w:rsidR="005634A2" w:rsidRPr="005634A2" w:rsidRDefault="005634A2" w:rsidP="005634A2">
            <w:pPr>
              <w:autoSpaceDE w:val="0"/>
              <w:autoSpaceDN w:val="0"/>
              <w:adjustRightInd w:val="0"/>
              <w:jc w:val="both"/>
              <w:rPr>
                <w:rFonts w:ascii="Times New Roman" w:hAnsi="Times New Roman"/>
                <w:bCs/>
              </w:rPr>
            </w:pPr>
            <w:r w:rsidRPr="005634A2">
              <w:rPr>
                <w:rFonts w:ascii="Times New Roman" w:hAnsi="Times New Roman"/>
                <w:bCs/>
              </w:rPr>
              <w:t xml:space="preserve">Предусмотрено оформление права собственности на вспомогательные объекты недвижимости (сараи, бани, погреба, летние кухни, колодцы и другие хозяйственные постройки), которые расположены на земельных участках, предназначенных для ИЖС, ведения ЛПХ или ведения гражданами садоводства для собственных нужд, на основании технических паспортов, оценочной и иной учетно-технической документации, если в отношении таких объектов до 1 января 2013 года были осуществлены технический учет и (или) техническая инвентаризация и у гражданина имеется право на соответствующий земельный участок (право собственности либо право пожизненного наследуемого владения, </w:t>
            </w:r>
            <w:r w:rsidRPr="005634A2">
              <w:rPr>
                <w:rFonts w:ascii="Times New Roman" w:hAnsi="Times New Roman"/>
                <w:bCs/>
              </w:rPr>
              <w:lastRenderedPageBreak/>
              <w:t>постоянного (бессрочного) пользования, безвозмездного пользования или аренды).</w:t>
            </w:r>
          </w:p>
          <w:p w14:paraId="6BF37FB2" w14:textId="77777777" w:rsidR="005634A2" w:rsidRPr="005634A2" w:rsidRDefault="005634A2" w:rsidP="005634A2">
            <w:pPr>
              <w:autoSpaceDE w:val="0"/>
              <w:autoSpaceDN w:val="0"/>
              <w:adjustRightInd w:val="0"/>
              <w:jc w:val="both"/>
              <w:rPr>
                <w:rFonts w:ascii="Times New Roman" w:hAnsi="Times New Roman"/>
                <w:bCs/>
              </w:rPr>
            </w:pPr>
            <w:r w:rsidRPr="005634A2">
              <w:rPr>
                <w:rFonts w:ascii="Times New Roman" w:hAnsi="Times New Roman"/>
                <w:bCs/>
              </w:rPr>
              <w:t>Распространена возможность упрощенного бесплатного оформления прав граждан на жилые дома и одновременно на земельные участки, на которых они расположены, на дома блокированной застройки, в случае если количество таких домов, возведенных до 14 мая 1998 года, в одном ряду не превышает двух.</w:t>
            </w:r>
          </w:p>
          <w:p w14:paraId="75D281ED" w14:textId="7776D316" w:rsidR="005634A2" w:rsidRPr="00345A99" w:rsidRDefault="005634A2" w:rsidP="005634A2">
            <w:pPr>
              <w:autoSpaceDE w:val="0"/>
              <w:autoSpaceDN w:val="0"/>
              <w:adjustRightInd w:val="0"/>
              <w:jc w:val="both"/>
              <w:rPr>
                <w:rFonts w:ascii="Times New Roman" w:hAnsi="Times New Roman"/>
                <w:bCs/>
              </w:rPr>
            </w:pPr>
            <w:r w:rsidRPr="005634A2">
              <w:rPr>
                <w:rFonts w:ascii="Times New Roman" w:hAnsi="Times New Roman"/>
                <w:bCs/>
              </w:rPr>
              <w:t>Кроме того, уточнены положения об общем имуществе собственников недвижимых вещей, а также положения "гаражной амнистии" о порядке оформления гаражей различной этажности.</w:t>
            </w:r>
          </w:p>
        </w:tc>
        <w:tc>
          <w:tcPr>
            <w:tcW w:w="4393" w:type="dxa"/>
            <w:tcBorders>
              <w:top w:val="single" w:sz="4" w:space="0" w:color="auto"/>
              <w:left w:val="single" w:sz="4" w:space="0" w:color="auto"/>
              <w:bottom w:val="single" w:sz="4" w:space="0" w:color="auto"/>
              <w:right w:val="single" w:sz="4" w:space="0" w:color="auto"/>
            </w:tcBorders>
          </w:tcPr>
          <w:p w14:paraId="65FB143B" w14:textId="77777777" w:rsidR="005634A2" w:rsidRPr="005634A2" w:rsidRDefault="005634A2" w:rsidP="005634A2">
            <w:pPr>
              <w:autoSpaceDE w:val="0"/>
              <w:autoSpaceDN w:val="0"/>
              <w:adjustRightInd w:val="0"/>
              <w:jc w:val="both"/>
              <w:rPr>
                <w:rFonts w:ascii="Times New Roman" w:hAnsi="Times New Roman"/>
              </w:rPr>
            </w:pPr>
            <w:r w:rsidRPr="005634A2">
              <w:rPr>
                <w:rFonts w:ascii="Times New Roman" w:hAnsi="Times New Roman"/>
              </w:rPr>
              <w:lastRenderedPageBreak/>
              <w:t>Официальный интернет-портал правовой информации http://pravo.gov.ru, 29.10.2024,</w:t>
            </w:r>
          </w:p>
          <w:p w14:paraId="6C4402C2" w14:textId="77777777" w:rsidR="005634A2" w:rsidRPr="005634A2" w:rsidRDefault="005634A2" w:rsidP="005634A2">
            <w:pPr>
              <w:autoSpaceDE w:val="0"/>
              <w:autoSpaceDN w:val="0"/>
              <w:adjustRightInd w:val="0"/>
              <w:jc w:val="both"/>
              <w:rPr>
                <w:rFonts w:ascii="Times New Roman" w:hAnsi="Times New Roman"/>
              </w:rPr>
            </w:pPr>
            <w:r w:rsidRPr="005634A2">
              <w:rPr>
                <w:rFonts w:ascii="Times New Roman" w:hAnsi="Times New Roman"/>
              </w:rPr>
              <w:t>"Собрание законодательства РФ", 04.11.2024, N 45, ст. 6701,</w:t>
            </w:r>
          </w:p>
          <w:p w14:paraId="082AB8D4" w14:textId="77777777" w:rsidR="005634A2" w:rsidRPr="005634A2" w:rsidRDefault="005634A2" w:rsidP="005634A2">
            <w:pPr>
              <w:autoSpaceDE w:val="0"/>
              <w:autoSpaceDN w:val="0"/>
              <w:adjustRightInd w:val="0"/>
              <w:jc w:val="both"/>
              <w:rPr>
                <w:rFonts w:ascii="Times New Roman" w:hAnsi="Times New Roman"/>
              </w:rPr>
            </w:pPr>
            <w:r w:rsidRPr="005634A2">
              <w:rPr>
                <w:rFonts w:ascii="Times New Roman" w:hAnsi="Times New Roman"/>
              </w:rPr>
              <w:t>"Парламентская газета", N 40с, 06.11.2024</w:t>
            </w:r>
          </w:p>
          <w:p w14:paraId="6506021E" w14:textId="77777777" w:rsidR="005634A2" w:rsidRDefault="005634A2" w:rsidP="005634A2">
            <w:pPr>
              <w:autoSpaceDE w:val="0"/>
              <w:autoSpaceDN w:val="0"/>
              <w:adjustRightInd w:val="0"/>
              <w:jc w:val="both"/>
              <w:rPr>
                <w:rFonts w:ascii="Times New Roman" w:hAnsi="Times New Roman"/>
              </w:rPr>
            </w:pPr>
          </w:p>
          <w:p w14:paraId="27CF5AB5" w14:textId="42F5A69F" w:rsidR="005634A2" w:rsidRPr="00345A99" w:rsidRDefault="005634A2" w:rsidP="005634A2">
            <w:pPr>
              <w:autoSpaceDE w:val="0"/>
              <w:autoSpaceDN w:val="0"/>
              <w:adjustRightInd w:val="0"/>
              <w:jc w:val="both"/>
              <w:rPr>
                <w:rFonts w:ascii="Times New Roman" w:hAnsi="Times New Roman"/>
              </w:rPr>
            </w:pPr>
            <w:r w:rsidRPr="005634A2">
              <w:rPr>
                <w:rFonts w:ascii="Times New Roman" w:hAnsi="Times New Roman"/>
              </w:rPr>
              <w:t>Начало действия документа - 09.11.2024.</w:t>
            </w:r>
          </w:p>
        </w:tc>
      </w:tr>
      <w:tr w:rsidR="00E91C61" w:rsidRPr="000F6CEB" w14:paraId="7BA42DA4"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003AD7CF" w14:textId="225EC5B1" w:rsidR="00E91C61"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3</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ADD4C5B" w14:textId="77777777" w:rsidR="00345A99" w:rsidRPr="00345A99" w:rsidRDefault="00345A99" w:rsidP="00345A99">
            <w:pPr>
              <w:autoSpaceDE w:val="0"/>
              <w:autoSpaceDN w:val="0"/>
              <w:adjustRightInd w:val="0"/>
              <w:jc w:val="both"/>
              <w:rPr>
                <w:rFonts w:ascii="Times New Roman" w:hAnsi="Times New Roman"/>
              </w:rPr>
            </w:pPr>
            <w:r w:rsidRPr="00345A99">
              <w:rPr>
                <w:rFonts w:ascii="Times New Roman" w:hAnsi="Times New Roman"/>
              </w:rPr>
              <w:t>Федеральный закон от 29.10.2024 N 371-ФЗ</w:t>
            </w:r>
          </w:p>
          <w:p w14:paraId="6C75C73C" w14:textId="56C711C7" w:rsidR="00E91C61" w:rsidRPr="00147322" w:rsidRDefault="00345A99" w:rsidP="00345A99">
            <w:pPr>
              <w:autoSpaceDE w:val="0"/>
              <w:autoSpaceDN w:val="0"/>
              <w:adjustRightInd w:val="0"/>
              <w:jc w:val="both"/>
              <w:rPr>
                <w:rFonts w:ascii="Times New Roman" w:hAnsi="Times New Roman"/>
              </w:rPr>
            </w:pPr>
            <w:r w:rsidRPr="00345A99">
              <w:rPr>
                <w:rFonts w:ascii="Times New Roman" w:hAnsi="Times New Roman"/>
              </w:rPr>
              <w:t>"О внесении изменений в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61D9C36A" w14:textId="77777777" w:rsidR="00345A99" w:rsidRPr="00345A99" w:rsidRDefault="00345A99" w:rsidP="00345A99">
            <w:pPr>
              <w:autoSpaceDE w:val="0"/>
              <w:autoSpaceDN w:val="0"/>
              <w:adjustRightInd w:val="0"/>
              <w:jc w:val="both"/>
              <w:rPr>
                <w:rFonts w:ascii="Times New Roman" w:hAnsi="Times New Roman"/>
                <w:bCs/>
              </w:rPr>
            </w:pPr>
            <w:r w:rsidRPr="00345A99">
              <w:rPr>
                <w:rFonts w:ascii="Times New Roman" w:hAnsi="Times New Roman"/>
                <w:bCs/>
              </w:rPr>
              <w:t>В частности, установлено, что в зависимости от источника финансирования комплексные кадастровые работы подразделяются на федеральные, региональные и местные, определены особенности выполнения комплексных кадастровых работ федерального значения, уточнен порядок информирования правообладателей объектов недвижимости о начале выполнения комплексных кадастровых работ, скорректирован порядок согласования местоположения границ земельных участков при выполнении комплексных кадастровых работ, уточнен порядок уведомления правообладателей объектов недвижимости о внесении (невнесении) сведений в Единый государственный реестр недвижимости.</w:t>
            </w:r>
          </w:p>
          <w:p w14:paraId="7D6948D2" w14:textId="0B42774D" w:rsidR="00E91C61" w:rsidRPr="00147322" w:rsidRDefault="00E91C61" w:rsidP="00345A99">
            <w:pPr>
              <w:autoSpaceDE w:val="0"/>
              <w:autoSpaceDN w:val="0"/>
              <w:adjustRightInd w:val="0"/>
              <w:jc w:val="both"/>
              <w:rPr>
                <w:rFonts w:ascii="Times New Roman" w:hAnsi="Times New Roman"/>
                <w:bCs/>
              </w:rPr>
            </w:pPr>
          </w:p>
        </w:tc>
        <w:tc>
          <w:tcPr>
            <w:tcW w:w="4393" w:type="dxa"/>
            <w:tcBorders>
              <w:top w:val="single" w:sz="4" w:space="0" w:color="auto"/>
              <w:left w:val="single" w:sz="4" w:space="0" w:color="auto"/>
              <w:bottom w:val="single" w:sz="4" w:space="0" w:color="auto"/>
              <w:right w:val="single" w:sz="4" w:space="0" w:color="auto"/>
            </w:tcBorders>
          </w:tcPr>
          <w:p w14:paraId="037CB5EE" w14:textId="77777777" w:rsidR="00345A99" w:rsidRPr="00345A99" w:rsidRDefault="00345A99" w:rsidP="00345A99">
            <w:pPr>
              <w:autoSpaceDE w:val="0"/>
              <w:autoSpaceDN w:val="0"/>
              <w:adjustRightInd w:val="0"/>
              <w:jc w:val="both"/>
              <w:rPr>
                <w:rFonts w:ascii="Times New Roman" w:hAnsi="Times New Roman"/>
              </w:rPr>
            </w:pPr>
            <w:r w:rsidRPr="00345A99">
              <w:rPr>
                <w:rFonts w:ascii="Times New Roman" w:hAnsi="Times New Roman"/>
              </w:rPr>
              <w:t>Официальный интернет-портал правовой информации http://pravo.gov.ru, 29.10.2024,</w:t>
            </w:r>
          </w:p>
          <w:p w14:paraId="625C295A" w14:textId="77777777" w:rsidR="00345A99" w:rsidRPr="00345A99" w:rsidRDefault="00345A99" w:rsidP="00345A99">
            <w:pPr>
              <w:autoSpaceDE w:val="0"/>
              <w:autoSpaceDN w:val="0"/>
              <w:adjustRightInd w:val="0"/>
              <w:jc w:val="both"/>
              <w:rPr>
                <w:rFonts w:ascii="Times New Roman" w:hAnsi="Times New Roman"/>
              </w:rPr>
            </w:pPr>
            <w:r w:rsidRPr="00345A99">
              <w:rPr>
                <w:rFonts w:ascii="Times New Roman" w:hAnsi="Times New Roman"/>
              </w:rPr>
              <w:t>"Собрание законодательства РФ", 04.11.2024, N 45, ст. 6702,</w:t>
            </w:r>
          </w:p>
          <w:p w14:paraId="04AB3CE3" w14:textId="77777777" w:rsidR="00345A99" w:rsidRPr="00345A99" w:rsidRDefault="00345A99" w:rsidP="00345A99">
            <w:pPr>
              <w:autoSpaceDE w:val="0"/>
              <w:autoSpaceDN w:val="0"/>
              <w:adjustRightInd w:val="0"/>
              <w:jc w:val="both"/>
              <w:rPr>
                <w:rFonts w:ascii="Times New Roman" w:hAnsi="Times New Roman"/>
              </w:rPr>
            </w:pPr>
            <w:r w:rsidRPr="00345A99">
              <w:rPr>
                <w:rFonts w:ascii="Times New Roman" w:hAnsi="Times New Roman"/>
              </w:rPr>
              <w:t>"Парламентская газета", N 40с, 06.11.2024</w:t>
            </w:r>
          </w:p>
          <w:p w14:paraId="5A032D30" w14:textId="77777777" w:rsidR="00345A99" w:rsidRDefault="00345A99" w:rsidP="00345A99">
            <w:pPr>
              <w:autoSpaceDE w:val="0"/>
              <w:autoSpaceDN w:val="0"/>
              <w:adjustRightInd w:val="0"/>
              <w:jc w:val="both"/>
              <w:rPr>
                <w:rFonts w:ascii="Times New Roman" w:hAnsi="Times New Roman"/>
              </w:rPr>
            </w:pPr>
          </w:p>
          <w:p w14:paraId="4B1B915B" w14:textId="3C301A88" w:rsidR="00622462" w:rsidRPr="00FE3570" w:rsidRDefault="00345A99" w:rsidP="00345A99">
            <w:pPr>
              <w:autoSpaceDE w:val="0"/>
              <w:autoSpaceDN w:val="0"/>
              <w:adjustRightInd w:val="0"/>
              <w:jc w:val="both"/>
              <w:rPr>
                <w:rFonts w:ascii="Times New Roman" w:hAnsi="Times New Roman"/>
              </w:rPr>
            </w:pPr>
            <w:r w:rsidRPr="00345A99">
              <w:rPr>
                <w:rFonts w:ascii="Times New Roman" w:hAnsi="Times New Roman"/>
              </w:rPr>
              <w:t>Начало действия документа - 29.10.2024 (за исключением отдельных положений)</w:t>
            </w:r>
            <w:proofErr w:type="gramStart"/>
            <w:r w:rsidRPr="00345A99">
              <w:rPr>
                <w:rFonts w:ascii="Times New Roman" w:hAnsi="Times New Roman"/>
              </w:rPr>
              <w:t>.</w:t>
            </w:r>
            <w:proofErr w:type="gramEnd"/>
            <w:r w:rsidRPr="00345A99">
              <w:rPr>
                <w:rFonts w:ascii="Times New Roman" w:hAnsi="Times New Roman"/>
                <w:bCs/>
              </w:rPr>
              <w:t xml:space="preserve"> вступающих в силу с 1 января 2025 года.</w:t>
            </w:r>
          </w:p>
        </w:tc>
      </w:tr>
      <w:tr w:rsidR="00BB59B7" w:rsidRPr="000F6CEB" w14:paraId="40929A5C"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4A14BB60" w14:textId="3C4C485A" w:rsidR="00BB59B7"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4</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644FA22" w14:textId="77777777" w:rsidR="00246D2A" w:rsidRPr="00246D2A" w:rsidRDefault="00246D2A" w:rsidP="00246D2A">
            <w:pPr>
              <w:rPr>
                <w:rFonts w:ascii="Times New Roman" w:hAnsi="Times New Roman"/>
              </w:rPr>
            </w:pPr>
            <w:r w:rsidRPr="00246D2A">
              <w:rPr>
                <w:rFonts w:ascii="Times New Roman" w:hAnsi="Times New Roman"/>
              </w:rPr>
              <w:t>Федеральный закон от 9 ноября 2024 г. N 382-ФЗ "О внесении изменения в статью 5.42 Кодекса Российской Федерации об административных правонарушениях"</w:t>
            </w:r>
          </w:p>
          <w:p w14:paraId="18653622" w14:textId="3E0FA193" w:rsidR="00BB59B7" w:rsidRPr="00AA51E0" w:rsidRDefault="00BB59B7" w:rsidP="00C9485D">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1FA45F8A" w14:textId="4A43053F" w:rsidR="00246D2A" w:rsidRPr="00246D2A" w:rsidRDefault="00246D2A" w:rsidP="00246D2A">
            <w:pPr>
              <w:autoSpaceDE w:val="0"/>
              <w:autoSpaceDN w:val="0"/>
              <w:adjustRightInd w:val="0"/>
              <w:jc w:val="both"/>
              <w:rPr>
                <w:rFonts w:ascii="Times New Roman" w:hAnsi="Times New Roman"/>
                <w:bCs/>
              </w:rPr>
            </w:pPr>
            <w:r>
              <w:rPr>
                <w:rFonts w:ascii="Times New Roman" w:hAnsi="Times New Roman"/>
                <w:bCs/>
              </w:rPr>
              <w:t>З</w:t>
            </w:r>
            <w:r w:rsidRPr="00246D2A">
              <w:rPr>
                <w:rFonts w:ascii="Times New Roman" w:hAnsi="Times New Roman"/>
                <w:bCs/>
              </w:rPr>
              <w:t>а неисполнение работодателем обязанности по созданию или выделению рабочих мест для трудоустройства инвалидов в соответствии с установленной квотой, а также за отказ в приеме на работу инвалида в пределах установленной квоты ч. 1 ст. 5.42 КоАП устанавливается штраф:</w:t>
            </w:r>
          </w:p>
          <w:p w14:paraId="7FF1E401" w14:textId="77777777" w:rsidR="00246D2A" w:rsidRPr="00246D2A" w:rsidRDefault="00246D2A" w:rsidP="00246D2A">
            <w:pPr>
              <w:autoSpaceDE w:val="0"/>
              <w:autoSpaceDN w:val="0"/>
              <w:adjustRightInd w:val="0"/>
              <w:jc w:val="both"/>
              <w:rPr>
                <w:rFonts w:ascii="Times New Roman" w:hAnsi="Times New Roman"/>
                <w:bCs/>
              </w:rPr>
            </w:pPr>
          </w:p>
          <w:p w14:paraId="7DC50760" w14:textId="77777777" w:rsidR="00246D2A" w:rsidRPr="00246D2A" w:rsidRDefault="00246D2A" w:rsidP="00246D2A">
            <w:pPr>
              <w:autoSpaceDE w:val="0"/>
              <w:autoSpaceDN w:val="0"/>
              <w:adjustRightInd w:val="0"/>
              <w:jc w:val="both"/>
              <w:rPr>
                <w:rFonts w:ascii="Times New Roman" w:hAnsi="Times New Roman"/>
                <w:bCs/>
              </w:rPr>
            </w:pPr>
            <w:r w:rsidRPr="00246D2A">
              <w:rPr>
                <w:rFonts w:ascii="Times New Roman" w:hAnsi="Times New Roman"/>
                <w:bCs/>
              </w:rPr>
              <w:t>20-30 тыс. руб. – для должностных лиц (сейчас 5-10 тыс. руб.);</w:t>
            </w:r>
          </w:p>
          <w:p w14:paraId="0AB8E863" w14:textId="77777777" w:rsidR="00246D2A" w:rsidRPr="00246D2A" w:rsidRDefault="00246D2A" w:rsidP="00246D2A">
            <w:pPr>
              <w:autoSpaceDE w:val="0"/>
              <w:autoSpaceDN w:val="0"/>
              <w:adjustRightInd w:val="0"/>
              <w:jc w:val="both"/>
              <w:rPr>
                <w:rFonts w:ascii="Times New Roman" w:hAnsi="Times New Roman"/>
                <w:bCs/>
              </w:rPr>
            </w:pPr>
            <w:r w:rsidRPr="00246D2A">
              <w:rPr>
                <w:rFonts w:ascii="Times New Roman" w:hAnsi="Times New Roman"/>
                <w:bCs/>
              </w:rPr>
              <w:t>30-50 тыс. руб. – для ИП (сейчас штраф для ИП не установлен);</w:t>
            </w:r>
          </w:p>
          <w:p w14:paraId="7DDA6B2C" w14:textId="72B7D0D7" w:rsidR="00BB59B7" w:rsidRPr="00AA51E0" w:rsidRDefault="00246D2A" w:rsidP="00246D2A">
            <w:pPr>
              <w:autoSpaceDE w:val="0"/>
              <w:autoSpaceDN w:val="0"/>
              <w:adjustRightInd w:val="0"/>
              <w:jc w:val="both"/>
              <w:rPr>
                <w:rFonts w:ascii="Times New Roman" w:hAnsi="Times New Roman"/>
                <w:bCs/>
              </w:rPr>
            </w:pPr>
            <w:r w:rsidRPr="00246D2A">
              <w:rPr>
                <w:rFonts w:ascii="Times New Roman" w:hAnsi="Times New Roman"/>
                <w:bCs/>
              </w:rPr>
              <w:t>50-100 тыс. руб. – для юрлиц (в настоящее время штрафа для юрлиц также нет).</w:t>
            </w:r>
          </w:p>
        </w:tc>
        <w:tc>
          <w:tcPr>
            <w:tcW w:w="4393" w:type="dxa"/>
            <w:tcBorders>
              <w:top w:val="single" w:sz="4" w:space="0" w:color="auto"/>
              <w:left w:val="single" w:sz="4" w:space="0" w:color="auto"/>
              <w:bottom w:val="single" w:sz="4" w:space="0" w:color="auto"/>
              <w:right w:val="single" w:sz="4" w:space="0" w:color="auto"/>
            </w:tcBorders>
          </w:tcPr>
          <w:p w14:paraId="459C19DD" w14:textId="77777777" w:rsidR="006147CE" w:rsidRPr="006147CE" w:rsidRDefault="006147CE" w:rsidP="006147CE">
            <w:pPr>
              <w:autoSpaceDE w:val="0"/>
              <w:autoSpaceDN w:val="0"/>
              <w:adjustRightInd w:val="0"/>
              <w:jc w:val="both"/>
              <w:rPr>
                <w:rFonts w:ascii="Times New Roman" w:hAnsi="Times New Roman"/>
              </w:rPr>
            </w:pPr>
            <w:r w:rsidRPr="006147CE">
              <w:rPr>
                <w:rFonts w:ascii="Times New Roman" w:hAnsi="Times New Roman"/>
              </w:rPr>
              <w:t>Официальный интернет-портал правовой информации http://pravo.gov.ru, 09.11.2024,</w:t>
            </w:r>
          </w:p>
          <w:p w14:paraId="10990D94" w14:textId="77777777" w:rsidR="006147CE" w:rsidRPr="006147CE" w:rsidRDefault="006147CE" w:rsidP="006147CE">
            <w:pPr>
              <w:autoSpaceDE w:val="0"/>
              <w:autoSpaceDN w:val="0"/>
              <w:adjustRightInd w:val="0"/>
              <w:jc w:val="both"/>
              <w:rPr>
                <w:rFonts w:ascii="Times New Roman" w:hAnsi="Times New Roman"/>
              </w:rPr>
            </w:pPr>
            <w:r w:rsidRPr="006147CE">
              <w:rPr>
                <w:rFonts w:ascii="Times New Roman" w:hAnsi="Times New Roman"/>
              </w:rPr>
              <w:t>"Собрание законодательства РФ", 11.11.2024, N 46, ст. 6910,</w:t>
            </w:r>
          </w:p>
          <w:p w14:paraId="5AAA9585" w14:textId="77777777" w:rsidR="006147CE" w:rsidRPr="006147CE" w:rsidRDefault="006147CE" w:rsidP="006147CE">
            <w:pPr>
              <w:autoSpaceDE w:val="0"/>
              <w:autoSpaceDN w:val="0"/>
              <w:adjustRightInd w:val="0"/>
              <w:jc w:val="both"/>
              <w:rPr>
                <w:rFonts w:ascii="Times New Roman" w:hAnsi="Times New Roman"/>
              </w:rPr>
            </w:pPr>
            <w:r w:rsidRPr="006147CE">
              <w:rPr>
                <w:rFonts w:ascii="Times New Roman" w:hAnsi="Times New Roman"/>
              </w:rPr>
              <w:t>"Российская газета", N 256, 12.11.2024,</w:t>
            </w:r>
          </w:p>
          <w:p w14:paraId="5D36F657" w14:textId="77777777" w:rsidR="006147CE" w:rsidRPr="006147CE" w:rsidRDefault="006147CE" w:rsidP="006147CE">
            <w:pPr>
              <w:autoSpaceDE w:val="0"/>
              <w:autoSpaceDN w:val="0"/>
              <w:adjustRightInd w:val="0"/>
              <w:jc w:val="both"/>
              <w:rPr>
                <w:rFonts w:ascii="Times New Roman" w:hAnsi="Times New Roman"/>
              </w:rPr>
            </w:pPr>
            <w:r w:rsidRPr="006147CE">
              <w:rPr>
                <w:rFonts w:ascii="Times New Roman" w:hAnsi="Times New Roman"/>
              </w:rPr>
              <w:t>"Парламентская газета", N 42, 15 - 21.11.2024</w:t>
            </w:r>
          </w:p>
          <w:p w14:paraId="598BD14C" w14:textId="77777777" w:rsidR="006147CE" w:rsidRDefault="006147CE" w:rsidP="006147CE">
            <w:pPr>
              <w:autoSpaceDE w:val="0"/>
              <w:autoSpaceDN w:val="0"/>
              <w:adjustRightInd w:val="0"/>
              <w:jc w:val="both"/>
              <w:rPr>
                <w:rFonts w:ascii="Times New Roman" w:hAnsi="Times New Roman"/>
              </w:rPr>
            </w:pPr>
          </w:p>
          <w:p w14:paraId="3F4E795C" w14:textId="5ED62D11" w:rsidR="00BB59B7" w:rsidRPr="00AA51E0" w:rsidRDefault="006147CE" w:rsidP="006147CE">
            <w:pPr>
              <w:autoSpaceDE w:val="0"/>
              <w:autoSpaceDN w:val="0"/>
              <w:adjustRightInd w:val="0"/>
              <w:jc w:val="both"/>
              <w:rPr>
                <w:rFonts w:ascii="Times New Roman" w:hAnsi="Times New Roman"/>
              </w:rPr>
            </w:pPr>
            <w:r w:rsidRPr="006147CE">
              <w:rPr>
                <w:rFonts w:ascii="Times New Roman" w:hAnsi="Times New Roman"/>
              </w:rPr>
              <w:t>Начало действия документа - 20.11.2024.</w:t>
            </w:r>
          </w:p>
        </w:tc>
      </w:tr>
      <w:tr w:rsidR="00E91C61" w:rsidRPr="000F6CEB" w14:paraId="7D18211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6768B854" w14:textId="6508567A" w:rsidR="00E91C61" w:rsidRDefault="000E6F86" w:rsidP="00785CF1">
            <w:pPr>
              <w:jc w:val="both"/>
              <w:rPr>
                <w:rFonts w:ascii="Times New Roman" w:eastAsia="Times New Roman" w:hAnsi="Times New Roman"/>
                <w:lang w:eastAsia="ru-RU"/>
              </w:rPr>
            </w:pPr>
            <w:r>
              <w:rPr>
                <w:rFonts w:ascii="Times New Roman" w:eastAsia="Times New Roman" w:hAnsi="Times New Roman"/>
                <w:lang w:eastAsia="ru-RU"/>
              </w:rPr>
              <w:t>5</w:t>
            </w:r>
            <w:r w:rsidR="00E66A1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7776D0C" w14:textId="77777777" w:rsidR="00BF5AB0" w:rsidRPr="00BF5AB0" w:rsidRDefault="00BF5AB0" w:rsidP="00BF5AB0">
            <w:pPr>
              <w:autoSpaceDE w:val="0"/>
              <w:autoSpaceDN w:val="0"/>
              <w:adjustRightInd w:val="0"/>
              <w:jc w:val="both"/>
              <w:rPr>
                <w:rFonts w:ascii="Times New Roman" w:hAnsi="Times New Roman"/>
              </w:rPr>
            </w:pPr>
            <w:r w:rsidRPr="00BF5AB0">
              <w:rPr>
                <w:rFonts w:ascii="Times New Roman" w:hAnsi="Times New Roman"/>
              </w:rPr>
              <w:t>Федеральный закон от 23.11.2024 N 401-ФЗ</w:t>
            </w:r>
          </w:p>
          <w:p w14:paraId="3774674D" w14:textId="0B9F15C4" w:rsidR="00E91C61" w:rsidRPr="00147322" w:rsidRDefault="00BF5AB0" w:rsidP="00BF5AB0">
            <w:pPr>
              <w:autoSpaceDE w:val="0"/>
              <w:autoSpaceDN w:val="0"/>
              <w:adjustRightInd w:val="0"/>
              <w:jc w:val="both"/>
              <w:rPr>
                <w:rFonts w:ascii="Times New Roman" w:hAnsi="Times New Roman"/>
              </w:rPr>
            </w:pPr>
            <w:r w:rsidRPr="00BF5AB0">
              <w:rPr>
                <w:rFonts w:ascii="Times New Roman" w:hAnsi="Times New Roman"/>
              </w:rPr>
              <w:t>"О внесении изменений в статью 6.21 Кодекса Российской Федерации об административных правонарушениях"</w:t>
            </w:r>
          </w:p>
        </w:tc>
        <w:tc>
          <w:tcPr>
            <w:tcW w:w="7242" w:type="dxa"/>
            <w:tcBorders>
              <w:top w:val="single" w:sz="4" w:space="0" w:color="auto"/>
              <w:left w:val="single" w:sz="4" w:space="0" w:color="auto"/>
              <w:bottom w:val="single" w:sz="4" w:space="0" w:color="auto"/>
              <w:right w:val="single" w:sz="4" w:space="0" w:color="auto"/>
            </w:tcBorders>
          </w:tcPr>
          <w:p w14:paraId="5BDEEF7D" w14:textId="77777777" w:rsidR="00BF5AB0" w:rsidRPr="00BF5AB0" w:rsidRDefault="00BF5AB0" w:rsidP="00BF5AB0">
            <w:pPr>
              <w:autoSpaceDE w:val="0"/>
              <w:autoSpaceDN w:val="0"/>
              <w:adjustRightInd w:val="0"/>
              <w:jc w:val="both"/>
              <w:rPr>
                <w:rFonts w:ascii="Times New Roman" w:hAnsi="Times New Roman"/>
                <w:bCs/>
              </w:rPr>
            </w:pPr>
            <w:r w:rsidRPr="00BF5AB0">
              <w:rPr>
                <w:rFonts w:ascii="Times New Roman" w:hAnsi="Times New Roman"/>
                <w:bCs/>
              </w:rPr>
              <w:t>Административным штрафом будут наказываться распространение информации или совершение публичных действий, направленных на формирование привлекательности отказа от деторождения либо искаженного представления о социальной равноценности рождения детей и отказа от деторождения, либо навязывание информации об отказе от деторождения, вызывающей к этому интерес.</w:t>
            </w:r>
          </w:p>
          <w:p w14:paraId="12966315" w14:textId="77777777" w:rsidR="00BF5AB0" w:rsidRPr="00BF5AB0" w:rsidRDefault="00BF5AB0" w:rsidP="00BF5AB0">
            <w:pPr>
              <w:autoSpaceDE w:val="0"/>
              <w:autoSpaceDN w:val="0"/>
              <w:adjustRightInd w:val="0"/>
              <w:jc w:val="both"/>
              <w:rPr>
                <w:rFonts w:ascii="Times New Roman" w:hAnsi="Times New Roman"/>
                <w:bCs/>
              </w:rPr>
            </w:pPr>
            <w:r w:rsidRPr="00BF5AB0">
              <w:rPr>
                <w:rFonts w:ascii="Times New Roman" w:hAnsi="Times New Roman"/>
                <w:bCs/>
              </w:rPr>
              <w:lastRenderedPageBreak/>
              <w:t>Административная ответственность наступит в случае, если эти действия не будут содержать признаков уголовно наказуемого деяния.</w:t>
            </w:r>
          </w:p>
          <w:p w14:paraId="2E63D9D9" w14:textId="77777777" w:rsidR="00BF5AB0" w:rsidRPr="00BF5AB0" w:rsidRDefault="00BF5AB0" w:rsidP="00BF5AB0">
            <w:pPr>
              <w:autoSpaceDE w:val="0"/>
              <w:autoSpaceDN w:val="0"/>
              <w:adjustRightInd w:val="0"/>
              <w:jc w:val="both"/>
              <w:rPr>
                <w:rFonts w:ascii="Times New Roman" w:hAnsi="Times New Roman"/>
                <w:bCs/>
              </w:rPr>
            </w:pPr>
            <w:r w:rsidRPr="00BF5AB0">
              <w:rPr>
                <w:rFonts w:ascii="Times New Roman" w:hAnsi="Times New Roman"/>
                <w:bCs/>
              </w:rPr>
              <w:t>Размер административного штрафа для граждан составит от 50 до 100 тысяч рублей, для должностных лиц - от 100 до 200 тысяч рублей, для юридических лиц - от 800 тысяч до 1 млн рублей. В отношении юридических лиц вместо наложения административного штрафа возможно административное приостановление деятельности на срок до 90 суток.</w:t>
            </w:r>
          </w:p>
          <w:p w14:paraId="47A91CAB" w14:textId="77777777" w:rsidR="00BF5AB0" w:rsidRPr="00BF5AB0" w:rsidRDefault="00BF5AB0" w:rsidP="00BF5AB0">
            <w:pPr>
              <w:autoSpaceDE w:val="0"/>
              <w:autoSpaceDN w:val="0"/>
              <w:adjustRightInd w:val="0"/>
              <w:jc w:val="both"/>
              <w:rPr>
                <w:rFonts w:ascii="Times New Roman" w:hAnsi="Times New Roman"/>
                <w:bCs/>
              </w:rPr>
            </w:pPr>
            <w:r w:rsidRPr="00BF5AB0">
              <w:rPr>
                <w:rFonts w:ascii="Times New Roman" w:hAnsi="Times New Roman"/>
                <w:bCs/>
              </w:rPr>
              <w:t>За действия, совершенные среди несовершеннолетних, с применением СМИ или сети "Интернет" предусмотрены увеличенные размеры административных штрафов.</w:t>
            </w:r>
          </w:p>
          <w:p w14:paraId="07ABC753" w14:textId="3DBDA6DC" w:rsidR="00E91C61" w:rsidRPr="00147322" w:rsidRDefault="00BF5AB0" w:rsidP="00BF5AB0">
            <w:pPr>
              <w:autoSpaceDE w:val="0"/>
              <w:autoSpaceDN w:val="0"/>
              <w:adjustRightInd w:val="0"/>
              <w:jc w:val="both"/>
              <w:rPr>
                <w:rFonts w:ascii="Times New Roman" w:hAnsi="Times New Roman"/>
                <w:bCs/>
              </w:rPr>
            </w:pPr>
            <w:r w:rsidRPr="00BF5AB0">
              <w:rPr>
                <w:rFonts w:ascii="Times New Roman" w:hAnsi="Times New Roman"/>
                <w:bCs/>
              </w:rPr>
              <w:t>Также статья 6.21 КоАП РФ дополнена примечанием, согласно которому административным правонарушением не являются распространение информации о монашестве и монашеском образе жизни, соблюдении обета безбрачия (целибата) и связанном с ними отказе от деторождения и (или) совершение публичных действий, направленных на формирование привлекательности монашества и монашеского образа жизни, соблюдения обета безбрачия (целибата).</w:t>
            </w:r>
          </w:p>
        </w:tc>
        <w:tc>
          <w:tcPr>
            <w:tcW w:w="4393" w:type="dxa"/>
            <w:tcBorders>
              <w:top w:val="single" w:sz="4" w:space="0" w:color="auto"/>
              <w:left w:val="single" w:sz="4" w:space="0" w:color="auto"/>
              <w:bottom w:val="single" w:sz="4" w:space="0" w:color="auto"/>
              <w:right w:val="single" w:sz="4" w:space="0" w:color="auto"/>
            </w:tcBorders>
          </w:tcPr>
          <w:p w14:paraId="79B76038" w14:textId="77777777" w:rsidR="00BF5AB0" w:rsidRPr="00BF5AB0" w:rsidRDefault="00BF5AB0" w:rsidP="00BF5AB0">
            <w:pPr>
              <w:autoSpaceDE w:val="0"/>
              <w:autoSpaceDN w:val="0"/>
              <w:adjustRightInd w:val="0"/>
              <w:jc w:val="both"/>
              <w:rPr>
                <w:rFonts w:ascii="Times New Roman" w:hAnsi="Times New Roman"/>
              </w:rPr>
            </w:pPr>
            <w:r w:rsidRPr="00BF5AB0">
              <w:rPr>
                <w:rFonts w:ascii="Times New Roman" w:hAnsi="Times New Roman"/>
              </w:rPr>
              <w:lastRenderedPageBreak/>
              <w:t>Официальный интернет-портал правовой информации http://pravo.gov.ru, 23.11.2024,</w:t>
            </w:r>
          </w:p>
          <w:p w14:paraId="0AF33E1B" w14:textId="77777777" w:rsidR="00BF5AB0" w:rsidRPr="00BF5AB0" w:rsidRDefault="00BF5AB0" w:rsidP="00BF5AB0">
            <w:pPr>
              <w:autoSpaceDE w:val="0"/>
              <w:autoSpaceDN w:val="0"/>
              <w:adjustRightInd w:val="0"/>
              <w:jc w:val="both"/>
              <w:rPr>
                <w:rFonts w:ascii="Times New Roman" w:hAnsi="Times New Roman"/>
              </w:rPr>
            </w:pPr>
            <w:r w:rsidRPr="00BF5AB0">
              <w:rPr>
                <w:rFonts w:ascii="Times New Roman" w:hAnsi="Times New Roman"/>
              </w:rPr>
              <w:t>"Российская газета", N 269, 27.11.2024</w:t>
            </w:r>
          </w:p>
          <w:p w14:paraId="32478F77" w14:textId="77777777" w:rsidR="00BF5AB0" w:rsidRDefault="00BF5AB0" w:rsidP="00BF5AB0">
            <w:pPr>
              <w:autoSpaceDE w:val="0"/>
              <w:autoSpaceDN w:val="0"/>
              <w:adjustRightInd w:val="0"/>
              <w:jc w:val="both"/>
              <w:rPr>
                <w:rFonts w:ascii="Times New Roman" w:hAnsi="Times New Roman"/>
                <w:lang w:val="en-US"/>
              </w:rPr>
            </w:pPr>
          </w:p>
          <w:p w14:paraId="640A602A" w14:textId="7C826AC9" w:rsidR="00E91C61" w:rsidRPr="00FE3570" w:rsidRDefault="00BF5AB0" w:rsidP="00BF5AB0">
            <w:pPr>
              <w:autoSpaceDE w:val="0"/>
              <w:autoSpaceDN w:val="0"/>
              <w:adjustRightInd w:val="0"/>
              <w:jc w:val="both"/>
              <w:rPr>
                <w:rFonts w:ascii="Times New Roman" w:hAnsi="Times New Roman"/>
              </w:rPr>
            </w:pPr>
            <w:r w:rsidRPr="00BF5AB0">
              <w:rPr>
                <w:rFonts w:ascii="Times New Roman" w:hAnsi="Times New Roman"/>
              </w:rPr>
              <w:t>Начало действия документа - 04.12.2024.</w:t>
            </w:r>
          </w:p>
        </w:tc>
      </w:tr>
      <w:tr w:rsidR="00A61F8A" w:rsidRPr="000F6CEB" w14:paraId="3B8DEF65"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4ADBF9E" w14:textId="39FF67EC" w:rsidR="00A61F8A"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6</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89D1326" w14:textId="5D44306F" w:rsidR="00A61F8A" w:rsidRPr="00741517" w:rsidRDefault="00A14EBD" w:rsidP="00741517">
            <w:pPr>
              <w:autoSpaceDE w:val="0"/>
              <w:autoSpaceDN w:val="0"/>
              <w:adjustRightInd w:val="0"/>
              <w:jc w:val="both"/>
              <w:rPr>
                <w:rFonts w:ascii="Times New Roman" w:hAnsi="Times New Roman"/>
              </w:rPr>
            </w:pPr>
            <w:r w:rsidRPr="00A14EBD">
              <w:rPr>
                <w:rFonts w:ascii="Times New Roman" w:hAnsi="Times New Roman"/>
              </w:rPr>
              <w:t>Федеральный закон от 23 ноября 2024 г. N 411-ФЗ "О внесении изменений в статьи 10.6 и 15.1 Федерального закона "Об информации, информационных технологиях и о защите информации" и отдельные законодательные акты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73F92ACD" w14:textId="77777777" w:rsidR="00A14EBD" w:rsidRPr="00A14EBD" w:rsidRDefault="00A14EBD" w:rsidP="00A14EBD">
            <w:pPr>
              <w:autoSpaceDE w:val="0"/>
              <w:autoSpaceDN w:val="0"/>
              <w:adjustRightInd w:val="0"/>
              <w:jc w:val="both"/>
              <w:rPr>
                <w:rFonts w:ascii="Times New Roman" w:hAnsi="Times New Roman"/>
                <w:bCs/>
              </w:rPr>
            </w:pPr>
            <w:r w:rsidRPr="00A14EBD">
              <w:rPr>
                <w:rFonts w:ascii="Times New Roman" w:hAnsi="Times New Roman"/>
                <w:bCs/>
              </w:rPr>
              <w:t>Введен запрет на распространение в т. ч. в Интернете, СМИ, кинофильмах и рекламе информации, пропагандирующей отказ от деторождения.</w:t>
            </w:r>
          </w:p>
          <w:p w14:paraId="4CF4714B" w14:textId="38EBE206" w:rsidR="00A61F8A" w:rsidRPr="00741517" w:rsidRDefault="00A14EBD" w:rsidP="00A14EBD">
            <w:pPr>
              <w:autoSpaceDE w:val="0"/>
              <w:autoSpaceDN w:val="0"/>
              <w:adjustRightInd w:val="0"/>
              <w:jc w:val="both"/>
              <w:rPr>
                <w:rFonts w:ascii="Times New Roman" w:hAnsi="Times New Roman"/>
                <w:bCs/>
              </w:rPr>
            </w:pPr>
            <w:r w:rsidRPr="00A14EBD">
              <w:rPr>
                <w:rFonts w:ascii="Times New Roman" w:hAnsi="Times New Roman"/>
                <w:bCs/>
              </w:rPr>
              <w:t>Соответствующие поправки внесены в законы о СМИ, о господдержке кинематографии, о рекламе, об основных гарантиях прав ребенка, об информации и о защите детей от информации, причиняющей вред их здоровью и развитию.</w:t>
            </w:r>
          </w:p>
        </w:tc>
        <w:tc>
          <w:tcPr>
            <w:tcW w:w="4393" w:type="dxa"/>
            <w:tcBorders>
              <w:top w:val="single" w:sz="4" w:space="0" w:color="auto"/>
              <w:left w:val="single" w:sz="4" w:space="0" w:color="auto"/>
              <w:bottom w:val="single" w:sz="4" w:space="0" w:color="auto"/>
              <w:right w:val="single" w:sz="4" w:space="0" w:color="auto"/>
            </w:tcBorders>
          </w:tcPr>
          <w:p w14:paraId="3DC6ED1E" w14:textId="77777777" w:rsidR="0087755C" w:rsidRPr="0087755C" w:rsidRDefault="0087755C" w:rsidP="0087755C">
            <w:pPr>
              <w:autoSpaceDE w:val="0"/>
              <w:autoSpaceDN w:val="0"/>
              <w:adjustRightInd w:val="0"/>
              <w:jc w:val="both"/>
              <w:rPr>
                <w:rFonts w:ascii="Times New Roman" w:hAnsi="Times New Roman"/>
              </w:rPr>
            </w:pPr>
            <w:r w:rsidRPr="0087755C">
              <w:rPr>
                <w:rFonts w:ascii="Times New Roman" w:hAnsi="Times New Roman"/>
              </w:rPr>
              <w:t>Официальный интернет-портал правовой информации http://pravo.gov.ru, 23.11.2024,</w:t>
            </w:r>
          </w:p>
          <w:p w14:paraId="13836C0C" w14:textId="77777777" w:rsidR="0087755C" w:rsidRPr="0087755C" w:rsidRDefault="0087755C" w:rsidP="0087755C">
            <w:pPr>
              <w:autoSpaceDE w:val="0"/>
              <w:autoSpaceDN w:val="0"/>
              <w:adjustRightInd w:val="0"/>
              <w:jc w:val="both"/>
              <w:rPr>
                <w:rFonts w:ascii="Times New Roman" w:hAnsi="Times New Roman"/>
              </w:rPr>
            </w:pPr>
            <w:r w:rsidRPr="0087755C">
              <w:rPr>
                <w:rFonts w:ascii="Times New Roman" w:hAnsi="Times New Roman"/>
              </w:rPr>
              <w:t>"Российская газета", N 269, 27.11.2024</w:t>
            </w:r>
          </w:p>
          <w:p w14:paraId="47C744F5" w14:textId="77777777" w:rsidR="0087755C" w:rsidRDefault="0087755C" w:rsidP="0087755C">
            <w:pPr>
              <w:autoSpaceDE w:val="0"/>
              <w:autoSpaceDN w:val="0"/>
              <w:adjustRightInd w:val="0"/>
              <w:jc w:val="both"/>
              <w:rPr>
                <w:rFonts w:ascii="Times New Roman" w:hAnsi="Times New Roman"/>
              </w:rPr>
            </w:pPr>
          </w:p>
          <w:p w14:paraId="58AB37F1" w14:textId="08B94CE3" w:rsidR="00A61F8A" w:rsidRPr="00FE3570" w:rsidRDefault="0087755C" w:rsidP="0087755C">
            <w:pPr>
              <w:autoSpaceDE w:val="0"/>
              <w:autoSpaceDN w:val="0"/>
              <w:adjustRightInd w:val="0"/>
              <w:jc w:val="both"/>
              <w:rPr>
                <w:rFonts w:ascii="Times New Roman" w:hAnsi="Times New Roman"/>
              </w:rPr>
            </w:pPr>
            <w:r w:rsidRPr="0087755C">
              <w:rPr>
                <w:rFonts w:ascii="Times New Roman" w:hAnsi="Times New Roman"/>
              </w:rPr>
              <w:t>Начало действия документа - 04.12.2024.</w:t>
            </w:r>
          </w:p>
        </w:tc>
      </w:tr>
      <w:tr w:rsidR="00B05849" w:rsidRPr="000F6CEB" w14:paraId="37B6E5C0"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AD61713" w14:textId="0C8CC441" w:rsidR="00B05849"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7</w:t>
            </w:r>
            <w:r w:rsidR="000E6F86">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24003ED" w14:textId="32B21826" w:rsidR="000E6F86" w:rsidRPr="009943D6" w:rsidRDefault="004C3024" w:rsidP="00C24435">
            <w:pPr>
              <w:autoSpaceDE w:val="0"/>
              <w:autoSpaceDN w:val="0"/>
              <w:adjustRightInd w:val="0"/>
              <w:jc w:val="both"/>
              <w:rPr>
                <w:rFonts w:ascii="Times New Roman" w:hAnsi="Times New Roman"/>
              </w:rPr>
            </w:pPr>
            <w:r w:rsidRPr="004C3024">
              <w:rPr>
                <w:rFonts w:ascii="Times New Roman" w:hAnsi="Times New Roman"/>
              </w:rPr>
              <w:t>Федеральн</w:t>
            </w:r>
            <w:r>
              <w:rPr>
                <w:rFonts w:ascii="Times New Roman" w:hAnsi="Times New Roman"/>
              </w:rPr>
              <w:t>ый</w:t>
            </w:r>
            <w:r w:rsidRPr="004C3024">
              <w:rPr>
                <w:rFonts w:ascii="Times New Roman" w:hAnsi="Times New Roman"/>
              </w:rPr>
              <w:t xml:space="preserve"> закон</w:t>
            </w:r>
            <w:r>
              <w:rPr>
                <w:rFonts w:ascii="Times New Roman" w:hAnsi="Times New Roman"/>
              </w:rPr>
              <w:t xml:space="preserve"> от 30 ноября </w:t>
            </w:r>
            <w:r w:rsidR="0087755C">
              <w:rPr>
                <w:rFonts w:ascii="Times New Roman" w:hAnsi="Times New Roman"/>
              </w:rPr>
              <w:t xml:space="preserve">2024 </w:t>
            </w:r>
            <w:r>
              <w:rPr>
                <w:rFonts w:ascii="Times New Roman" w:hAnsi="Times New Roman"/>
              </w:rPr>
              <w:t>№</w:t>
            </w:r>
            <w:r w:rsidRPr="004C3024">
              <w:rPr>
                <w:rFonts w:ascii="Times New Roman" w:hAnsi="Times New Roman"/>
              </w:rPr>
              <w:t xml:space="preserve"> </w:t>
            </w:r>
            <w:r>
              <w:rPr>
                <w:rFonts w:ascii="Times New Roman" w:hAnsi="Times New Roman"/>
              </w:rPr>
              <w:t>436-ФЗ</w:t>
            </w:r>
            <w:r w:rsidRPr="004C3024">
              <w:rPr>
                <w:rFonts w:ascii="Times New Roman" w:hAnsi="Times New Roman"/>
              </w:rPr>
              <w:t xml:space="preserve"> "О внесении изменений в Федеральный закон "Об основах туристской деятельности в Российской Федерации" и статью 44 Федерального закона "Об общих принципах организации публичной власти в субъектах Российской Федерации" (в части установления </w:t>
            </w:r>
            <w:r w:rsidRPr="004C3024">
              <w:rPr>
                <w:rFonts w:ascii="Times New Roman" w:hAnsi="Times New Roman"/>
              </w:rPr>
              <w:lastRenderedPageBreak/>
              <w:t>законодательных основ обязательной классификации объектов классификации в сфере туристской деятельности)</w:t>
            </w:r>
          </w:p>
        </w:tc>
        <w:tc>
          <w:tcPr>
            <w:tcW w:w="7242" w:type="dxa"/>
            <w:tcBorders>
              <w:top w:val="single" w:sz="4" w:space="0" w:color="auto"/>
              <w:left w:val="single" w:sz="4" w:space="0" w:color="auto"/>
              <w:bottom w:val="single" w:sz="4" w:space="0" w:color="auto"/>
              <w:right w:val="single" w:sz="4" w:space="0" w:color="auto"/>
            </w:tcBorders>
          </w:tcPr>
          <w:p w14:paraId="319D726E" w14:textId="77777777" w:rsidR="004C3024" w:rsidRPr="004C3024" w:rsidRDefault="004C3024" w:rsidP="004C3024">
            <w:pPr>
              <w:autoSpaceDE w:val="0"/>
              <w:autoSpaceDN w:val="0"/>
              <w:adjustRightInd w:val="0"/>
              <w:jc w:val="both"/>
              <w:rPr>
                <w:rFonts w:ascii="Times New Roman" w:hAnsi="Times New Roman"/>
                <w:bCs/>
              </w:rPr>
            </w:pPr>
            <w:r w:rsidRPr="004C3024">
              <w:rPr>
                <w:rFonts w:ascii="Times New Roman" w:hAnsi="Times New Roman"/>
                <w:bCs/>
              </w:rPr>
              <w:lastRenderedPageBreak/>
              <w:t>Сведения о средствах размещения, горнолыжных трассах и пляжах будут включаться в соответствующие реестры: реестр классифицированных средств размещения, реестр классифицированных горнолыжных трасс и реестр классифицированных пляжей, формирование и ведение которых осуществляются в рамках единого реестра объектов классификации в сфере туристской индустрии.</w:t>
            </w:r>
          </w:p>
          <w:p w14:paraId="003BB218" w14:textId="77777777" w:rsidR="004C3024" w:rsidRPr="004C3024" w:rsidRDefault="004C3024" w:rsidP="004C3024">
            <w:pPr>
              <w:autoSpaceDE w:val="0"/>
              <w:autoSpaceDN w:val="0"/>
              <w:adjustRightInd w:val="0"/>
              <w:jc w:val="both"/>
              <w:rPr>
                <w:rFonts w:ascii="Times New Roman" w:hAnsi="Times New Roman"/>
                <w:bCs/>
              </w:rPr>
            </w:pPr>
            <w:r w:rsidRPr="004C3024">
              <w:rPr>
                <w:rFonts w:ascii="Times New Roman" w:hAnsi="Times New Roman"/>
                <w:bCs/>
              </w:rPr>
              <w:t>Закреплено, что жилые помещения к средствам размещения не относятся.</w:t>
            </w:r>
          </w:p>
          <w:p w14:paraId="0D2BE4D1" w14:textId="77777777" w:rsidR="004C3024" w:rsidRPr="004C3024" w:rsidRDefault="004C3024" w:rsidP="004C3024">
            <w:pPr>
              <w:autoSpaceDE w:val="0"/>
              <w:autoSpaceDN w:val="0"/>
              <w:adjustRightInd w:val="0"/>
              <w:jc w:val="both"/>
              <w:rPr>
                <w:rFonts w:ascii="Times New Roman" w:hAnsi="Times New Roman"/>
                <w:bCs/>
              </w:rPr>
            </w:pPr>
            <w:r w:rsidRPr="004C3024">
              <w:rPr>
                <w:rFonts w:ascii="Times New Roman" w:hAnsi="Times New Roman"/>
                <w:bCs/>
              </w:rPr>
              <w:t xml:space="preserve">Предусмотрен перечень средств размещения, на которые не распространяется требование о прохождении обязательной классификации, однако они могут пройти ее добровольно. К таким средствам размещения отнесены, в частности: детские лагеря; организации социального обслуживания и реабилитационные центры; религиозные </w:t>
            </w:r>
            <w:r w:rsidRPr="004C3024">
              <w:rPr>
                <w:rFonts w:ascii="Times New Roman" w:hAnsi="Times New Roman"/>
                <w:bCs/>
              </w:rPr>
              <w:lastRenderedPageBreak/>
              <w:t>организации; средства размещения, оказывающие услуги в сфере сельского туризма; медицинские организации (за исключением санаторно-курортных организаций); санатории силовых ведомств и др. Включение сведений об указанных средствах размещения в реестр классифицированных средств размещения не требуется.</w:t>
            </w:r>
          </w:p>
          <w:p w14:paraId="67F5CBD7" w14:textId="77777777" w:rsidR="004C3024" w:rsidRPr="004C3024" w:rsidRDefault="004C3024" w:rsidP="004C3024">
            <w:pPr>
              <w:autoSpaceDE w:val="0"/>
              <w:autoSpaceDN w:val="0"/>
              <w:adjustRightInd w:val="0"/>
              <w:jc w:val="both"/>
              <w:rPr>
                <w:rFonts w:ascii="Times New Roman" w:hAnsi="Times New Roman"/>
                <w:bCs/>
              </w:rPr>
            </w:pPr>
            <w:r w:rsidRPr="004C3024">
              <w:rPr>
                <w:rFonts w:ascii="Times New Roman" w:hAnsi="Times New Roman"/>
                <w:bCs/>
              </w:rPr>
              <w:t>Санаторно-курортные организации будут включаться в реестр классифицированных средств размещения на основании сведений, содержащихся в государственном реестре курортного фонда РФ.</w:t>
            </w:r>
          </w:p>
          <w:p w14:paraId="2CE374A3" w14:textId="5B99DBE0" w:rsidR="00B05849" w:rsidRPr="009943D6" w:rsidRDefault="004C3024" w:rsidP="004C3024">
            <w:pPr>
              <w:autoSpaceDE w:val="0"/>
              <w:autoSpaceDN w:val="0"/>
              <w:adjustRightInd w:val="0"/>
              <w:jc w:val="both"/>
              <w:rPr>
                <w:rFonts w:ascii="Times New Roman" w:hAnsi="Times New Roman"/>
                <w:bCs/>
              </w:rPr>
            </w:pPr>
            <w:r w:rsidRPr="004C3024">
              <w:rPr>
                <w:rFonts w:ascii="Times New Roman" w:hAnsi="Times New Roman"/>
                <w:bCs/>
              </w:rPr>
              <w:t>Установлено, что информация о предоставлении услуг средства размещения, гостиничных услуг, в том числе в сети "Интернет" (включая агрегаторы информации об услугах, сервисы размещения объявлений, социальные сети), должна размещаться с обязательным указанием идентификационного номера, присвоенного в реестре классифицированных средств размещения, а также ссылки на запись в указанном реестре. Закреплены обязанности владельцев агрегаторов информации и сервисов размещения объявлений по проверке соответствия сведений о средстве размещения сведениям, указанным в реестре.</w:t>
            </w:r>
          </w:p>
        </w:tc>
        <w:tc>
          <w:tcPr>
            <w:tcW w:w="4393" w:type="dxa"/>
            <w:tcBorders>
              <w:top w:val="single" w:sz="4" w:space="0" w:color="auto"/>
              <w:left w:val="single" w:sz="4" w:space="0" w:color="auto"/>
              <w:bottom w:val="single" w:sz="4" w:space="0" w:color="auto"/>
              <w:right w:val="single" w:sz="4" w:space="0" w:color="auto"/>
            </w:tcBorders>
          </w:tcPr>
          <w:p w14:paraId="2CFE6D61" w14:textId="7EB7B5E4" w:rsidR="00B05849" w:rsidRPr="00FE3570" w:rsidRDefault="00B05849" w:rsidP="00C24435">
            <w:pPr>
              <w:autoSpaceDE w:val="0"/>
              <w:autoSpaceDN w:val="0"/>
              <w:adjustRightInd w:val="0"/>
              <w:jc w:val="both"/>
              <w:rPr>
                <w:rFonts w:ascii="Times New Roman" w:hAnsi="Times New Roman"/>
              </w:rPr>
            </w:pPr>
          </w:p>
        </w:tc>
      </w:tr>
      <w:tr w:rsidR="00C24435" w:rsidRPr="000F6CEB" w14:paraId="2336EB71"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59FE1899" w14:textId="6178B4FA" w:rsidR="00C24435"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8</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95CD35E" w14:textId="77777777" w:rsidR="00563877" w:rsidRPr="00563877" w:rsidRDefault="00563877" w:rsidP="00563877">
            <w:pPr>
              <w:autoSpaceDE w:val="0"/>
              <w:autoSpaceDN w:val="0"/>
              <w:adjustRightInd w:val="0"/>
              <w:jc w:val="both"/>
              <w:rPr>
                <w:rFonts w:ascii="Times New Roman" w:hAnsi="Times New Roman"/>
              </w:rPr>
            </w:pPr>
            <w:r w:rsidRPr="00563877">
              <w:rPr>
                <w:rFonts w:ascii="Times New Roman" w:hAnsi="Times New Roman"/>
              </w:rPr>
              <w:t>Постановление Правительства РФ от 28.10.2024 N 1439</w:t>
            </w:r>
          </w:p>
          <w:p w14:paraId="04028652" w14:textId="69257F88" w:rsidR="000E6F86" w:rsidRPr="00741517" w:rsidRDefault="00563877" w:rsidP="00563877">
            <w:pPr>
              <w:autoSpaceDE w:val="0"/>
              <w:autoSpaceDN w:val="0"/>
              <w:adjustRightInd w:val="0"/>
              <w:jc w:val="both"/>
              <w:rPr>
                <w:rFonts w:ascii="Times New Roman" w:hAnsi="Times New Roman"/>
              </w:rPr>
            </w:pPr>
            <w:r w:rsidRPr="00563877">
              <w:rPr>
                <w:rFonts w:ascii="Times New Roman" w:hAnsi="Times New Roman"/>
              </w:rPr>
              <w:t>"О внесении изменений в постановление Правительства Российской Федерации от 27 декабря 2023 г. N 2323"</w:t>
            </w:r>
          </w:p>
        </w:tc>
        <w:tc>
          <w:tcPr>
            <w:tcW w:w="7242" w:type="dxa"/>
            <w:tcBorders>
              <w:top w:val="single" w:sz="4" w:space="0" w:color="auto"/>
              <w:left w:val="single" w:sz="4" w:space="0" w:color="auto"/>
              <w:bottom w:val="single" w:sz="4" w:space="0" w:color="auto"/>
              <w:right w:val="single" w:sz="4" w:space="0" w:color="auto"/>
            </w:tcBorders>
          </w:tcPr>
          <w:p w14:paraId="6FE79801" w14:textId="71DC1899" w:rsidR="006B1BEA" w:rsidRPr="00741517" w:rsidRDefault="00563877" w:rsidP="009943D6">
            <w:pPr>
              <w:autoSpaceDE w:val="0"/>
              <w:autoSpaceDN w:val="0"/>
              <w:adjustRightInd w:val="0"/>
              <w:jc w:val="both"/>
              <w:rPr>
                <w:rFonts w:ascii="Times New Roman" w:hAnsi="Times New Roman"/>
                <w:bCs/>
              </w:rPr>
            </w:pPr>
            <w:r w:rsidRPr="00563877">
              <w:rPr>
                <w:rFonts w:ascii="Times New Roman" w:hAnsi="Times New Roman"/>
                <w:bCs/>
              </w:rPr>
              <w:t>Установлено, что организация ликвидации накопленного вреда применительно к территории, расположенной в границах земельных участков, находящихся в собственности муниципального образования, осуществляется органами местного самоуправления такого муниципального образования или подведомственными ему муниципальными бюджетными учреждениями, муниципальными казенными учреждениями, применительно к иным территориям - органами государственной власти субъектов РФ или подведомственными им государственными бюджетными учреждениями, государственными казенными учреждениями.</w:t>
            </w:r>
          </w:p>
        </w:tc>
        <w:tc>
          <w:tcPr>
            <w:tcW w:w="4393" w:type="dxa"/>
            <w:tcBorders>
              <w:top w:val="single" w:sz="4" w:space="0" w:color="auto"/>
              <w:left w:val="single" w:sz="4" w:space="0" w:color="auto"/>
              <w:bottom w:val="single" w:sz="4" w:space="0" w:color="auto"/>
              <w:right w:val="single" w:sz="4" w:space="0" w:color="auto"/>
            </w:tcBorders>
          </w:tcPr>
          <w:p w14:paraId="7EC76759" w14:textId="77777777" w:rsidR="00563877" w:rsidRPr="00563877" w:rsidRDefault="00563877" w:rsidP="00563877">
            <w:pPr>
              <w:autoSpaceDE w:val="0"/>
              <w:autoSpaceDN w:val="0"/>
              <w:adjustRightInd w:val="0"/>
              <w:jc w:val="both"/>
              <w:rPr>
                <w:rFonts w:ascii="Times New Roman" w:hAnsi="Times New Roman"/>
              </w:rPr>
            </w:pPr>
            <w:r w:rsidRPr="00563877">
              <w:rPr>
                <w:rFonts w:ascii="Times New Roman" w:hAnsi="Times New Roman"/>
              </w:rPr>
              <w:t>Официальный интернет-портал правовой информации http://pravo.gov.ru, 29.10.2024,</w:t>
            </w:r>
          </w:p>
          <w:p w14:paraId="42D4BBEB" w14:textId="77777777" w:rsidR="00563877" w:rsidRPr="00563877" w:rsidRDefault="00563877" w:rsidP="00563877">
            <w:pPr>
              <w:autoSpaceDE w:val="0"/>
              <w:autoSpaceDN w:val="0"/>
              <w:adjustRightInd w:val="0"/>
              <w:jc w:val="both"/>
              <w:rPr>
                <w:rFonts w:ascii="Times New Roman" w:hAnsi="Times New Roman"/>
              </w:rPr>
            </w:pPr>
            <w:r w:rsidRPr="00563877">
              <w:rPr>
                <w:rFonts w:ascii="Times New Roman" w:hAnsi="Times New Roman"/>
              </w:rPr>
              <w:t>"Собрание законодательства РФ", 04.11.2024, N 45, ст. 6794</w:t>
            </w:r>
          </w:p>
          <w:p w14:paraId="1E3B9411" w14:textId="77777777" w:rsidR="00563877" w:rsidRDefault="00563877" w:rsidP="00563877">
            <w:pPr>
              <w:autoSpaceDE w:val="0"/>
              <w:autoSpaceDN w:val="0"/>
              <w:adjustRightInd w:val="0"/>
              <w:jc w:val="both"/>
              <w:rPr>
                <w:rFonts w:ascii="Times New Roman" w:hAnsi="Times New Roman"/>
              </w:rPr>
            </w:pPr>
          </w:p>
          <w:p w14:paraId="22BF629D" w14:textId="00CEF28C" w:rsidR="00C24435" w:rsidRPr="00FE3570" w:rsidRDefault="00563877" w:rsidP="00563877">
            <w:pPr>
              <w:autoSpaceDE w:val="0"/>
              <w:autoSpaceDN w:val="0"/>
              <w:adjustRightInd w:val="0"/>
              <w:jc w:val="both"/>
              <w:rPr>
                <w:rFonts w:ascii="Times New Roman" w:hAnsi="Times New Roman"/>
              </w:rPr>
            </w:pPr>
            <w:r w:rsidRPr="00563877">
              <w:rPr>
                <w:rFonts w:ascii="Times New Roman" w:hAnsi="Times New Roman"/>
              </w:rPr>
              <w:t>Начало действия документа - 29.10.2024.</w:t>
            </w:r>
          </w:p>
        </w:tc>
      </w:tr>
      <w:tr w:rsidR="003E6D77" w:rsidRPr="000F6CEB" w14:paraId="467498D6"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72DB3B8B" w14:textId="665AF907" w:rsidR="003E6D77"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9</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4C2AC0B" w14:textId="77777777" w:rsidR="000107EC" w:rsidRPr="000107EC" w:rsidRDefault="000107EC" w:rsidP="000107EC">
            <w:pPr>
              <w:autoSpaceDE w:val="0"/>
              <w:autoSpaceDN w:val="0"/>
              <w:adjustRightInd w:val="0"/>
              <w:jc w:val="both"/>
              <w:rPr>
                <w:rFonts w:ascii="Times New Roman" w:hAnsi="Times New Roman"/>
              </w:rPr>
            </w:pPr>
            <w:r w:rsidRPr="000107EC">
              <w:rPr>
                <w:rFonts w:ascii="Times New Roman" w:hAnsi="Times New Roman"/>
              </w:rPr>
              <w:t>Постановление Правительства РФ от 02.11.2024 N 1483</w:t>
            </w:r>
          </w:p>
          <w:p w14:paraId="5F882F51" w14:textId="7B4F0E1D" w:rsidR="003E6D77" w:rsidRPr="00FE3570" w:rsidRDefault="000107EC" w:rsidP="000107EC">
            <w:pPr>
              <w:autoSpaceDE w:val="0"/>
              <w:autoSpaceDN w:val="0"/>
              <w:adjustRightInd w:val="0"/>
              <w:jc w:val="both"/>
              <w:rPr>
                <w:rFonts w:ascii="Times New Roman" w:hAnsi="Times New Roman"/>
              </w:rPr>
            </w:pPr>
            <w:r w:rsidRPr="000107EC">
              <w:rPr>
                <w:rFonts w:ascii="Times New Roman" w:hAnsi="Times New Roman"/>
              </w:rPr>
              <w:t>"О внесении изменений в постановление Правительства Российской Федерации от 9 апреля 2022 г. N 629"</w:t>
            </w:r>
          </w:p>
        </w:tc>
        <w:tc>
          <w:tcPr>
            <w:tcW w:w="7242" w:type="dxa"/>
            <w:tcBorders>
              <w:top w:val="single" w:sz="4" w:space="0" w:color="auto"/>
              <w:left w:val="single" w:sz="4" w:space="0" w:color="auto"/>
              <w:bottom w:val="single" w:sz="4" w:space="0" w:color="auto"/>
              <w:right w:val="single" w:sz="4" w:space="0" w:color="auto"/>
            </w:tcBorders>
          </w:tcPr>
          <w:p w14:paraId="19BB6B58" w14:textId="77777777" w:rsidR="000107EC" w:rsidRPr="000107EC" w:rsidRDefault="000107EC" w:rsidP="000107EC">
            <w:pPr>
              <w:autoSpaceDE w:val="0"/>
              <w:autoSpaceDN w:val="0"/>
              <w:adjustRightInd w:val="0"/>
              <w:jc w:val="both"/>
              <w:rPr>
                <w:rFonts w:ascii="Times New Roman" w:hAnsi="Times New Roman"/>
                <w:bCs/>
              </w:rPr>
            </w:pPr>
            <w:r w:rsidRPr="000107EC">
              <w:rPr>
                <w:rFonts w:ascii="Times New Roman" w:hAnsi="Times New Roman"/>
                <w:bCs/>
              </w:rPr>
              <w:t xml:space="preserve">В частности, уточняется, что продажа без проведения торгов земельного участка, находящегося в государственной или муниципальной собственности, и земельного участка, государственная собственность на который не разграничена, предназначенных для ведения личного подсобного хозяйства, ведения гражданами садоводства или огородничества для собственных нужд, отдыха (рекреации), производственной деятельности, нужд промышленности и предоставленных в аренду, допускается также при наличии в установленных правилами землепользования и застройки градостроительных регламентах испрашиваемого вида разрешенного </w:t>
            </w:r>
            <w:r w:rsidRPr="000107EC">
              <w:rPr>
                <w:rFonts w:ascii="Times New Roman" w:hAnsi="Times New Roman"/>
                <w:bCs/>
              </w:rPr>
              <w:lastRenderedPageBreak/>
              <w:t>использования земельного участка применительно к территориальной зоне, в границе которой расположен земельный участок.</w:t>
            </w:r>
          </w:p>
          <w:p w14:paraId="068C1EF4" w14:textId="4611E0F1" w:rsidR="00790DED" w:rsidRPr="00FE3570" w:rsidRDefault="000107EC" w:rsidP="000107EC">
            <w:pPr>
              <w:autoSpaceDE w:val="0"/>
              <w:autoSpaceDN w:val="0"/>
              <w:adjustRightInd w:val="0"/>
              <w:jc w:val="both"/>
              <w:rPr>
                <w:rFonts w:ascii="Times New Roman" w:hAnsi="Times New Roman"/>
                <w:bCs/>
              </w:rPr>
            </w:pPr>
            <w:r w:rsidRPr="000107EC">
              <w:rPr>
                <w:rFonts w:ascii="Times New Roman" w:hAnsi="Times New Roman"/>
                <w:bCs/>
              </w:rPr>
              <w:t>Также закреплено, что договор аренды земельного участка, находящегося в государственной или муниципальной собственности и предоставленного в целях производства продукции для обеспечения импортозамещения, должен предусматривать в том числе запрет на передачу прав и обязанностей по указанному договору другому лицу.</w:t>
            </w:r>
          </w:p>
        </w:tc>
        <w:tc>
          <w:tcPr>
            <w:tcW w:w="4393" w:type="dxa"/>
            <w:tcBorders>
              <w:top w:val="single" w:sz="4" w:space="0" w:color="auto"/>
              <w:left w:val="single" w:sz="4" w:space="0" w:color="auto"/>
              <w:bottom w:val="single" w:sz="4" w:space="0" w:color="auto"/>
              <w:right w:val="single" w:sz="4" w:space="0" w:color="auto"/>
            </w:tcBorders>
          </w:tcPr>
          <w:p w14:paraId="0B1EEBBF" w14:textId="77777777" w:rsidR="000107EC" w:rsidRPr="000107EC" w:rsidRDefault="000107EC" w:rsidP="000107EC">
            <w:pPr>
              <w:autoSpaceDE w:val="0"/>
              <w:autoSpaceDN w:val="0"/>
              <w:adjustRightInd w:val="0"/>
              <w:jc w:val="both"/>
              <w:rPr>
                <w:rFonts w:ascii="Times New Roman" w:hAnsi="Times New Roman"/>
              </w:rPr>
            </w:pPr>
            <w:r w:rsidRPr="000107EC">
              <w:rPr>
                <w:rFonts w:ascii="Times New Roman" w:hAnsi="Times New Roman"/>
              </w:rPr>
              <w:lastRenderedPageBreak/>
              <w:t>Официальный интернет-портал правовой информации http://pravo.gov.ru, 02.11.2024,</w:t>
            </w:r>
          </w:p>
          <w:p w14:paraId="3C46ABB8" w14:textId="77777777" w:rsidR="000107EC" w:rsidRPr="000107EC" w:rsidRDefault="000107EC" w:rsidP="000107EC">
            <w:pPr>
              <w:autoSpaceDE w:val="0"/>
              <w:autoSpaceDN w:val="0"/>
              <w:adjustRightInd w:val="0"/>
              <w:jc w:val="both"/>
              <w:rPr>
                <w:rFonts w:ascii="Times New Roman" w:hAnsi="Times New Roman"/>
              </w:rPr>
            </w:pPr>
            <w:r w:rsidRPr="000107EC">
              <w:rPr>
                <w:rFonts w:ascii="Times New Roman" w:hAnsi="Times New Roman"/>
              </w:rPr>
              <w:t>"Собрание законодательства РФ", 04.11.2024, N 45, ст. 6828</w:t>
            </w:r>
          </w:p>
          <w:p w14:paraId="0A3952BE" w14:textId="77777777" w:rsidR="000107EC" w:rsidRDefault="000107EC" w:rsidP="000107EC">
            <w:pPr>
              <w:autoSpaceDE w:val="0"/>
              <w:autoSpaceDN w:val="0"/>
              <w:adjustRightInd w:val="0"/>
              <w:jc w:val="both"/>
              <w:rPr>
                <w:rFonts w:ascii="Times New Roman" w:hAnsi="Times New Roman"/>
              </w:rPr>
            </w:pPr>
          </w:p>
          <w:p w14:paraId="488C3907" w14:textId="2538AC5E" w:rsidR="003542CA" w:rsidRPr="00FE3570" w:rsidRDefault="000107EC" w:rsidP="000107EC">
            <w:pPr>
              <w:autoSpaceDE w:val="0"/>
              <w:autoSpaceDN w:val="0"/>
              <w:adjustRightInd w:val="0"/>
              <w:jc w:val="both"/>
              <w:rPr>
                <w:rFonts w:ascii="Times New Roman" w:hAnsi="Times New Roman"/>
              </w:rPr>
            </w:pPr>
            <w:r w:rsidRPr="000107EC">
              <w:rPr>
                <w:rFonts w:ascii="Times New Roman" w:hAnsi="Times New Roman"/>
              </w:rPr>
              <w:t>Начало действия документа - 02.11.2024.</w:t>
            </w:r>
          </w:p>
        </w:tc>
      </w:tr>
      <w:tr w:rsidR="00CE6267" w:rsidRPr="000F6CEB" w14:paraId="78B33CAE" w14:textId="77777777" w:rsidTr="009960C7">
        <w:trPr>
          <w:trHeight w:val="77"/>
        </w:trPr>
        <w:tc>
          <w:tcPr>
            <w:tcW w:w="509" w:type="dxa"/>
            <w:tcBorders>
              <w:top w:val="single" w:sz="4" w:space="0" w:color="auto"/>
              <w:left w:val="single" w:sz="4" w:space="0" w:color="auto"/>
              <w:bottom w:val="single" w:sz="4" w:space="0" w:color="auto"/>
              <w:right w:val="single" w:sz="4" w:space="0" w:color="auto"/>
            </w:tcBorders>
          </w:tcPr>
          <w:p w14:paraId="374F4761" w14:textId="1FDFF136" w:rsidR="00CE6267" w:rsidRDefault="0087755C" w:rsidP="00785CF1">
            <w:pPr>
              <w:jc w:val="both"/>
              <w:rPr>
                <w:rFonts w:ascii="Times New Roman" w:eastAsia="Times New Roman" w:hAnsi="Times New Roman"/>
                <w:lang w:eastAsia="ru-RU"/>
              </w:rPr>
            </w:pPr>
            <w:r>
              <w:rPr>
                <w:rFonts w:ascii="Times New Roman" w:eastAsia="Times New Roman" w:hAnsi="Times New Roman"/>
                <w:lang w:eastAsia="ru-RU"/>
              </w:rPr>
              <w:t>10</w:t>
            </w:r>
            <w:r w:rsidR="004273B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6D4AD40" w14:textId="77777777" w:rsidR="00B96028" w:rsidRPr="00B96028" w:rsidRDefault="00B96028" w:rsidP="00B96028">
            <w:pPr>
              <w:autoSpaceDE w:val="0"/>
              <w:autoSpaceDN w:val="0"/>
              <w:adjustRightInd w:val="0"/>
              <w:jc w:val="both"/>
              <w:rPr>
                <w:rFonts w:ascii="Times New Roman" w:hAnsi="Times New Roman"/>
              </w:rPr>
            </w:pPr>
            <w:r w:rsidRPr="00B96028">
              <w:rPr>
                <w:rFonts w:ascii="Times New Roman" w:hAnsi="Times New Roman"/>
              </w:rPr>
              <w:t>Постановление Правительства РФ от 06.11.2024 N 1491</w:t>
            </w:r>
          </w:p>
          <w:p w14:paraId="7772320C" w14:textId="080767C4" w:rsidR="00CE6267" w:rsidRPr="00510335" w:rsidRDefault="00B96028" w:rsidP="00B96028">
            <w:pPr>
              <w:autoSpaceDE w:val="0"/>
              <w:autoSpaceDN w:val="0"/>
              <w:adjustRightInd w:val="0"/>
              <w:jc w:val="both"/>
              <w:rPr>
                <w:rFonts w:ascii="Times New Roman" w:hAnsi="Times New Roman"/>
              </w:rPr>
            </w:pPr>
            <w:r w:rsidRPr="00B96028">
              <w:rPr>
                <w:rFonts w:ascii="Times New Roman" w:hAnsi="Times New Roman"/>
              </w:rPr>
              <w:t>"Об утверждении общих требований к порядку направления экономии, образовавшейся по результатам заключения муниципальных контрактов на закупку товаров, работ, услуг для обеспечения муниципальных нужд, источником обеспечения которой являются межбюджетные трансферты из бюджета субъекта Российской Федерации бюджету муниципального образования, на реализацию мероприятий (результатов) муниципальных программ, обеспечивающих реализацию региональных проектов, направленных на достижение целей, показателей и реализацию мероприятий (результатов) федеральных проектов, входящих в состав национальных проектов"</w:t>
            </w:r>
          </w:p>
        </w:tc>
        <w:tc>
          <w:tcPr>
            <w:tcW w:w="7242" w:type="dxa"/>
            <w:tcBorders>
              <w:top w:val="single" w:sz="4" w:space="0" w:color="auto"/>
              <w:left w:val="single" w:sz="4" w:space="0" w:color="auto"/>
              <w:bottom w:val="single" w:sz="4" w:space="0" w:color="auto"/>
              <w:right w:val="single" w:sz="4" w:space="0" w:color="auto"/>
            </w:tcBorders>
          </w:tcPr>
          <w:p w14:paraId="0DB23E1C" w14:textId="77777777" w:rsidR="00B96028" w:rsidRPr="00B96028" w:rsidRDefault="00B96028" w:rsidP="00B96028">
            <w:pPr>
              <w:autoSpaceDE w:val="0"/>
              <w:autoSpaceDN w:val="0"/>
              <w:adjustRightInd w:val="0"/>
              <w:jc w:val="both"/>
              <w:rPr>
                <w:rFonts w:ascii="Times New Roman" w:hAnsi="Times New Roman"/>
                <w:bCs/>
              </w:rPr>
            </w:pPr>
            <w:r w:rsidRPr="00B96028">
              <w:rPr>
                <w:rFonts w:ascii="Times New Roman" w:hAnsi="Times New Roman"/>
                <w:bCs/>
              </w:rPr>
              <w:t>Порядок направления экономии на реализацию муниципальных программ утверждается нормативным правовым актом субъекта РФ.</w:t>
            </w:r>
          </w:p>
          <w:p w14:paraId="72F6E015" w14:textId="0A055E8A" w:rsidR="00CE6267" w:rsidRPr="00510335" w:rsidRDefault="00B96028" w:rsidP="00B96028">
            <w:pPr>
              <w:autoSpaceDE w:val="0"/>
              <w:autoSpaceDN w:val="0"/>
              <w:adjustRightInd w:val="0"/>
              <w:jc w:val="both"/>
              <w:rPr>
                <w:rFonts w:ascii="Times New Roman" w:hAnsi="Times New Roman"/>
                <w:bCs/>
              </w:rPr>
            </w:pPr>
            <w:r w:rsidRPr="00B96028">
              <w:rPr>
                <w:rFonts w:ascii="Times New Roman" w:hAnsi="Times New Roman"/>
                <w:bCs/>
              </w:rPr>
              <w:t>Документ должен содержать в числе прочего положения о включении обязательного условия об увеличении значений результатов предоставления межбюджетного трансферта исходя из размера экономии.</w:t>
            </w:r>
          </w:p>
        </w:tc>
        <w:tc>
          <w:tcPr>
            <w:tcW w:w="4393" w:type="dxa"/>
            <w:tcBorders>
              <w:top w:val="single" w:sz="4" w:space="0" w:color="auto"/>
              <w:left w:val="single" w:sz="4" w:space="0" w:color="auto"/>
              <w:bottom w:val="single" w:sz="4" w:space="0" w:color="auto"/>
              <w:right w:val="single" w:sz="4" w:space="0" w:color="auto"/>
            </w:tcBorders>
          </w:tcPr>
          <w:p w14:paraId="23397A57" w14:textId="77777777" w:rsidR="00B96028" w:rsidRPr="00B96028" w:rsidRDefault="00B96028" w:rsidP="00B96028">
            <w:pPr>
              <w:autoSpaceDE w:val="0"/>
              <w:autoSpaceDN w:val="0"/>
              <w:adjustRightInd w:val="0"/>
              <w:jc w:val="both"/>
              <w:rPr>
                <w:rFonts w:ascii="Times New Roman" w:hAnsi="Times New Roman"/>
              </w:rPr>
            </w:pPr>
            <w:r w:rsidRPr="00B96028">
              <w:rPr>
                <w:rFonts w:ascii="Times New Roman" w:hAnsi="Times New Roman"/>
              </w:rPr>
              <w:t>Официальный интернет-портал правовой информации http://pravo.gov.ru, 07.11.2024,</w:t>
            </w:r>
          </w:p>
          <w:p w14:paraId="6F1711ED" w14:textId="77777777" w:rsidR="00B96028" w:rsidRPr="00B96028" w:rsidRDefault="00B96028" w:rsidP="00B96028">
            <w:pPr>
              <w:autoSpaceDE w:val="0"/>
              <w:autoSpaceDN w:val="0"/>
              <w:adjustRightInd w:val="0"/>
              <w:jc w:val="both"/>
              <w:rPr>
                <w:rFonts w:ascii="Times New Roman" w:hAnsi="Times New Roman"/>
              </w:rPr>
            </w:pPr>
            <w:r w:rsidRPr="00B96028">
              <w:rPr>
                <w:rFonts w:ascii="Times New Roman" w:hAnsi="Times New Roman"/>
              </w:rPr>
              <w:t>"Собрание законодательства РФ", 11.11.2024, N 46, ст. 6959</w:t>
            </w:r>
          </w:p>
          <w:p w14:paraId="03FF6ADC" w14:textId="1D309D36" w:rsidR="00FE3570" w:rsidRPr="000F6CEB" w:rsidRDefault="00B96028" w:rsidP="00B96028">
            <w:pPr>
              <w:autoSpaceDE w:val="0"/>
              <w:autoSpaceDN w:val="0"/>
              <w:adjustRightInd w:val="0"/>
              <w:jc w:val="both"/>
              <w:rPr>
                <w:rFonts w:ascii="Times New Roman" w:hAnsi="Times New Roman"/>
              </w:rPr>
            </w:pPr>
            <w:r w:rsidRPr="00B96028">
              <w:rPr>
                <w:rFonts w:ascii="Times New Roman" w:hAnsi="Times New Roman"/>
              </w:rPr>
              <w:t>Начало действия документа - 01.01.2025.</w:t>
            </w:r>
          </w:p>
        </w:tc>
      </w:tr>
      <w:tr w:rsidR="00B46EE0" w:rsidRPr="000F6CEB" w14:paraId="1BB9B52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1BCBD95" w14:textId="26A26EA0" w:rsidR="00B46EE0" w:rsidRDefault="0087755C" w:rsidP="00EF07CE">
            <w:pPr>
              <w:jc w:val="both"/>
              <w:rPr>
                <w:rFonts w:ascii="Times New Roman" w:eastAsia="Times New Roman" w:hAnsi="Times New Roman"/>
                <w:lang w:eastAsia="ru-RU"/>
              </w:rPr>
            </w:pPr>
            <w:r>
              <w:rPr>
                <w:rFonts w:ascii="Times New Roman" w:eastAsia="Times New Roman" w:hAnsi="Times New Roman"/>
                <w:lang w:eastAsia="ru-RU"/>
              </w:rPr>
              <w:t>11.</w:t>
            </w:r>
          </w:p>
        </w:tc>
        <w:tc>
          <w:tcPr>
            <w:tcW w:w="3126" w:type="dxa"/>
            <w:tcBorders>
              <w:top w:val="single" w:sz="4" w:space="0" w:color="auto"/>
              <w:left w:val="single" w:sz="4" w:space="0" w:color="auto"/>
              <w:bottom w:val="single" w:sz="4" w:space="0" w:color="auto"/>
              <w:right w:val="single" w:sz="4" w:space="0" w:color="auto"/>
            </w:tcBorders>
          </w:tcPr>
          <w:p w14:paraId="5BA12C40" w14:textId="77777777" w:rsidR="00B46EE0" w:rsidRPr="00B46EE0" w:rsidRDefault="00B46EE0" w:rsidP="00B46EE0">
            <w:pPr>
              <w:autoSpaceDE w:val="0"/>
              <w:autoSpaceDN w:val="0"/>
              <w:adjustRightInd w:val="0"/>
              <w:jc w:val="both"/>
              <w:rPr>
                <w:rFonts w:ascii="Times New Roman" w:hAnsi="Times New Roman"/>
              </w:rPr>
            </w:pPr>
            <w:r w:rsidRPr="00B46EE0">
              <w:rPr>
                <w:rFonts w:ascii="Times New Roman" w:hAnsi="Times New Roman"/>
              </w:rPr>
              <w:t>Постановление Правительства РФ от 06.11.2024 N 1495</w:t>
            </w:r>
          </w:p>
          <w:p w14:paraId="40C1A12B" w14:textId="512B81D8" w:rsidR="00B46EE0" w:rsidRDefault="00B46EE0" w:rsidP="00B46EE0">
            <w:pPr>
              <w:autoSpaceDE w:val="0"/>
              <w:autoSpaceDN w:val="0"/>
              <w:adjustRightInd w:val="0"/>
              <w:jc w:val="both"/>
              <w:rPr>
                <w:rFonts w:ascii="Times New Roman" w:hAnsi="Times New Roman"/>
              </w:rPr>
            </w:pPr>
            <w:r w:rsidRPr="00B46EE0">
              <w:rPr>
                <w:rFonts w:ascii="Times New Roman" w:hAnsi="Times New Roman"/>
              </w:rPr>
              <w:lastRenderedPageBreak/>
              <w:t>"Об индексации норматива финансовых затрат для определения размера субвенции на обеспечение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242" w:type="dxa"/>
            <w:tcBorders>
              <w:top w:val="single" w:sz="4" w:space="0" w:color="auto"/>
              <w:left w:val="single" w:sz="4" w:space="0" w:color="auto"/>
              <w:bottom w:val="single" w:sz="4" w:space="0" w:color="auto"/>
              <w:right w:val="single" w:sz="4" w:space="0" w:color="auto"/>
            </w:tcBorders>
          </w:tcPr>
          <w:p w14:paraId="5F50D69F" w14:textId="6209D9EA" w:rsidR="00B46EE0" w:rsidRPr="00D57A14" w:rsidRDefault="00B46EE0" w:rsidP="00D57A14">
            <w:pPr>
              <w:autoSpaceDE w:val="0"/>
              <w:autoSpaceDN w:val="0"/>
              <w:adjustRightInd w:val="0"/>
              <w:jc w:val="both"/>
              <w:rPr>
                <w:rFonts w:ascii="Times New Roman" w:hAnsi="Times New Roman"/>
              </w:rPr>
            </w:pPr>
            <w:r>
              <w:rPr>
                <w:rFonts w:ascii="Times New Roman" w:hAnsi="Times New Roman"/>
              </w:rPr>
              <w:lastRenderedPageBreak/>
              <w:t>К</w:t>
            </w:r>
            <w:r w:rsidRPr="00B46EE0">
              <w:rPr>
                <w:rFonts w:ascii="Times New Roman" w:hAnsi="Times New Roman"/>
              </w:rPr>
              <w:t xml:space="preserve">оэффициент индексации норматива финансовых затрат для определения размера субвенции на обеспечение переданных исполнительно-распорядительным органам муниципальных образований </w:t>
            </w:r>
            <w:r w:rsidRPr="00B46EE0">
              <w:rPr>
                <w:rFonts w:ascii="Times New Roman" w:hAnsi="Times New Roman"/>
              </w:rPr>
              <w:lastRenderedPageBreak/>
              <w:t>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размере 1,045.</w:t>
            </w:r>
          </w:p>
        </w:tc>
        <w:tc>
          <w:tcPr>
            <w:tcW w:w="4393" w:type="dxa"/>
            <w:tcBorders>
              <w:top w:val="single" w:sz="4" w:space="0" w:color="auto"/>
              <w:left w:val="single" w:sz="4" w:space="0" w:color="auto"/>
              <w:bottom w:val="single" w:sz="4" w:space="0" w:color="auto"/>
              <w:right w:val="single" w:sz="4" w:space="0" w:color="auto"/>
            </w:tcBorders>
          </w:tcPr>
          <w:p w14:paraId="6DD77498" w14:textId="77777777" w:rsidR="00B46EE0" w:rsidRPr="00B46EE0" w:rsidRDefault="00B46EE0" w:rsidP="00B46EE0">
            <w:pPr>
              <w:autoSpaceDE w:val="0"/>
              <w:autoSpaceDN w:val="0"/>
              <w:adjustRightInd w:val="0"/>
              <w:jc w:val="both"/>
              <w:rPr>
                <w:rFonts w:ascii="Times New Roman" w:hAnsi="Times New Roman"/>
              </w:rPr>
            </w:pPr>
            <w:r w:rsidRPr="00B46EE0">
              <w:rPr>
                <w:rFonts w:ascii="Times New Roman" w:hAnsi="Times New Roman"/>
              </w:rPr>
              <w:lastRenderedPageBreak/>
              <w:t>Официальный интернет-портал правовой информации http://pravo.gov.ru, 07.11.2024,</w:t>
            </w:r>
          </w:p>
          <w:p w14:paraId="7DA0E4D3" w14:textId="77777777" w:rsidR="00B46EE0" w:rsidRPr="00B46EE0" w:rsidRDefault="00B46EE0" w:rsidP="00B46EE0">
            <w:pPr>
              <w:autoSpaceDE w:val="0"/>
              <w:autoSpaceDN w:val="0"/>
              <w:adjustRightInd w:val="0"/>
              <w:jc w:val="both"/>
              <w:rPr>
                <w:rFonts w:ascii="Times New Roman" w:hAnsi="Times New Roman"/>
              </w:rPr>
            </w:pPr>
            <w:r w:rsidRPr="00B46EE0">
              <w:rPr>
                <w:rFonts w:ascii="Times New Roman" w:hAnsi="Times New Roman"/>
              </w:rPr>
              <w:lastRenderedPageBreak/>
              <w:t>"Собрание законодательства РФ", 11.11.2024, N 46, ст. 6962</w:t>
            </w:r>
          </w:p>
          <w:p w14:paraId="5D35A77D" w14:textId="77777777" w:rsidR="00B46EE0" w:rsidRDefault="00B46EE0" w:rsidP="00B46EE0">
            <w:pPr>
              <w:autoSpaceDE w:val="0"/>
              <w:autoSpaceDN w:val="0"/>
              <w:adjustRightInd w:val="0"/>
              <w:jc w:val="both"/>
              <w:rPr>
                <w:rFonts w:ascii="Times New Roman" w:hAnsi="Times New Roman"/>
              </w:rPr>
            </w:pPr>
          </w:p>
          <w:p w14:paraId="3B46871A" w14:textId="684FECA0" w:rsidR="00B46EE0" w:rsidRPr="00D57A14" w:rsidRDefault="00B46EE0" w:rsidP="00B46EE0">
            <w:pPr>
              <w:autoSpaceDE w:val="0"/>
              <w:autoSpaceDN w:val="0"/>
              <w:adjustRightInd w:val="0"/>
              <w:jc w:val="both"/>
              <w:rPr>
                <w:rFonts w:ascii="Times New Roman" w:hAnsi="Times New Roman"/>
              </w:rPr>
            </w:pPr>
            <w:r w:rsidRPr="00B46EE0">
              <w:rPr>
                <w:rFonts w:ascii="Times New Roman" w:hAnsi="Times New Roman"/>
              </w:rPr>
              <w:t>Начало действия документа - 01.01.2025.</w:t>
            </w:r>
          </w:p>
        </w:tc>
      </w:tr>
      <w:tr w:rsidR="005C71FB" w:rsidRPr="000F6CEB" w14:paraId="08DE432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0D8F12B" w14:textId="77777777" w:rsidR="005C71FB" w:rsidRDefault="005C71FB" w:rsidP="00EF07CE">
            <w:pPr>
              <w:jc w:val="both"/>
              <w:rPr>
                <w:rFonts w:ascii="Times New Roman" w:eastAsia="Times New Roman" w:hAnsi="Times New Roman"/>
                <w:lang w:eastAsia="ru-RU"/>
              </w:rPr>
            </w:pPr>
          </w:p>
        </w:tc>
        <w:tc>
          <w:tcPr>
            <w:tcW w:w="3126" w:type="dxa"/>
            <w:tcBorders>
              <w:top w:val="single" w:sz="4" w:space="0" w:color="auto"/>
              <w:left w:val="single" w:sz="4" w:space="0" w:color="auto"/>
              <w:bottom w:val="single" w:sz="4" w:space="0" w:color="auto"/>
              <w:right w:val="single" w:sz="4" w:space="0" w:color="auto"/>
            </w:tcBorders>
          </w:tcPr>
          <w:p w14:paraId="7DA8EF16" w14:textId="77777777" w:rsidR="005C71FB" w:rsidRPr="00DA1795" w:rsidRDefault="005C71FB" w:rsidP="00DA1795">
            <w:pPr>
              <w:autoSpaceDE w:val="0"/>
              <w:autoSpaceDN w:val="0"/>
              <w:adjustRightInd w:val="0"/>
              <w:jc w:val="both"/>
              <w:rPr>
                <w:rFonts w:ascii="Times New Roman" w:hAnsi="Times New Roman"/>
              </w:rPr>
            </w:pPr>
          </w:p>
        </w:tc>
        <w:tc>
          <w:tcPr>
            <w:tcW w:w="7242" w:type="dxa"/>
            <w:tcBorders>
              <w:top w:val="single" w:sz="4" w:space="0" w:color="auto"/>
              <w:left w:val="single" w:sz="4" w:space="0" w:color="auto"/>
              <w:bottom w:val="single" w:sz="4" w:space="0" w:color="auto"/>
              <w:right w:val="single" w:sz="4" w:space="0" w:color="auto"/>
            </w:tcBorders>
          </w:tcPr>
          <w:p w14:paraId="54E9117B" w14:textId="77777777" w:rsidR="005C71FB" w:rsidRPr="00DA1795" w:rsidRDefault="005C71FB" w:rsidP="00DA1795">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0C508A82" w14:textId="77777777" w:rsidR="005C71FB" w:rsidRPr="00DA1795" w:rsidRDefault="005C71FB" w:rsidP="00DA1795">
            <w:pPr>
              <w:autoSpaceDE w:val="0"/>
              <w:autoSpaceDN w:val="0"/>
              <w:adjustRightInd w:val="0"/>
              <w:jc w:val="both"/>
              <w:rPr>
                <w:rFonts w:ascii="Times New Roman" w:hAnsi="Times New Roman"/>
              </w:rPr>
            </w:pPr>
          </w:p>
        </w:tc>
      </w:tr>
      <w:tr w:rsidR="00DA1795" w:rsidRPr="000F6CEB" w14:paraId="4879A98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80A8B5" w14:textId="53A207B6" w:rsidR="00DA1795" w:rsidRDefault="0087755C" w:rsidP="00EF07C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1ECF5C48" w14:textId="77777777" w:rsidR="00DA1795" w:rsidRPr="00DA1795" w:rsidRDefault="00DA1795" w:rsidP="00DA1795">
            <w:pPr>
              <w:autoSpaceDE w:val="0"/>
              <w:autoSpaceDN w:val="0"/>
              <w:adjustRightInd w:val="0"/>
              <w:jc w:val="both"/>
              <w:rPr>
                <w:rFonts w:ascii="Times New Roman" w:hAnsi="Times New Roman"/>
              </w:rPr>
            </w:pPr>
            <w:r w:rsidRPr="00DA1795">
              <w:rPr>
                <w:rFonts w:ascii="Times New Roman" w:hAnsi="Times New Roman"/>
              </w:rPr>
              <w:t>Постановление Правительства РФ от 16.11.2024 N 1573</w:t>
            </w:r>
          </w:p>
          <w:p w14:paraId="29D5239D" w14:textId="1413F759" w:rsidR="00DA1795" w:rsidRDefault="00DA1795" w:rsidP="00DA1795">
            <w:pPr>
              <w:autoSpaceDE w:val="0"/>
              <w:autoSpaceDN w:val="0"/>
              <w:adjustRightInd w:val="0"/>
              <w:jc w:val="both"/>
              <w:rPr>
                <w:rFonts w:ascii="Times New Roman" w:hAnsi="Times New Roman"/>
              </w:rPr>
            </w:pPr>
            <w:r w:rsidRPr="00DA1795">
              <w:rPr>
                <w:rFonts w:ascii="Times New Roman" w:hAnsi="Times New Roman"/>
              </w:rPr>
              <w:t>"О внесении изменений в постановление Правительства Российской Федерации от 25 октября 2023 г. N 1782"</w:t>
            </w:r>
          </w:p>
        </w:tc>
        <w:tc>
          <w:tcPr>
            <w:tcW w:w="7242" w:type="dxa"/>
            <w:tcBorders>
              <w:top w:val="single" w:sz="4" w:space="0" w:color="auto"/>
              <w:left w:val="single" w:sz="4" w:space="0" w:color="auto"/>
              <w:bottom w:val="single" w:sz="4" w:space="0" w:color="auto"/>
              <w:right w:val="single" w:sz="4" w:space="0" w:color="auto"/>
            </w:tcBorders>
          </w:tcPr>
          <w:p w14:paraId="22BD6441" w14:textId="77777777" w:rsidR="00DA1795" w:rsidRPr="00DA1795" w:rsidRDefault="00DA1795" w:rsidP="00DA1795">
            <w:pPr>
              <w:autoSpaceDE w:val="0"/>
              <w:autoSpaceDN w:val="0"/>
              <w:adjustRightInd w:val="0"/>
              <w:jc w:val="both"/>
              <w:rPr>
                <w:rFonts w:ascii="Times New Roman" w:hAnsi="Times New Roman"/>
              </w:rPr>
            </w:pPr>
            <w:r w:rsidRPr="00DA1795">
              <w:rPr>
                <w:rFonts w:ascii="Times New Roman" w:hAnsi="Times New Roman"/>
              </w:rPr>
              <w:t>В числе прочего, действие общих требований, предусмотренных в отношении субсидий, предоставляемых из бюджетов субъектов РФ, распространено на субсидии, предоставляемые из бюджетов территориальных государственных внебюджетных фондов.</w:t>
            </w:r>
          </w:p>
          <w:p w14:paraId="70C3FB40" w14:textId="56BBCFF4" w:rsidR="00DA1795" w:rsidRPr="00D57A14" w:rsidRDefault="00DA1795" w:rsidP="00DA1795">
            <w:pPr>
              <w:autoSpaceDE w:val="0"/>
              <w:autoSpaceDN w:val="0"/>
              <w:adjustRightInd w:val="0"/>
              <w:jc w:val="both"/>
              <w:rPr>
                <w:rFonts w:ascii="Times New Roman" w:hAnsi="Times New Roman"/>
              </w:rPr>
            </w:pPr>
            <w:r w:rsidRPr="00DA1795">
              <w:rPr>
                <w:rFonts w:ascii="Times New Roman" w:hAnsi="Times New Roman"/>
              </w:rPr>
              <w:t>Внесены уточнения в требования, касающиеся, в частности, содержания нормативных актов о предоставлении субсидий, а также условий соответствия заявок претендентов на предмет их соответствия установленным правовым актом требованиям. Определен порядок внесения изменений в объявление о проведении отбора заявок.</w:t>
            </w:r>
          </w:p>
        </w:tc>
        <w:tc>
          <w:tcPr>
            <w:tcW w:w="4393" w:type="dxa"/>
            <w:tcBorders>
              <w:top w:val="single" w:sz="4" w:space="0" w:color="auto"/>
              <w:left w:val="single" w:sz="4" w:space="0" w:color="auto"/>
              <w:bottom w:val="single" w:sz="4" w:space="0" w:color="auto"/>
              <w:right w:val="single" w:sz="4" w:space="0" w:color="auto"/>
            </w:tcBorders>
          </w:tcPr>
          <w:p w14:paraId="609A64DD" w14:textId="77777777" w:rsidR="00DA1795" w:rsidRPr="00DA1795" w:rsidRDefault="00DA1795" w:rsidP="00DA1795">
            <w:pPr>
              <w:autoSpaceDE w:val="0"/>
              <w:autoSpaceDN w:val="0"/>
              <w:adjustRightInd w:val="0"/>
              <w:jc w:val="both"/>
              <w:rPr>
                <w:rFonts w:ascii="Times New Roman" w:hAnsi="Times New Roman"/>
              </w:rPr>
            </w:pPr>
            <w:r w:rsidRPr="00DA1795">
              <w:rPr>
                <w:rFonts w:ascii="Times New Roman" w:hAnsi="Times New Roman"/>
              </w:rPr>
              <w:t>Официальный интернет-портал правовой информации http://pravo.gov.ru, 18.11.2024</w:t>
            </w:r>
          </w:p>
          <w:p w14:paraId="71489232" w14:textId="77777777" w:rsidR="00DA1795" w:rsidRDefault="00DA1795" w:rsidP="00DA1795">
            <w:pPr>
              <w:autoSpaceDE w:val="0"/>
              <w:autoSpaceDN w:val="0"/>
              <w:adjustRightInd w:val="0"/>
              <w:jc w:val="both"/>
              <w:rPr>
                <w:rFonts w:ascii="Times New Roman" w:hAnsi="Times New Roman"/>
              </w:rPr>
            </w:pPr>
          </w:p>
          <w:p w14:paraId="298AAF73" w14:textId="750F915D" w:rsidR="00DA1795" w:rsidRPr="00D57A14" w:rsidRDefault="00DA1795" w:rsidP="00DA1795">
            <w:pPr>
              <w:autoSpaceDE w:val="0"/>
              <w:autoSpaceDN w:val="0"/>
              <w:adjustRightInd w:val="0"/>
              <w:jc w:val="both"/>
              <w:rPr>
                <w:rFonts w:ascii="Times New Roman" w:hAnsi="Times New Roman"/>
              </w:rPr>
            </w:pPr>
            <w:r w:rsidRPr="00DA1795">
              <w:rPr>
                <w:rFonts w:ascii="Times New Roman" w:hAnsi="Times New Roman"/>
              </w:rPr>
              <w:t>Начало действия документа - 26.11.2024.</w:t>
            </w:r>
          </w:p>
        </w:tc>
      </w:tr>
      <w:tr w:rsidR="001D093E" w:rsidRPr="000F6CEB" w14:paraId="4D1A48DF"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4C57AE9" w14:textId="64DE33CF" w:rsidR="001D093E" w:rsidRDefault="0087755C"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48BDEC5F" w14:textId="77777777" w:rsidR="001D093E" w:rsidRPr="001D093E" w:rsidRDefault="001D093E" w:rsidP="001D093E">
            <w:pPr>
              <w:autoSpaceDE w:val="0"/>
              <w:autoSpaceDN w:val="0"/>
              <w:adjustRightInd w:val="0"/>
              <w:jc w:val="both"/>
              <w:rPr>
                <w:rFonts w:ascii="Times New Roman" w:hAnsi="Times New Roman"/>
              </w:rPr>
            </w:pPr>
            <w:r w:rsidRPr="001D093E">
              <w:rPr>
                <w:rFonts w:ascii="Times New Roman" w:hAnsi="Times New Roman"/>
              </w:rPr>
              <w:t>Постановление Правительства РФ от 22.11.2024 N 1602</w:t>
            </w:r>
          </w:p>
          <w:p w14:paraId="070932E3" w14:textId="3921C2FE" w:rsidR="001D093E" w:rsidRDefault="001D093E" w:rsidP="001D093E">
            <w:pPr>
              <w:autoSpaceDE w:val="0"/>
              <w:autoSpaceDN w:val="0"/>
              <w:adjustRightInd w:val="0"/>
              <w:jc w:val="both"/>
              <w:rPr>
                <w:rFonts w:ascii="Times New Roman" w:hAnsi="Times New Roman"/>
              </w:rPr>
            </w:pPr>
            <w:r w:rsidRPr="001D093E">
              <w:rPr>
                <w:rFonts w:ascii="Times New Roman" w:hAnsi="Times New Roman"/>
              </w:rPr>
              <w:t>"Об особенностях принятия решений о безвозмездной передаче имущества из федеральной собственности в собственность субъектов Российской Федерации или муниципальную собственность"</w:t>
            </w:r>
          </w:p>
        </w:tc>
        <w:tc>
          <w:tcPr>
            <w:tcW w:w="7242" w:type="dxa"/>
            <w:tcBorders>
              <w:top w:val="single" w:sz="4" w:space="0" w:color="auto"/>
              <w:left w:val="single" w:sz="4" w:space="0" w:color="auto"/>
              <w:bottom w:val="single" w:sz="4" w:space="0" w:color="auto"/>
              <w:right w:val="single" w:sz="4" w:space="0" w:color="auto"/>
            </w:tcBorders>
          </w:tcPr>
          <w:p w14:paraId="06F1D3B5" w14:textId="1217EAA9" w:rsidR="001D093E" w:rsidRPr="00D57A14" w:rsidRDefault="001D093E" w:rsidP="00D57A14">
            <w:pPr>
              <w:autoSpaceDE w:val="0"/>
              <w:autoSpaceDN w:val="0"/>
              <w:adjustRightInd w:val="0"/>
              <w:jc w:val="both"/>
              <w:rPr>
                <w:rFonts w:ascii="Times New Roman" w:hAnsi="Times New Roman"/>
              </w:rPr>
            </w:pPr>
            <w:r w:rsidRPr="001D093E">
              <w:rPr>
                <w:rFonts w:ascii="Times New Roman" w:hAnsi="Times New Roman"/>
              </w:rPr>
              <w:t>Также постановлением уточняются перечни документов, необходимых для принятия решения о передаче имущества из федеральной собственности в собственность субъекта РФ или муниципальную собственность, из собственности субъекта РФ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РФ.</w:t>
            </w:r>
          </w:p>
        </w:tc>
        <w:tc>
          <w:tcPr>
            <w:tcW w:w="4393" w:type="dxa"/>
            <w:tcBorders>
              <w:top w:val="single" w:sz="4" w:space="0" w:color="auto"/>
              <w:left w:val="single" w:sz="4" w:space="0" w:color="auto"/>
              <w:bottom w:val="single" w:sz="4" w:space="0" w:color="auto"/>
              <w:right w:val="single" w:sz="4" w:space="0" w:color="auto"/>
            </w:tcBorders>
          </w:tcPr>
          <w:p w14:paraId="09D416A3" w14:textId="77777777" w:rsidR="001D093E" w:rsidRPr="001D093E" w:rsidRDefault="001D093E" w:rsidP="001D093E">
            <w:pPr>
              <w:autoSpaceDE w:val="0"/>
              <w:autoSpaceDN w:val="0"/>
              <w:adjustRightInd w:val="0"/>
              <w:jc w:val="both"/>
              <w:rPr>
                <w:rFonts w:ascii="Times New Roman" w:hAnsi="Times New Roman"/>
              </w:rPr>
            </w:pPr>
            <w:r w:rsidRPr="001D093E">
              <w:rPr>
                <w:rFonts w:ascii="Times New Roman" w:hAnsi="Times New Roman"/>
              </w:rPr>
              <w:t>Официальный интернет-портал правовой информации http://pravo.gov.ru, 23.11.2024</w:t>
            </w:r>
          </w:p>
          <w:p w14:paraId="178433B2" w14:textId="77777777" w:rsidR="001D093E" w:rsidRDefault="001D093E" w:rsidP="001D093E">
            <w:pPr>
              <w:autoSpaceDE w:val="0"/>
              <w:autoSpaceDN w:val="0"/>
              <w:adjustRightInd w:val="0"/>
              <w:jc w:val="both"/>
              <w:rPr>
                <w:rFonts w:ascii="Times New Roman" w:hAnsi="Times New Roman"/>
                <w:lang w:val="en-US"/>
              </w:rPr>
            </w:pPr>
          </w:p>
          <w:p w14:paraId="065384CC" w14:textId="0C64F128" w:rsidR="001D093E" w:rsidRPr="00D57A14" w:rsidRDefault="001D093E" w:rsidP="001D093E">
            <w:pPr>
              <w:autoSpaceDE w:val="0"/>
              <w:autoSpaceDN w:val="0"/>
              <w:adjustRightInd w:val="0"/>
              <w:jc w:val="both"/>
              <w:rPr>
                <w:rFonts w:ascii="Times New Roman" w:hAnsi="Times New Roman"/>
              </w:rPr>
            </w:pPr>
            <w:r w:rsidRPr="001D093E">
              <w:rPr>
                <w:rFonts w:ascii="Times New Roman" w:hAnsi="Times New Roman"/>
              </w:rPr>
              <w:t>Начало действия документа - 01.12.2024.</w:t>
            </w:r>
          </w:p>
        </w:tc>
      </w:tr>
      <w:tr w:rsidR="00154D6A" w:rsidRPr="000F6CEB" w14:paraId="62F45BA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3E9DF03" w14:textId="49940F87" w:rsidR="00154D6A"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w:t>
            </w:r>
            <w:r w:rsidR="0087755C">
              <w:rPr>
                <w:rFonts w:ascii="Times New Roman" w:eastAsia="Times New Roman" w:hAnsi="Times New Roman"/>
                <w:lang w:eastAsia="ru-RU"/>
              </w:rPr>
              <w:t>4</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E1D5015" w14:textId="5FF322CC" w:rsidR="00154D6A" w:rsidRPr="00582854" w:rsidRDefault="00D57A14" w:rsidP="00154D6A">
            <w:pPr>
              <w:autoSpaceDE w:val="0"/>
              <w:autoSpaceDN w:val="0"/>
              <w:adjustRightInd w:val="0"/>
              <w:jc w:val="both"/>
              <w:rPr>
                <w:rFonts w:ascii="Times New Roman" w:hAnsi="Times New Roman"/>
              </w:rPr>
            </w:pPr>
            <w:r>
              <w:rPr>
                <w:rFonts w:ascii="Times New Roman" w:hAnsi="Times New Roman"/>
              </w:rPr>
              <w:t>П</w:t>
            </w:r>
            <w:r w:rsidRPr="00D57A14">
              <w:rPr>
                <w:rFonts w:ascii="Times New Roman" w:hAnsi="Times New Roman"/>
              </w:rPr>
              <w:t xml:space="preserve">риказ </w:t>
            </w:r>
            <w:r w:rsidR="008D5D67">
              <w:rPr>
                <w:rFonts w:ascii="Times New Roman" w:hAnsi="Times New Roman"/>
              </w:rPr>
              <w:t>Ф</w:t>
            </w:r>
            <w:r w:rsidRPr="00D57A14">
              <w:rPr>
                <w:rFonts w:ascii="Times New Roman" w:hAnsi="Times New Roman"/>
              </w:rPr>
              <w:t xml:space="preserve">едеральной налоговой службы от 4 сентября 2024 </w:t>
            </w:r>
            <w:r>
              <w:rPr>
                <w:rFonts w:ascii="Times New Roman" w:hAnsi="Times New Roman"/>
              </w:rPr>
              <w:t>№</w:t>
            </w:r>
            <w:r w:rsidRPr="00D57A14">
              <w:rPr>
                <w:rFonts w:ascii="Times New Roman" w:hAnsi="Times New Roman"/>
              </w:rPr>
              <w:t xml:space="preserve"> </w:t>
            </w:r>
            <w:r>
              <w:rPr>
                <w:rFonts w:ascii="Times New Roman" w:hAnsi="Times New Roman"/>
              </w:rPr>
              <w:t>ЕД</w:t>
            </w:r>
            <w:r w:rsidRPr="00D57A14">
              <w:rPr>
                <w:rFonts w:ascii="Times New Roman" w:hAnsi="Times New Roman"/>
              </w:rPr>
              <w:t xml:space="preserve">-7-21/705@ </w:t>
            </w:r>
            <w:r>
              <w:rPr>
                <w:rFonts w:ascii="Times New Roman" w:hAnsi="Times New Roman"/>
              </w:rPr>
              <w:t>«О</w:t>
            </w:r>
            <w:r w:rsidRPr="00D57A14">
              <w:rPr>
                <w:rFonts w:ascii="Times New Roman" w:hAnsi="Times New Roman"/>
              </w:rPr>
              <w:t xml:space="preserve">б утверждении </w:t>
            </w:r>
            <w:r w:rsidRPr="00D57A14">
              <w:rPr>
                <w:rFonts w:ascii="Times New Roman" w:hAnsi="Times New Roman"/>
              </w:rPr>
              <w:lastRenderedPageBreak/>
              <w:t>формы, порядка ее заполнения, формата и порядка представления в электронной форме сведений, предусмотренных пунктом 18 статьи 396 налогового кодекса российской федерации, а также перечня документов, в соответствии с которыми формируются указанные сведения</w:t>
            </w:r>
            <w:r>
              <w:rPr>
                <w:rFonts w:ascii="Times New Roman" w:hAnsi="Times New Roman"/>
              </w:rPr>
              <w:t>»</w:t>
            </w:r>
          </w:p>
        </w:tc>
        <w:tc>
          <w:tcPr>
            <w:tcW w:w="7242" w:type="dxa"/>
            <w:tcBorders>
              <w:top w:val="single" w:sz="4" w:space="0" w:color="auto"/>
              <w:left w:val="single" w:sz="4" w:space="0" w:color="auto"/>
              <w:bottom w:val="single" w:sz="4" w:space="0" w:color="auto"/>
              <w:right w:val="single" w:sz="4" w:space="0" w:color="auto"/>
            </w:tcBorders>
          </w:tcPr>
          <w:p w14:paraId="33334C3A"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lastRenderedPageBreak/>
              <w:t>Урегулированы вопросы передачи в налоговую сведений о земельных нарушениях.</w:t>
            </w:r>
          </w:p>
          <w:p w14:paraId="520023D6"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t>Органы земельного контроля представляют в региональные налоговые органы сведения:</w:t>
            </w:r>
          </w:p>
          <w:p w14:paraId="6A6BAF9E"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lastRenderedPageBreak/>
              <w:t>- о неиспользовании по целевому назначению с/х земель;</w:t>
            </w:r>
          </w:p>
          <w:p w14:paraId="403D294C"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t>- о выявлении фактов использования в предпринимательских целях участков для ИЖС, ведения личного подсобного хозяйства, садоводства или огородничества;</w:t>
            </w:r>
          </w:p>
          <w:p w14:paraId="05662DD7"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t>- об устранении нарушений обязательных требований к использованию и охране земель;</w:t>
            </w:r>
          </w:p>
          <w:p w14:paraId="3BF953CB"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t>- об отмене документов, на основании которых сформированы указанные сведения.</w:t>
            </w:r>
          </w:p>
          <w:p w14:paraId="67105F8C" w14:textId="77777777" w:rsidR="00D57A14" w:rsidRPr="00D57A14" w:rsidRDefault="00D57A14" w:rsidP="00D57A14">
            <w:pPr>
              <w:autoSpaceDE w:val="0"/>
              <w:autoSpaceDN w:val="0"/>
              <w:adjustRightInd w:val="0"/>
              <w:jc w:val="both"/>
              <w:rPr>
                <w:rFonts w:ascii="Times New Roman" w:hAnsi="Times New Roman"/>
              </w:rPr>
            </w:pPr>
            <w:r w:rsidRPr="00D57A14">
              <w:rPr>
                <w:rFonts w:ascii="Times New Roman" w:hAnsi="Times New Roman"/>
              </w:rPr>
              <w:t>Установлены форма, формат, порядок заполнения и представления сведений.</w:t>
            </w:r>
          </w:p>
          <w:p w14:paraId="6595EEDF" w14:textId="2A96CE25" w:rsidR="00154D6A" w:rsidRPr="00582854" w:rsidRDefault="00D57A14" w:rsidP="00D57A14">
            <w:pPr>
              <w:autoSpaceDE w:val="0"/>
              <w:autoSpaceDN w:val="0"/>
              <w:adjustRightInd w:val="0"/>
              <w:jc w:val="both"/>
              <w:rPr>
                <w:rFonts w:ascii="Times New Roman" w:hAnsi="Times New Roman"/>
              </w:rPr>
            </w:pPr>
            <w:r w:rsidRPr="00D57A14">
              <w:rPr>
                <w:rFonts w:ascii="Times New Roman" w:hAnsi="Times New Roman"/>
              </w:rPr>
              <w:t>.</w:t>
            </w:r>
          </w:p>
        </w:tc>
        <w:tc>
          <w:tcPr>
            <w:tcW w:w="4393" w:type="dxa"/>
            <w:tcBorders>
              <w:top w:val="single" w:sz="4" w:space="0" w:color="auto"/>
              <w:left w:val="single" w:sz="4" w:space="0" w:color="auto"/>
              <w:bottom w:val="single" w:sz="4" w:space="0" w:color="auto"/>
              <w:right w:val="single" w:sz="4" w:space="0" w:color="auto"/>
            </w:tcBorders>
          </w:tcPr>
          <w:p w14:paraId="43F9D886" w14:textId="766F3416" w:rsidR="00154D6A" w:rsidRPr="008B71F4" w:rsidRDefault="00D57A14" w:rsidP="008B71F4">
            <w:pPr>
              <w:autoSpaceDE w:val="0"/>
              <w:autoSpaceDN w:val="0"/>
              <w:adjustRightInd w:val="0"/>
              <w:jc w:val="both"/>
              <w:rPr>
                <w:rFonts w:ascii="Times New Roman" w:hAnsi="Times New Roman"/>
              </w:rPr>
            </w:pPr>
            <w:r w:rsidRPr="00D57A14">
              <w:rPr>
                <w:rFonts w:ascii="Times New Roman" w:hAnsi="Times New Roman"/>
              </w:rPr>
              <w:lastRenderedPageBreak/>
              <w:t>Приказ вступает в силу с 1 января 2025 г</w:t>
            </w:r>
          </w:p>
        </w:tc>
      </w:tr>
      <w:tr w:rsidR="00257A93" w:rsidRPr="000F6CEB" w14:paraId="75F63B1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E4A33BA" w14:textId="23D14289" w:rsidR="00257A93"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w:t>
            </w:r>
            <w:r w:rsidR="0087755C">
              <w:rPr>
                <w:rFonts w:ascii="Times New Roman" w:eastAsia="Times New Roman" w:hAnsi="Times New Roman"/>
                <w:lang w:eastAsia="ru-RU"/>
              </w:rPr>
              <w:t>5</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5FAF3C83" w14:textId="0DF32CD3" w:rsidR="00257A93" w:rsidRPr="00154D6A" w:rsidRDefault="00806BCB" w:rsidP="00A86859">
            <w:pPr>
              <w:autoSpaceDE w:val="0"/>
              <w:autoSpaceDN w:val="0"/>
              <w:adjustRightInd w:val="0"/>
              <w:jc w:val="both"/>
              <w:rPr>
                <w:rFonts w:ascii="Times New Roman" w:hAnsi="Times New Roman"/>
              </w:rPr>
            </w:pPr>
            <w:r w:rsidRPr="00806BCB">
              <w:rPr>
                <w:rFonts w:ascii="Times New Roman" w:hAnsi="Times New Roman"/>
              </w:rPr>
              <w:t>Приказ Минфина России от 23 сентября 2024 г. N 138н "О внесении изменений в приказ Министерства финансов Российской Федерации от 2 ноября 2021 г. N 171н "Об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w:t>
            </w:r>
          </w:p>
        </w:tc>
        <w:tc>
          <w:tcPr>
            <w:tcW w:w="7242" w:type="dxa"/>
            <w:tcBorders>
              <w:top w:val="single" w:sz="4" w:space="0" w:color="auto"/>
              <w:left w:val="single" w:sz="4" w:space="0" w:color="auto"/>
              <w:bottom w:val="single" w:sz="4" w:space="0" w:color="auto"/>
              <w:right w:val="single" w:sz="4" w:space="0" w:color="auto"/>
            </w:tcBorders>
          </w:tcPr>
          <w:p w14:paraId="2392FFA1" w14:textId="77777777" w:rsidR="00806BCB" w:rsidRPr="00806BCB" w:rsidRDefault="00806BCB" w:rsidP="00806BCB">
            <w:pPr>
              <w:autoSpaceDE w:val="0"/>
              <w:autoSpaceDN w:val="0"/>
              <w:adjustRightInd w:val="0"/>
              <w:jc w:val="both"/>
              <w:rPr>
                <w:rFonts w:ascii="Times New Roman" w:hAnsi="Times New Roman"/>
              </w:rPr>
            </w:pPr>
            <w:r w:rsidRPr="00806BCB">
              <w:rPr>
                <w:rFonts w:ascii="Times New Roman" w:hAnsi="Times New Roman"/>
              </w:rPr>
              <w:t>Минфин уточнил требования к формированию отчета о результатах деятельности учреждения.</w:t>
            </w:r>
          </w:p>
          <w:p w14:paraId="596594EF" w14:textId="77777777" w:rsidR="00806BCB" w:rsidRPr="00806BCB" w:rsidRDefault="00806BCB" w:rsidP="00806BCB">
            <w:pPr>
              <w:autoSpaceDE w:val="0"/>
              <w:autoSpaceDN w:val="0"/>
              <w:adjustRightInd w:val="0"/>
              <w:jc w:val="both"/>
              <w:rPr>
                <w:rFonts w:ascii="Times New Roman" w:hAnsi="Times New Roman"/>
              </w:rPr>
            </w:pPr>
            <w:r w:rsidRPr="00806BCB">
              <w:rPr>
                <w:rFonts w:ascii="Times New Roman" w:hAnsi="Times New Roman"/>
              </w:rPr>
              <w:t>Скорректированы требования к порядку составления и утверждения отчета о результатах деятельности учреждения и об использовании закрепленного за ним имущества.</w:t>
            </w:r>
          </w:p>
          <w:p w14:paraId="290F7FAC" w14:textId="77777777" w:rsidR="00806BCB" w:rsidRPr="00806BCB" w:rsidRDefault="00806BCB" w:rsidP="00806BCB">
            <w:pPr>
              <w:autoSpaceDE w:val="0"/>
              <w:autoSpaceDN w:val="0"/>
              <w:adjustRightInd w:val="0"/>
              <w:jc w:val="both"/>
              <w:rPr>
                <w:rFonts w:ascii="Times New Roman" w:hAnsi="Times New Roman"/>
              </w:rPr>
            </w:pPr>
            <w:r w:rsidRPr="00806BCB">
              <w:rPr>
                <w:rFonts w:ascii="Times New Roman" w:hAnsi="Times New Roman"/>
              </w:rPr>
              <w:t xml:space="preserve">В частности, с 1 марта на 1 апреля перенесен предельный срок утверждения и представления отчетов учреждений, за исключением отчетов с гостайной. В сведениях об оказываемых услугах, выполняемых работах сверх установленного </w:t>
            </w:r>
            <w:proofErr w:type="spellStart"/>
            <w:r w:rsidRPr="00806BCB">
              <w:rPr>
                <w:rFonts w:ascii="Times New Roman" w:hAnsi="Times New Roman"/>
              </w:rPr>
              <w:t>госзадания</w:t>
            </w:r>
            <w:proofErr w:type="spellEnd"/>
            <w:r w:rsidRPr="00806BCB">
              <w:rPr>
                <w:rFonts w:ascii="Times New Roman" w:hAnsi="Times New Roman"/>
              </w:rPr>
              <w:t>, а также о выпускаемой продукции отражаются в т. ч. данные об услугах, оказываемых в рамках ОМС, и медицинских услугах, предоставляемых женщинам в период беременности, женщинам и новорожденным в период родов и в послеродовой период.</w:t>
            </w:r>
          </w:p>
          <w:p w14:paraId="52A1C412" w14:textId="77777777" w:rsidR="00806BCB" w:rsidRPr="00806BCB" w:rsidRDefault="00806BCB" w:rsidP="00806BCB">
            <w:pPr>
              <w:autoSpaceDE w:val="0"/>
              <w:autoSpaceDN w:val="0"/>
              <w:adjustRightInd w:val="0"/>
              <w:jc w:val="both"/>
              <w:rPr>
                <w:rFonts w:ascii="Times New Roman" w:hAnsi="Times New Roman"/>
              </w:rPr>
            </w:pPr>
            <w:r w:rsidRPr="00806BCB">
              <w:rPr>
                <w:rFonts w:ascii="Times New Roman" w:hAnsi="Times New Roman"/>
              </w:rPr>
              <w:t>Раздел 1 формы отчета дополнен строками по иным поступлениям. Из раздела 2 исключены строки по нематериальным, непроизведенным активам и материальным запасам. Обновлены формы для раскрытия ряда сведений, в т. ч. о счетах учреждения в банках; о закрепленной на праве оперативного управления недвижимости (кроме земельных участков); о переданном в аренду имуществе (кроме земли).</w:t>
            </w:r>
          </w:p>
          <w:p w14:paraId="60B1548A" w14:textId="6907E047" w:rsidR="00257A93" w:rsidRPr="00154D6A" w:rsidRDefault="00257A93" w:rsidP="00806BC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0E052201" w14:textId="6E33F681" w:rsidR="00257A93" w:rsidRDefault="00806BCB" w:rsidP="008B71F4">
            <w:pPr>
              <w:autoSpaceDE w:val="0"/>
              <w:autoSpaceDN w:val="0"/>
              <w:adjustRightInd w:val="0"/>
              <w:jc w:val="both"/>
              <w:rPr>
                <w:rFonts w:ascii="Times New Roman" w:hAnsi="Times New Roman"/>
              </w:rPr>
            </w:pPr>
            <w:r w:rsidRPr="00806BCB">
              <w:rPr>
                <w:rFonts w:ascii="Times New Roman" w:hAnsi="Times New Roman"/>
              </w:rPr>
              <w:t>Поправки вступают в силу с 1 февраля 2025 г. и применяются с отчета за 2024 г.</w:t>
            </w:r>
          </w:p>
        </w:tc>
      </w:tr>
      <w:tr w:rsidR="00F5149E" w:rsidRPr="000F6CEB" w14:paraId="70FA6D5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0864830" w14:textId="092D7CE1" w:rsidR="00F5149E"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16.</w:t>
            </w:r>
          </w:p>
        </w:tc>
        <w:tc>
          <w:tcPr>
            <w:tcW w:w="3126" w:type="dxa"/>
            <w:tcBorders>
              <w:top w:val="single" w:sz="4" w:space="0" w:color="auto"/>
              <w:left w:val="single" w:sz="4" w:space="0" w:color="auto"/>
              <w:bottom w:val="single" w:sz="4" w:space="0" w:color="auto"/>
              <w:right w:val="single" w:sz="4" w:space="0" w:color="auto"/>
            </w:tcBorders>
          </w:tcPr>
          <w:p w14:paraId="7A8C30E0" w14:textId="1344CF8E" w:rsidR="00F5149E" w:rsidRPr="006703EB" w:rsidRDefault="00F5149E" w:rsidP="00625965">
            <w:pPr>
              <w:autoSpaceDE w:val="0"/>
              <w:autoSpaceDN w:val="0"/>
              <w:adjustRightInd w:val="0"/>
              <w:jc w:val="both"/>
              <w:rPr>
                <w:rFonts w:ascii="Times New Roman" w:hAnsi="Times New Roman"/>
              </w:rPr>
            </w:pPr>
            <w:r w:rsidRPr="00F5149E">
              <w:rPr>
                <w:rFonts w:ascii="Times New Roman" w:hAnsi="Times New Roman"/>
              </w:rPr>
              <w:t xml:space="preserve">Приказ Минфина России от 30 сентября 2024 г. N 143н "О внесении изменений в Инструкцию о порядке составления, представления годовой, квартальной бухгалтерской отчетности </w:t>
            </w:r>
            <w:r w:rsidRPr="00F5149E">
              <w:rPr>
                <w:rFonts w:ascii="Times New Roman" w:hAnsi="Times New Roman"/>
              </w:rPr>
              <w:lastRenderedPageBreak/>
              <w:t>государственных (муниципальных) бюджетных и автономных учреждений, утвержденную приказом Министерства финансов Российской Федерации от 25 марта 2011 г. N 33н"</w:t>
            </w:r>
          </w:p>
        </w:tc>
        <w:tc>
          <w:tcPr>
            <w:tcW w:w="7242" w:type="dxa"/>
            <w:tcBorders>
              <w:top w:val="single" w:sz="4" w:space="0" w:color="auto"/>
              <w:left w:val="single" w:sz="4" w:space="0" w:color="auto"/>
              <w:bottom w:val="single" w:sz="4" w:space="0" w:color="auto"/>
              <w:right w:val="single" w:sz="4" w:space="0" w:color="auto"/>
            </w:tcBorders>
          </w:tcPr>
          <w:p w14:paraId="4A6A2480" w14:textId="77777777" w:rsidR="00F5149E" w:rsidRPr="00F5149E" w:rsidRDefault="00F5149E" w:rsidP="00F5149E">
            <w:pPr>
              <w:autoSpaceDE w:val="0"/>
              <w:autoSpaceDN w:val="0"/>
              <w:adjustRightInd w:val="0"/>
              <w:jc w:val="both"/>
              <w:rPr>
                <w:rFonts w:ascii="Times New Roman" w:hAnsi="Times New Roman"/>
              </w:rPr>
            </w:pPr>
            <w:r w:rsidRPr="00F5149E">
              <w:rPr>
                <w:rFonts w:ascii="Times New Roman" w:hAnsi="Times New Roman"/>
              </w:rPr>
              <w:lastRenderedPageBreak/>
              <w:t xml:space="preserve">Скорректированы правила составления </w:t>
            </w:r>
            <w:proofErr w:type="spellStart"/>
            <w:r w:rsidRPr="00F5149E">
              <w:rPr>
                <w:rFonts w:ascii="Times New Roman" w:hAnsi="Times New Roman"/>
              </w:rPr>
              <w:t>бухотчетности</w:t>
            </w:r>
            <w:proofErr w:type="spellEnd"/>
            <w:r w:rsidRPr="00F5149E">
              <w:rPr>
                <w:rFonts w:ascii="Times New Roman" w:hAnsi="Times New Roman"/>
              </w:rPr>
              <w:t xml:space="preserve"> бюджетных и автономных учреждений.</w:t>
            </w:r>
          </w:p>
          <w:p w14:paraId="650728B3" w14:textId="77777777" w:rsidR="00F5149E" w:rsidRPr="00F5149E" w:rsidRDefault="00F5149E" w:rsidP="00F5149E">
            <w:pPr>
              <w:autoSpaceDE w:val="0"/>
              <w:autoSpaceDN w:val="0"/>
              <w:adjustRightInd w:val="0"/>
              <w:jc w:val="both"/>
              <w:rPr>
                <w:rFonts w:ascii="Times New Roman" w:hAnsi="Times New Roman"/>
              </w:rPr>
            </w:pPr>
            <w:r w:rsidRPr="00F5149E">
              <w:rPr>
                <w:rFonts w:ascii="Times New Roman" w:hAnsi="Times New Roman"/>
              </w:rPr>
              <w:t xml:space="preserve">Уточнено, что </w:t>
            </w:r>
            <w:proofErr w:type="spellStart"/>
            <w:r w:rsidRPr="00F5149E">
              <w:rPr>
                <w:rFonts w:ascii="Times New Roman" w:hAnsi="Times New Roman"/>
              </w:rPr>
              <w:t>бухотчетность</w:t>
            </w:r>
            <w:proofErr w:type="spellEnd"/>
            <w:r w:rsidRPr="00F5149E">
              <w:rPr>
                <w:rFonts w:ascii="Times New Roman" w:hAnsi="Times New Roman"/>
              </w:rPr>
              <w:t xml:space="preserve"> бюджетных и автономных учреждений составляется в т. ч. на основе размещенной в системе "Электронный бюджет" информации о финансовых и нефинансовых активах, об обязательствах, а также об операциях, их изменяющих, и о полученных финансовых результатах.</w:t>
            </w:r>
          </w:p>
          <w:p w14:paraId="5EB151F0" w14:textId="77777777" w:rsidR="00F5149E" w:rsidRPr="00F5149E" w:rsidRDefault="00F5149E" w:rsidP="00F5149E">
            <w:pPr>
              <w:autoSpaceDE w:val="0"/>
              <w:autoSpaceDN w:val="0"/>
              <w:adjustRightInd w:val="0"/>
              <w:jc w:val="both"/>
              <w:rPr>
                <w:rFonts w:ascii="Times New Roman" w:hAnsi="Times New Roman"/>
              </w:rPr>
            </w:pPr>
            <w:r w:rsidRPr="00F5149E">
              <w:rPr>
                <w:rFonts w:ascii="Times New Roman" w:hAnsi="Times New Roman"/>
              </w:rPr>
              <w:lastRenderedPageBreak/>
              <w:t>Если учреждение разместило указанную информацию в "Электронном бюджете", то ее раскрытие обеспечивается средствами данной системы.</w:t>
            </w:r>
          </w:p>
          <w:p w14:paraId="6F3C009A" w14:textId="53A14824" w:rsidR="00F5149E" w:rsidRPr="006703EB" w:rsidRDefault="00F5149E" w:rsidP="00F5149E">
            <w:pPr>
              <w:autoSpaceDE w:val="0"/>
              <w:autoSpaceDN w:val="0"/>
              <w:adjustRightInd w:val="0"/>
              <w:jc w:val="both"/>
              <w:rPr>
                <w:rFonts w:ascii="Times New Roman" w:hAnsi="Times New Roman"/>
              </w:rPr>
            </w:pPr>
            <w:r w:rsidRPr="00F5149E">
              <w:rPr>
                <w:rFonts w:ascii="Times New Roman" w:hAnsi="Times New Roman"/>
              </w:rPr>
              <w:t>Изменения применяются начиная с отчетности за 2025 г.</w:t>
            </w:r>
          </w:p>
        </w:tc>
        <w:tc>
          <w:tcPr>
            <w:tcW w:w="4393" w:type="dxa"/>
            <w:tcBorders>
              <w:top w:val="single" w:sz="4" w:space="0" w:color="auto"/>
              <w:left w:val="single" w:sz="4" w:space="0" w:color="auto"/>
              <w:bottom w:val="single" w:sz="4" w:space="0" w:color="auto"/>
              <w:right w:val="single" w:sz="4" w:space="0" w:color="auto"/>
            </w:tcBorders>
          </w:tcPr>
          <w:p w14:paraId="378B1133" w14:textId="77777777" w:rsidR="005C71FB" w:rsidRPr="005C71FB" w:rsidRDefault="005C71FB" w:rsidP="005C71FB">
            <w:pPr>
              <w:autoSpaceDE w:val="0"/>
              <w:autoSpaceDN w:val="0"/>
              <w:adjustRightInd w:val="0"/>
              <w:jc w:val="both"/>
              <w:rPr>
                <w:rFonts w:ascii="Times New Roman" w:hAnsi="Times New Roman"/>
              </w:rPr>
            </w:pPr>
            <w:r w:rsidRPr="005C71FB">
              <w:rPr>
                <w:rFonts w:ascii="Times New Roman" w:hAnsi="Times New Roman"/>
              </w:rPr>
              <w:lastRenderedPageBreak/>
              <w:t>Официальный интернет-портал правовой информации http://pravo.gov.ru, 13.11.2024</w:t>
            </w:r>
          </w:p>
          <w:p w14:paraId="6DE7E535" w14:textId="77777777" w:rsidR="005C71FB" w:rsidRDefault="005C71FB" w:rsidP="005C71FB">
            <w:pPr>
              <w:autoSpaceDE w:val="0"/>
              <w:autoSpaceDN w:val="0"/>
              <w:adjustRightInd w:val="0"/>
              <w:jc w:val="both"/>
              <w:rPr>
                <w:rFonts w:ascii="Times New Roman" w:hAnsi="Times New Roman"/>
              </w:rPr>
            </w:pPr>
          </w:p>
          <w:p w14:paraId="6BEFFE44" w14:textId="572CD4AD" w:rsidR="00F5149E" w:rsidRPr="006703EB" w:rsidRDefault="005C71FB" w:rsidP="005C71FB">
            <w:pPr>
              <w:autoSpaceDE w:val="0"/>
              <w:autoSpaceDN w:val="0"/>
              <w:adjustRightInd w:val="0"/>
              <w:jc w:val="both"/>
              <w:rPr>
                <w:rFonts w:ascii="Times New Roman" w:hAnsi="Times New Roman"/>
              </w:rPr>
            </w:pPr>
            <w:r w:rsidRPr="005C71FB">
              <w:rPr>
                <w:rFonts w:ascii="Times New Roman" w:hAnsi="Times New Roman"/>
              </w:rPr>
              <w:t>Начало действия документа - 24.11.2024.</w:t>
            </w:r>
          </w:p>
        </w:tc>
      </w:tr>
      <w:tr w:rsidR="00625965" w:rsidRPr="000F6CEB" w14:paraId="34E18F4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B58FAE3" w14:textId="2D835A3B" w:rsidR="00625965" w:rsidRDefault="003C0DB8" w:rsidP="00EF07CE">
            <w:pPr>
              <w:jc w:val="both"/>
              <w:rPr>
                <w:rFonts w:ascii="Times New Roman" w:eastAsia="Times New Roman" w:hAnsi="Times New Roman"/>
                <w:lang w:eastAsia="ru-RU"/>
              </w:rPr>
            </w:pPr>
            <w:r>
              <w:rPr>
                <w:rFonts w:ascii="Times New Roman" w:eastAsia="Times New Roman" w:hAnsi="Times New Roman"/>
                <w:lang w:eastAsia="ru-RU"/>
              </w:rPr>
              <w:t>1</w:t>
            </w:r>
            <w:r w:rsidR="005237F5">
              <w:rPr>
                <w:rFonts w:ascii="Times New Roman" w:eastAsia="Times New Roman" w:hAnsi="Times New Roman"/>
                <w:lang w:eastAsia="ru-RU"/>
              </w:rPr>
              <w:t>7</w:t>
            </w:r>
            <w:r w:rsidR="0063734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9DE2A8" w14:textId="046A54C3" w:rsidR="00625965" w:rsidRPr="00257A93" w:rsidRDefault="006703EB" w:rsidP="00625965">
            <w:pPr>
              <w:autoSpaceDE w:val="0"/>
              <w:autoSpaceDN w:val="0"/>
              <w:adjustRightInd w:val="0"/>
              <w:jc w:val="both"/>
              <w:rPr>
                <w:rFonts w:ascii="Times New Roman" w:hAnsi="Times New Roman"/>
              </w:rPr>
            </w:pPr>
            <w:r w:rsidRPr="006703EB">
              <w:rPr>
                <w:rFonts w:ascii="Times New Roman" w:hAnsi="Times New Roman"/>
              </w:rPr>
              <w:t>Приказ Федеральной налоговой службы от 27 сентября 2024 г. N БВ-7-21/805@ "О внесении изменений в приложения к приказу Федеральной налоговой службы от 24.08.2022 N ЕД-7-21/766@"</w:t>
            </w:r>
          </w:p>
        </w:tc>
        <w:tc>
          <w:tcPr>
            <w:tcW w:w="7242" w:type="dxa"/>
            <w:tcBorders>
              <w:top w:val="single" w:sz="4" w:space="0" w:color="auto"/>
              <w:left w:val="single" w:sz="4" w:space="0" w:color="auto"/>
              <w:bottom w:val="single" w:sz="4" w:space="0" w:color="auto"/>
              <w:right w:val="single" w:sz="4" w:space="0" w:color="auto"/>
            </w:tcBorders>
          </w:tcPr>
          <w:p w14:paraId="50B58CF1" w14:textId="77777777" w:rsidR="006703EB" w:rsidRPr="006703EB" w:rsidRDefault="006703EB" w:rsidP="006703EB">
            <w:pPr>
              <w:autoSpaceDE w:val="0"/>
              <w:autoSpaceDN w:val="0"/>
              <w:adjustRightInd w:val="0"/>
              <w:jc w:val="both"/>
              <w:rPr>
                <w:rFonts w:ascii="Times New Roman" w:hAnsi="Times New Roman"/>
              </w:rPr>
            </w:pPr>
            <w:r w:rsidRPr="006703EB">
              <w:rPr>
                <w:rFonts w:ascii="Times New Roman" w:hAnsi="Times New Roman"/>
              </w:rPr>
              <w:t>Изменится порядок формирования декларации по налогу на имущество организаций.</w:t>
            </w:r>
          </w:p>
          <w:p w14:paraId="5FECDEDA" w14:textId="77777777" w:rsidR="006703EB" w:rsidRPr="006703EB" w:rsidRDefault="006703EB" w:rsidP="006703EB">
            <w:pPr>
              <w:autoSpaceDE w:val="0"/>
              <w:autoSpaceDN w:val="0"/>
              <w:adjustRightInd w:val="0"/>
              <w:jc w:val="both"/>
              <w:rPr>
                <w:rFonts w:ascii="Times New Roman" w:hAnsi="Times New Roman"/>
              </w:rPr>
            </w:pPr>
            <w:r w:rsidRPr="006703EB">
              <w:rPr>
                <w:rFonts w:ascii="Times New Roman" w:hAnsi="Times New Roman"/>
              </w:rPr>
              <w:t>ФНС решила обновить форму декларации по налогу на имущество организаций и скорректировать ее формат.</w:t>
            </w:r>
          </w:p>
          <w:p w14:paraId="1D2E4137" w14:textId="77777777" w:rsidR="006703EB" w:rsidRPr="006703EB" w:rsidRDefault="006703EB" w:rsidP="006703EB">
            <w:pPr>
              <w:autoSpaceDE w:val="0"/>
              <w:autoSpaceDN w:val="0"/>
              <w:adjustRightInd w:val="0"/>
              <w:jc w:val="both"/>
              <w:rPr>
                <w:rFonts w:ascii="Times New Roman" w:hAnsi="Times New Roman"/>
              </w:rPr>
            </w:pPr>
            <w:r w:rsidRPr="006703EB">
              <w:rPr>
                <w:rFonts w:ascii="Times New Roman" w:hAnsi="Times New Roman"/>
              </w:rPr>
              <w:t>В частности, данные налогоплательщика нужно будет указывать в соответствии не только со свидетельством о постановке на учет, но и с выпиской из ЕГРН. В отношении электронной доверенности нужно будет указывать ее GUID. Добавится код налогового органа по месту нахождения объекта налогообложения.</w:t>
            </w:r>
          </w:p>
          <w:p w14:paraId="070D1B2E" w14:textId="067F4E9D" w:rsidR="00625965" w:rsidRPr="004400B4" w:rsidRDefault="00625965" w:rsidP="006703EB">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1CD86684" w14:textId="5CF78139" w:rsidR="00625965" w:rsidRDefault="006703EB" w:rsidP="008B71F4">
            <w:pPr>
              <w:autoSpaceDE w:val="0"/>
              <w:autoSpaceDN w:val="0"/>
              <w:adjustRightInd w:val="0"/>
              <w:jc w:val="both"/>
              <w:rPr>
                <w:rFonts w:ascii="Times New Roman" w:hAnsi="Times New Roman"/>
              </w:rPr>
            </w:pPr>
            <w:r w:rsidRPr="006703EB">
              <w:rPr>
                <w:rFonts w:ascii="Times New Roman" w:hAnsi="Times New Roman"/>
              </w:rPr>
              <w:t>Приказ вступает в силу по истечении 2 месяцев со дня его официального опубликования и применяется начиная с представления декларации за налоговый период 2024 г., за исключением отдельных положений, которые будут действовать с 1 января 2026 г.</w:t>
            </w:r>
          </w:p>
        </w:tc>
      </w:tr>
      <w:tr w:rsidR="008A490C" w:rsidRPr="000F6CEB" w14:paraId="0C90B83D" w14:textId="77777777" w:rsidTr="008001F0">
        <w:trPr>
          <w:trHeight w:val="132"/>
        </w:trPr>
        <w:tc>
          <w:tcPr>
            <w:tcW w:w="509" w:type="dxa"/>
            <w:tcBorders>
              <w:top w:val="single" w:sz="4" w:space="0" w:color="auto"/>
              <w:left w:val="single" w:sz="4" w:space="0" w:color="auto"/>
              <w:bottom w:val="single" w:sz="4" w:space="0" w:color="auto"/>
              <w:right w:val="single" w:sz="4" w:space="0" w:color="auto"/>
            </w:tcBorders>
          </w:tcPr>
          <w:p w14:paraId="6FEDC0B7" w14:textId="20B39B77" w:rsidR="008A490C"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18.</w:t>
            </w:r>
          </w:p>
        </w:tc>
        <w:tc>
          <w:tcPr>
            <w:tcW w:w="3126" w:type="dxa"/>
            <w:tcBorders>
              <w:top w:val="single" w:sz="4" w:space="0" w:color="auto"/>
              <w:left w:val="single" w:sz="4" w:space="0" w:color="auto"/>
              <w:bottom w:val="single" w:sz="4" w:space="0" w:color="auto"/>
              <w:right w:val="single" w:sz="4" w:space="0" w:color="auto"/>
            </w:tcBorders>
          </w:tcPr>
          <w:p w14:paraId="14D04757" w14:textId="77777777" w:rsidR="008A490C" w:rsidRPr="008A490C" w:rsidRDefault="008A490C" w:rsidP="008A490C">
            <w:pPr>
              <w:autoSpaceDE w:val="0"/>
              <w:autoSpaceDN w:val="0"/>
              <w:adjustRightInd w:val="0"/>
              <w:jc w:val="both"/>
              <w:rPr>
                <w:rFonts w:ascii="Times New Roman" w:hAnsi="Times New Roman"/>
              </w:rPr>
            </w:pPr>
            <w:r w:rsidRPr="008A490C">
              <w:rPr>
                <w:rFonts w:ascii="Times New Roman" w:hAnsi="Times New Roman"/>
              </w:rPr>
              <w:t xml:space="preserve">Приказ </w:t>
            </w:r>
            <w:proofErr w:type="spellStart"/>
            <w:r w:rsidRPr="008A490C">
              <w:rPr>
                <w:rFonts w:ascii="Times New Roman" w:hAnsi="Times New Roman"/>
              </w:rPr>
              <w:t>Минпросвещения</w:t>
            </w:r>
            <w:proofErr w:type="spellEnd"/>
            <w:r w:rsidRPr="008A490C">
              <w:rPr>
                <w:rFonts w:ascii="Times New Roman" w:hAnsi="Times New Roman"/>
              </w:rPr>
              <w:t xml:space="preserve"> России от 01.11.2024 N 763</w:t>
            </w:r>
          </w:p>
          <w:p w14:paraId="154D89E2" w14:textId="77777777" w:rsidR="008A490C" w:rsidRPr="008A490C" w:rsidRDefault="008A490C" w:rsidP="008A490C">
            <w:pPr>
              <w:autoSpaceDE w:val="0"/>
              <w:autoSpaceDN w:val="0"/>
              <w:adjustRightInd w:val="0"/>
              <w:jc w:val="both"/>
              <w:rPr>
                <w:rFonts w:ascii="Times New Roman" w:hAnsi="Times New Roman"/>
              </w:rPr>
            </w:pPr>
            <w:r w:rsidRPr="008A490C">
              <w:rPr>
                <w:rFonts w:ascii="Times New Roman" w:hAnsi="Times New Roman"/>
              </w:rPr>
              <w:t>"Об утверждении Положения о психолого-медико-педагогической комиссии"</w:t>
            </w:r>
          </w:p>
          <w:p w14:paraId="0F071CE0" w14:textId="5AAF5C32" w:rsidR="008A490C" w:rsidRPr="00EA49E4" w:rsidRDefault="008A490C" w:rsidP="008A490C">
            <w:pPr>
              <w:autoSpaceDE w:val="0"/>
              <w:autoSpaceDN w:val="0"/>
              <w:adjustRightInd w:val="0"/>
              <w:jc w:val="both"/>
              <w:rPr>
                <w:rFonts w:ascii="Times New Roman" w:hAnsi="Times New Roman"/>
              </w:rPr>
            </w:pPr>
            <w:r w:rsidRPr="008A490C">
              <w:rPr>
                <w:rFonts w:ascii="Times New Roman" w:hAnsi="Times New Roman"/>
              </w:rPr>
              <w:t>(Зарегистрировано в Минюсте России 20.11.2024 N 80240)</w:t>
            </w:r>
          </w:p>
        </w:tc>
        <w:tc>
          <w:tcPr>
            <w:tcW w:w="7242" w:type="dxa"/>
            <w:tcBorders>
              <w:top w:val="single" w:sz="4" w:space="0" w:color="auto"/>
              <w:left w:val="single" w:sz="4" w:space="0" w:color="auto"/>
              <w:right w:val="single" w:sz="4" w:space="0" w:color="auto"/>
            </w:tcBorders>
          </w:tcPr>
          <w:p w14:paraId="12AD6E27" w14:textId="77777777" w:rsidR="008A490C" w:rsidRPr="008A490C" w:rsidRDefault="008A490C" w:rsidP="008A490C">
            <w:pPr>
              <w:autoSpaceDE w:val="0"/>
              <w:autoSpaceDN w:val="0"/>
              <w:adjustRightInd w:val="0"/>
              <w:jc w:val="both"/>
              <w:rPr>
                <w:rFonts w:ascii="Times New Roman" w:hAnsi="Times New Roman"/>
              </w:rPr>
            </w:pPr>
            <w:r w:rsidRPr="008A490C">
              <w:rPr>
                <w:rFonts w:ascii="Times New Roman" w:hAnsi="Times New Roman"/>
              </w:rPr>
              <w:t>Психолого-медико-педагогическая комиссия создается в целях своевременного выявления детей, имеющих особенности физического и (или) психического развития и (или) отклонения в поведении, проведения их комплексного психолого-медико-педагогического обследования и подготовки по его результатам рекомендаций по организации обучения и воспитания, а также подтверждения, уточнения или изменения ранее данных рекомендаций.</w:t>
            </w:r>
          </w:p>
          <w:p w14:paraId="22678B16" w14:textId="77777777" w:rsidR="008A490C" w:rsidRPr="008A490C" w:rsidRDefault="008A490C" w:rsidP="008A490C">
            <w:pPr>
              <w:autoSpaceDE w:val="0"/>
              <w:autoSpaceDN w:val="0"/>
              <w:adjustRightInd w:val="0"/>
              <w:jc w:val="both"/>
              <w:rPr>
                <w:rFonts w:ascii="Times New Roman" w:hAnsi="Times New Roman"/>
              </w:rPr>
            </w:pPr>
            <w:r w:rsidRPr="008A490C">
              <w:rPr>
                <w:rFonts w:ascii="Times New Roman" w:hAnsi="Times New Roman"/>
              </w:rPr>
              <w:t>Комиссия создается при центре психолого-педагогической, медицинской и социальной помощи. Она может быть центральной или территориальной. Предусмотрено, что обследование и (или) консультирование специалистами комиссии осуществляются бесплатно.</w:t>
            </w:r>
          </w:p>
          <w:p w14:paraId="794F9851" w14:textId="77777777" w:rsidR="008A490C" w:rsidRPr="008A490C" w:rsidRDefault="008A490C" w:rsidP="008A490C">
            <w:pPr>
              <w:autoSpaceDE w:val="0"/>
              <w:autoSpaceDN w:val="0"/>
              <w:adjustRightInd w:val="0"/>
              <w:jc w:val="both"/>
              <w:rPr>
                <w:rFonts w:ascii="Times New Roman" w:hAnsi="Times New Roman"/>
              </w:rPr>
            </w:pPr>
            <w:r w:rsidRPr="008A490C">
              <w:rPr>
                <w:rFonts w:ascii="Times New Roman" w:hAnsi="Times New Roman"/>
              </w:rPr>
              <w:t>Приводятся рекомендуемые образцы заявления о проведении обследования и бланков психолого-медико-педагогической комиссии.</w:t>
            </w:r>
          </w:p>
          <w:p w14:paraId="1EEB8289" w14:textId="03CAE5AC" w:rsidR="008A490C" w:rsidRPr="00EA49E4" w:rsidRDefault="008A490C" w:rsidP="008A490C">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451AD0E5" w14:textId="77777777" w:rsidR="008A490C" w:rsidRPr="008A490C" w:rsidRDefault="008A490C" w:rsidP="008A490C">
            <w:pPr>
              <w:autoSpaceDE w:val="0"/>
              <w:autoSpaceDN w:val="0"/>
              <w:adjustRightInd w:val="0"/>
              <w:jc w:val="both"/>
              <w:rPr>
                <w:rFonts w:ascii="Times New Roman" w:hAnsi="Times New Roman"/>
              </w:rPr>
            </w:pPr>
            <w:r w:rsidRPr="008A490C">
              <w:rPr>
                <w:rFonts w:ascii="Times New Roman" w:hAnsi="Times New Roman"/>
              </w:rPr>
              <w:t>Официальный интернет-портал правовой информации http://pravo.gov.ru, 20.11.2024</w:t>
            </w:r>
          </w:p>
          <w:p w14:paraId="1129FFE7" w14:textId="77777777" w:rsidR="008A490C" w:rsidRDefault="008A490C" w:rsidP="008A490C">
            <w:pPr>
              <w:autoSpaceDE w:val="0"/>
              <w:autoSpaceDN w:val="0"/>
              <w:adjustRightInd w:val="0"/>
              <w:jc w:val="both"/>
              <w:rPr>
                <w:rFonts w:ascii="Times New Roman" w:hAnsi="Times New Roman"/>
              </w:rPr>
            </w:pPr>
          </w:p>
          <w:p w14:paraId="684933CE" w14:textId="77777777" w:rsidR="008A490C" w:rsidRDefault="008A490C" w:rsidP="008A490C">
            <w:pPr>
              <w:autoSpaceDE w:val="0"/>
              <w:autoSpaceDN w:val="0"/>
              <w:adjustRightInd w:val="0"/>
              <w:jc w:val="both"/>
              <w:rPr>
                <w:rFonts w:ascii="Times New Roman" w:hAnsi="Times New Roman"/>
              </w:rPr>
            </w:pPr>
            <w:r w:rsidRPr="008A490C">
              <w:rPr>
                <w:rFonts w:ascii="Times New Roman" w:hAnsi="Times New Roman"/>
              </w:rPr>
              <w:t>Начало действия документа - 01.03.2025.</w:t>
            </w:r>
            <w:r w:rsidRPr="008A490C">
              <w:rPr>
                <w:rFonts w:ascii="Times New Roman" w:hAnsi="Times New Roman"/>
              </w:rPr>
              <w:t xml:space="preserve"> </w:t>
            </w:r>
          </w:p>
          <w:p w14:paraId="4BFB8E59" w14:textId="2CAF9DE5" w:rsidR="008A490C" w:rsidRDefault="008A490C" w:rsidP="008A490C">
            <w:pPr>
              <w:autoSpaceDE w:val="0"/>
              <w:autoSpaceDN w:val="0"/>
              <w:adjustRightInd w:val="0"/>
              <w:jc w:val="both"/>
              <w:rPr>
                <w:rFonts w:ascii="Times New Roman" w:hAnsi="Times New Roman"/>
              </w:rPr>
            </w:pPr>
            <w:r w:rsidRPr="008A490C">
              <w:rPr>
                <w:rFonts w:ascii="Times New Roman" w:hAnsi="Times New Roman"/>
              </w:rPr>
              <w:t>Признается утратившим силу приказ Минобрнауки от 20 сентября 2013 г. N 1082 "Об утверждении Положения о психолого-медико-педагогической комиссии".</w:t>
            </w:r>
          </w:p>
        </w:tc>
      </w:tr>
      <w:tr w:rsidR="00EA49E4" w:rsidRPr="000F6CEB" w14:paraId="080E98B6" w14:textId="77777777" w:rsidTr="008001F0">
        <w:trPr>
          <w:trHeight w:val="132"/>
        </w:trPr>
        <w:tc>
          <w:tcPr>
            <w:tcW w:w="509" w:type="dxa"/>
            <w:tcBorders>
              <w:top w:val="single" w:sz="4" w:space="0" w:color="auto"/>
              <w:left w:val="single" w:sz="4" w:space="0" w:color="auto"/>
              <w:bottom w:val="single" w:sz="4" w:space="0" w:color="auto"/>
              <w:right w:val="single" w:sz="4" w:space="0" w:color="auto"/>
            </w:tcBorders>
          </w:tcPr>
          <w:p w14:paraId="47E1398F" w14:textId="54C92F73" w:rsidR="00EA49E4"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19.</w:t>
            </w:r>
          </w:p>
        </w:tc>
        <w:tc>
          <w:tcPr>
            <w:tcW w:w="3126" w:type="dxa"/>
            <w:tcBorders>
              <w:top w:val="single" w:sz="4" w:space="0" w:color="auto"/>
              <w:left w:val="single" w:sz="4" w:space="0" w:color="auto"/>
              <w:bottom w:val="single" w:sz="4" w:space="0" w:color="auto"/>
              <w:right w:val="single" w:sz="4" w:space="0" w:color="auto"/>
            </w:tcBorders>
          </w:tcPr>
          <w:p w14:paraId="2669FBBE" w14:textId="0CC18183" w:rsidR="00EA49E4" w:rsidRPr="002F05D1" w:rsidRDefault="00EA49E4" w:rsidP="00625965">
            <w:pPr>
              <w:autoSpaceDE w:val="0"/>
              <w:autoSpaceDN w:val="0"/>
              <w:adjustRightInd w:val="0"/>
              <w:jc w:val="both"/>
              <w:rPr>
                <w:rFonts w:ascii="Times New Roman" w:hAnsi="Times New Roman"/>
              </w:rPr>
            </w:pPr>
            <w:r w:rsidRPr="00EA49E4">
              <w:rPr>
                <w:rFonts w:ascii="Times New Roman" w:hAnsi="Times New Roman"/>
              </w:rPr>
              <w:t xml:space="preserve">Приказ Федеральной службы государственной статистики от 7 ноября 2024 г. N 531 "Об утверждении формы федерального статистического наблюдения N 3-АФК "Сведения об адаптивной </w:t>
            </w:r>
            <w:r w:rsidRPr="00EA49E4">
              <w:rPr>
                <w:rFonts w:ascii="Times New Roman" w:hAnsi="Times New Roman"/>
              </w:rPr>
              <w:lastRenderedPageBreak/>
              <w:t>физической культуре и спорте" и указаний по ее заполнению"</w:t>
            </w:r>
          </w:p>
        </w:tc>
        <w:tc>
          <w:tcPr>
            <w:tcW w:w="7242" w:type="dxa"/>
            <w:vMerge w:val="restart"/>
            <w:tcBorders>
              <w:top w:val="single" w:sz="4" w:space="0" w:color="auto"/>
              <w:left w:val="single" w:sz="4" w:space="0" w:color="auto"/>
              <w:right w:val="single" w:sz="4" w:space="0" w:color="auto"/>
            </w:tcBorders>
          </w:tcPr>
          <w:p w14:paraId="78CE4B8B"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lastRenderedPageBreak/>
              <w:t>Ведомство обновило годовые формы № 5-ФК (сводная) "Сведения по подготовке спортивного резерва" и № 3-АФК "Сведения об адаптивной физической культуре и спорте".</w:t>
            </w:r>
          </w:p>
          <w:p w14:paraId="1D350B16" w14:textId="77777777" w:rsidR="00EA49E4" w:rsidRPr="00EA49E4" w:rsidRDefault="00EA49E4" w:rsidP="00EA49E4">
            <w:pPr>
              <w:autoSpaceDE w:val="0"/>
              <w:autoSpaceDN w:val="0"/>
              <w:adjustRightInd w:val="0"/>
              <w:jc w:val="both"/>
              <w:rPr>
                <w:rFonts w:ascii="Times New Roman" w:hAnsi="Times New Roman"/>
              </w:rPr>
            </w:pPr>
          </w:p>
          <w:p w14:paraId="16F6FA93"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t xml:space="preserve">Отчет по форме № 5-ФК (сводная) составляют организации, реализующие дополнительные образовательные программы спортивной подготовки или </w:t>
            </w:r>
            <w:r w:rsidRPr="00EA49E4">
              <w:rPr>
                <w:rFonts w:ascii="Times New Roman" w:hAnsi="Times New Roman"/>
              </w:rPr>
              <w:lastRenderedPageBreak/>
              <w:t>обеспечивающие подготовку спортивного резерва (Приказы Росстата от 7 ноября 2024 г. № 530 и 531):</w:t>
            </w:r>
          </w:p>
          <w:p w14:paraId="1BF799FE" w14:textId="77777777" w:rsidR="00EA49E4" w:rsidRPr="00EA49E4" w:rsidRDefault="00EA49E4" w:rsidP="00EA49E4">
            <w:pPr>
              <w:autoSpaceDE w:val="0"/>
              <w:autoSpaceDN w:val="0"/>
              <w:adjustRightInd w:val="0"/>
              <w:jc w:val="both"/>
              <w:rPr>
                <w:rFonts w:ascii="Times New Roman" w:hAnsi="Times New Roman"/>
              </w:rPr>
            </w:pPr>
          </w:p>
          <w:p w14:paraId="04DB6EC8"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t>спортивные школы, включая школы олимпийского резерва;</w:t>
            </w:r>
          </w:p>
          <w:p w14:paraId="7135A966"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t>училища олимпийского резерва (колледжи, техникумы);</w:t>
            </w:r>
          </w:p>
          <w:p w14:paraId="32B0977B"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t>центры спортивной подготовки;</w:t>
            </w:r>
          </w:p>
          <w:p w14:paraId="3BB0130A"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t>другие учреждения допобразования спортивной направленности.</w:t>
            </w:r>
          </w:p>
          <w:p w14:paraId="6CD739CD" w14:textId="77777777" w:rsidR="00EA49E4" w:rsidRPr="00EA49E4" w:rsidRDefault="00EA49E4" w:rsidP="00EA49E4">
            <w:pPr>
              <w:autoSpaceDE w:val="0"/>
              <w:autoSpaceDN w:val="0"/>
              <w:adjustRightInd w:val="0"/>
              <w:jc w:val="both"/>
              <w:rPr>
                <w:rFonts w:ascii="Times New Roman" w:hAnsi="Times New Roman"/>
              </w:rPr>
            </w:pPr>
            <w:r w:rsidRPr="00EA49E4">
              <w:rPr>
                <w:rFonts w:ascii="Times New Roman" w:hAnsi="Times New Roman"/>
              </w:rPr>
              <w:t>Форму № 3-АФК должны сдавать организации, осуществляющие деятельность по адаптивной физической культуре и спорту.</w:t>
            </w:r>
          </w:p>
          <w:p w14:paraId="17D15F24" w14:textId="77777777" w:rsidR="00EA49E4" w:rsidRPr="00EA49E4" w:rsidRDefault="00EA49E4" w:rsidP="00EA49E4">
            <w:pPr>
              <w:autoSpaceDE w:val="0"/>
              <w:autoSpaceDN w:val="0"/>
              <w:adjustRightInd w:val="0"/>
              <w:jc w:val="both"/>
              <w:rPr>
                <w:rFonts w:ascii="Times New Roman" w:hAnsi="Times New Roman"/>
              </w:rPr>
            </w:pPr>
          </w:p>
          <w:p w14:paraId="4AEB64DD" w14:textId="563BB0AF" w:rsidR="00EA49E4" w:rsidRPr="002F05D1" w:rsidRDefault="00EA49E4" w:rsidP="00EA49E4">
            <w:pPr>
              <w:autoSpaceDE w:val="0"/>
              <w:autoSpaceDN w:val="0"/>
              <w:adjustRightInd w:val="0"/>
              <w:jc w:val="both"/>
              <w:rPr>
                <w:rFonts w:ascii="Times New Roman" w:hAnsi="Times New Roman"/>
              </w:rPr>
            </w:pPr>
            <w:r w:rsidRPr="00EA49E4">
              <w:rPr>
                <w:rFonts w:ascii="Times New Roman" w:hAnsi="Times New Roman"/>
              </w:rPr>
              <w:t>Впервые отчитаться по новым формам предстоит по итогам 2024 года. Обратите внимание: изменились сроки представления отчетов.</w:t>
            </w:r>
          </w:p>
        </w:tc>
        <w:tc>
          <w:tcPr>
            <w:tcW w:w="4393" w:type="dxa"/>
            <w:tcBorders>
              <w:top w:val="single" w:sz="4" w:space="0" w:color="auto"/>
              <w:left w:val="single" w:sz="4" w:space="0" w:color="auto"/>
              <w:bottom w:val="single" w:sz="4" w:space="0" w:color="auto"/>
              <w:right w:val="single" w:sz="4" w:space="0" w:color="auto"/>
            </w:tcBorders>
          </w:tcPr>
          <w:p w14:paraId="43895F02" w14:textId="769713DE" w:rsidR="00EA49E4" w:rsidRDefault="005237F5" w:rsidP="008B71F4">
            <w:pPr>
              <w:autoSpaceDE w:val="0"/>
              <w:autoSpaceDN w:val="0"/>
              <w:adjustRightInd w:val="0"/>
              <w:jc w:val="both"/>
              <w:rPr>
                <w:rFonts w:ascii="Times New Roman" w:hAnsi="Times New Roman"/>
              </w:rPr>
            </w:pPr>
            <w:r w:rsidRPr="005237F5">
              <w:rPr>
                <w:rFonts w:ascii="Times New Roman" w:hAnsi="Times New Roman"/>
              </w:rPr>
              <w:lastRenderedPageBreak/>
              <w:t>Документ опубликован не был</w:t>
            </w:r>
          </w:p>
        </w:tc>
      </w:tr>
      <w:tr w:rsidR="00EA49E4" w:rsidRPr="000F6CEB" w14:paraId="5E63BA1D" w14:textId="77777777" w:rsidTr="008001F0">
        <w:trPr>
          <w:trHeight w:val="132"/>
        </w:trPr>
        <w:tc>
          <w:tcPr>
            <w:tcW w:w="509" w:type="dxa"/>
            <w:tcBorders>
              <w:top w:val="single" w:sz="4" w:space="0" w:color="auto"/>
              <w:left w:val="single" w:sz="4" w:space="0" w:color="auto"/>
              <w:bottom w:val="single" w:sz="4" w:space="0" w:color="auto"/>
              <w:right w:val="single" w:sz="4" w:space="0" w:color="auto"/>
            </w:tcBorders>
          </w:tcPr>
          <w:p w14:paraId="268113F2" w14:textId="79B1812C" w:rsidR="00EA49E4"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20.</w:t>
            </w:r>
          </w:p>
        </w:tc>
        <w:tc>
          <w:tcPr>
            <w:tcW w:w="3126" w:type="dxa"/>
            <w:tcBorders>
              <w:top w:val="single" w:sz="4" w:space="0" w:color="auto"/>
              <w:left w:val="single" w:sz="4" w:space="0" w:color="auto"/>
              <w:bottom w:val="single" w:sz="4" w:space="0" w:color="auto"/>
              <w:right w:val="single" w:sz="4" w:space="0" w:color="auto"/>
            </w:tcBorders>
          </w:tcPr>
          <w:p w14:paraId="40E6E0CA" w14:textId="04A56F63" w:rsidR="00EA49E4" w:rsidRPr="002F05D1" w:rsidRDefault="00EA49E4" w:rsidP="00625965">
            <w:pPr>
              <w:autoSpaceDE w:val="0"/>
              <w:autoSpaceDN w:val="0"/>
              <w:adjustRightInd w:val="0"/>
              <w:jc w:val="both"/>
              <w:rPr>
                <w:rFonts w:ascii="Times New Roman" w:hAnsi="Times New Roman"/>
              </w:rPr>
            </w:pPr>
            <w:r w:rsidRPr="00EA49E4">
              <w:rPr>
                <w:rFonts w:ascii="Times New Roman" w:hAnsi="Times New Roman"/>
              </w:rPr>
              <w:t>Приказ Федеральной службы государственной статистики от 7 ноября 2024 г. N 530 "Об утверждении формы федерального статистического наблюдения N 5-ФК (сводная) "Сведения по подготовке спортивного резерва" и указаний по ее заполнению"</w:t>
            </w:r>
          </w:p>
        </w:tc>
        <w:tc>
          <w:tcPr>
            <w:tcW w:w="7242" w:type="dxa"/>
            <w:vMerge/>
            <w:tcBorders>
              <w:left w:val="single" w:sz="4" w:space="0" w:color="auto"/>
              <w:bottom w:val="single" w:sz="4" w:space="0" w:color="auto"/>
              <w:right w:val="single" w:sz="4" w:space="0" w:color="auto"/>
            </w:tcBorders>
          </w:tcPr>
          <w:p w14:paraId="744A6FDC" w14:textId="77777777" w:rsidR="00EA49E4" w:rsidRPr="002F05D1" w:rsidRDefault="00EA49E4" w:rsidP="002F05D1">
            <w:pPr>
              <w:autoSpaceDE w:val="0"/>
              <w:autoSpaceDN w:val="0"/>
              <w:adjustRightInd w:val="0"/>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66B239E3" w14:textId="22768C88" w:rsidR="00EA49E4" w:rsidRDefault="005237F5" w:rsidP="008B71F4">
            <w:pPr>
              <w:autoSpaceDE w:val="0"/>
              <w:autoSpaceDN w:val="0"/>
              <w:adjustRightInd w:val="0"/>
              <w:jc w:val="both"/>
              <w:rPr>
                <w:rFonts w:ascii="Times New Roman" w:hAnsi="Times New Roman"/>
              </w:rPr>
            </w:pPr>
            <w:r w:rsidRPr="005237F5">
              <w:rPr>
                <w:rFonts w:ascii="Times New Roman" w:hAnsi="Times New Roman"/>
              </w:rPr>
              <w:t>Документ опубликован не был</w:t>
            </w:r>
          </w:p>
        </w:tc>
      </w:tr>
      <w:tr w:rsidR="00193924" w:rsidRPr="000F6CEB" w14:paraId="1856CD8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B999BA1" w14:textId="43231893" w:rsidR="00193924"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21</w:t>
            </w:r>
            <w:r w:rsidR="009733B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EF4565E" w14:textId="459DE7D2" w:rsidR="00193924" w:rsidRPr="00897A8C" w:rsidRDefault="002F05D1" w:rsidP="00625965">
            <w:pPr>
              <w:autoSpaceDE w:val="0"/>
              <w:autoSpaceDN w:val="0"/>
              <w:adjustRightInd w:val="0"/>
              <w:jc w:val="both"/>
              <w:rPr>
                <w:rFonts w:ascii="Times New Roman" w:hAnsi="Times New Roman"/>
              </w:rPr>
            </w:pPr>
            <w:r w:rsidRPr="002F05D1">
              <w:rPr>
                <w:rFonts w:ascii="Times New Roman" w:hAnsi="Times New Roman"/>
              </w:rPr>
              <w:t>Определение СК по экономическим спорам Верховного Суда РФ от 22 октября 2024 г. № 307-ЭС24-9661</w:t>
            </w:r>
          </w:p>
        </w:tc>
        <w:tc>
          <w:tcPr>
            <w:tcW w:w="7242" w:type="dxa"/>
            <w:tcBorders>
              <w:top w:val="single" w:sz="4" w:space="0" w:color="auto"/>
              <w:left w:val="single" w:sz="4" w:space="0" w:color="auto"/>
              <w:bottom w:val="single" w:sz="4" w:space="0" w:color="auto"/>
              <w:right w:val="single" w:sz="4" w:space="0" w:color="auto"/>
            </w:tcBorders>
          </w:tcPr>
          <w:p w14:paraId="6E382B8D" w14:textId="32FE005C" w:rsidR="002F05D1" w:rsidRPr="002F05D1" w:rsidRDefault="002F05D1" w:rsidP="002F05D1">
            <w:pPr>
              <w:autoSpaceDE w:val="0"/>
              <w:autoSpaceDN w:val="0"/>
              <w:adjustRightInd w:val="0"/>
              <w:jc w:val="both"/>
              <w:rPr>
                <w:rFonts w:ascii="Times New Roman" w:hAnsi="Times New Roman"/>
              </w:rPr>
            </w:pPr>
            <w:r w:rsidRPr="002F05D1">
              <w:rPr>
                <w:rFonts w:ascii="Times New Roman" w:hAnsi="Times New Roman"/>
              </w:rPr>
              <w:t xml:space="preserve">Верховный Суд РФ рассмотрел спор между застройщиком и местной администрацией, возникший в связи с отказом в выдаче разрешения на завершение строительства объекта недвижимости – спортивно-развлекательного комплекса </w:t>
            </w:r>
          </w:p>
          <w:p w14:paraId="7BEBC13F" w14:textId="77777777" w:rsidR="002F05D1" w:rsidRPr="002F05D1" w:rsidRDefault="002F05D1" w:rsidP="002F05D1">
            <w:pPr>
              <w:autoSpaceDE w:val="0"/>
              <w:autoSpaceDN w:val="0"/>
              <w:adjustRightInd w:val="0"/>
              <w:jc w:val="both"/>
              <w:rPr>
                <w:rFonts w:ascii="Times New Roman" w:hAnsi="Times New Roman"/>
              </w:rPr>
            </w:pPr>
          </w:p>
          <w:p w14:paraId="1E618600" w14:textId="77777777" w:rsidR="002F05D1" w:rsidRPr="002F05D1" w:rsidRDefault="002F05D1" w:rsidP="002F05D1">
            <w:pPr>
              <w:autoSpaceDE w:val="0"/>
              <w:autoSpaceDN w:val="0"/>
              <w:adjustRightInd w:val="0"/>
              <w:jc w:val="both"/>
              <w:rPr>
                <w:rFonts w:ascii="Times New Roman" w:hAnsi="Times New Roman"/>
              </w:rPr>
            </w:pPr>
            <w:r w:rsidRPr="002F05D1">
              <w:rPr>
                <w:rFonts w:ascii="Times New Roman" w:hAnsi="Times New Roman"/>
              </w:rPr>
              <w:t>В целях возведения объекта застройщику был предоставлен в аренду муниципальный земельный участок, а также выдано разрешение на строительство. Впоследствии действие договора аренды продлевалось, однако строительство так и не было окончено (за застройщиком зарегистрировано право собственности на объект незавершенного строительства степенью готовности 85%). На обращение с заявлением о выдаче нового разрешения в целях завершения строительства администрация ответила отказом, сославшись на то, что к этому моменту в правила землепользования и застройки муниципального образования были внесены изменения, которые не предусматривают возможности размещения на земельном участке спортивно-развлекательного комплекса.</w:t>
            </w:r>
          </w:p>
          <w:p w14:paraId="1E5E6812" w14:textId="77777777" w:rsidR="002F05D1" w:rsidRPr="002F05D1" w:rsidRDefault="002F05D1" w:rsidP="002F05D1">
            <w:pPr>
              <w:autoSpaceDE w:val="0"/>
              <w:autoSpaceDN w:val="0"/>
              <w:adjustRightInd w:val="0"/>
              <w:jc w:val="both"/>
              <w:rPr>
                <w:rFonts w:ascii="Times New Roman" w:hAnsi="Times New Roman"/>
              </w:rPr>
            </w:pPr>
          </w:p>
          <w:p w14:paraId="26CB4B9D" w14:textId="77777777" w:rsidR="002F05D1" w:rsidRPr="002F05D1" w:rsidRDefault="002F05D1" w:rsidP="002F05D1">
            <w:pPr>
              <w:autoSpaceDE w:val="0"/>
              <w:autoSpaceDN w:val="0"/>
              <w:adjustRightInd w:val="0"/>
              <w:jc w:val="both"/>
              <w:rPr>
                <w:rFonts w:ascii="Times New Roman" w:hAnsi="Times New Roman"/>
              </w:rPr>
            </w:pPr>
            <w:r w:rsidRPr="002F05D1">
              <w:rPr>
                <w:rFonts w:ascii="Times New Roman" w:hAnsi="Times New Roman"/>
              </w:rPr>
              <w:t>Арбитражные суды трех инстанций признали решение администрации правомерным.</w:t>
            </w:r>
          </w:p>
          <w:p w14:paraId="60208E0A" w14:textId="77777777" w:rsidR="002F05D1" w:rsidRPr="002F05D1" w:rsidRDefault="002F05D1" w:rsidP="002F05D1">
            <w:pPr>
              <w:autoSpaceDE w:val="0"/>
              <w:autoSpaceDN w:val="0"/>
              <w:adjustRightInd w:val="0"/>
              <w:jc w:val="both"/>
              <w:rPr>
                <w:rFonts w:ascii="Times New Roman" w:hAnsi="Times New Roman"/>
              </w:rPr>
            </w:pPr>
          </w:p>
          <w:p w14:paraId="5BF604D3" w14:textId="77777777" w:rsidR="002F05D1" w:rsidRPr="002F05D1" w:rsidRDefault="002F05D1" w:rsidP="002F05D1">
            <w:pPr>
              <w:autoSpaceDE w:val="0"/>
              <w:autoSpaceDN w:val="0"/>
              <w:adjustRightInd w:val="0"/>
              <w:jc w:val="both"/>
              <w:rPr>
                <w:rFonts w:ascii="Times New Roman" w:hAnsi="Times New Roman"/>
              </w:rPr>
            </w:pPr>
            <w:r w:rsidRPr="002F05D1">
              <w:rPr>
                <w:rFonts w:ascii="Times New Roman" w:hAnsi="Times New Roman"/>
              </w:rPr>
              <w:t xml:space="preserve">Однако Верховный Суд РФ счел данный вывод ошибочным и направил дело на новое рассмотрение. Он напомнил, что в случае, когда происходит изменение градостроительной документации, предусматривающее иное зонирование территории, земельное и градостроительное законодательство исходит из сохранения прав на использование объектов капитального строительства и земельных участков под ними по прежнему </w:t>
            </w:r>
            <w:r w:rsidRPr="002F05D1">
              <w:rPr>
                <w:rFonts w:ascii="Times New Roman" w:hAnsi="Times New Roman"/>
              </w:rPr>
              <w:lastRenderedPageBreak/>
              <w:t>фактическому разрешенному использованию при условии, что это не опасно для жизни или здоровья человека, окружающей среды и объектов культурного наследия. При этом любая реконструкция (изменение) таких объектов, как и изменение видов разрешенного использования земельных участков, может осуществляться только путем приведения их в соответствие с градостроительным регламентом.</w:t>
            </w:r>
          </w:p>
          <w:p w14:paraId="082401C6" w14:textId="77777777" w:rsidR="002F05D1" w:rsidRPr="002F05D1" w:rsidRDefault="002F05D1" w:rsidP="002F05D1">
            <w:pPr>
              <w:autoSpaceDE w:val="0"/>
              <w:autoSpaceDN w:val="0"/>
              <w:adjustRightInd w:val="0"/>
              <w:jc w:val="both"/>
              <w:rPr>
                <w:rFonts w:ascii="Times New Roman" w:hAnsi="Times New Roman"/>
              </w:rPr>
            </w:pPr>
          </w:p>
          <w:p w14:paraId="6864CAB7" w14:textId="77777777" w:rsidR="002F05D1" w:rsidRPr="002F05D1" w:rsidRDefault="002F05D1" w:rsidP="002F05D1">
            <w:pPr>
              <w:autoSpaceDE w:val="0"/>
              <w:autoSpaceDN w:val="0"/>
              <w:adjustRightInd w:val="0"/>
              <w:jc w:val="both"/>
              <w:rPr>
                <w:rFonts w:ascii="Times New Roman" w:hAnsi="Times New Roman"/>
              </w:rPr>
            </w:pPr>
            <w:r w:rsidRPr="002F05D1">
              <w:rPr>
                <w:rFonts w:ascii="Times New Roman" w:hAnsi="Times New Roman"/>
              </w:rPr>
              <w:t>В рассматриваемом случае застройщик в целях завершения строительства предпринимал меры по изменению цели договора аренды в соответствии с действующим видом разрешенного использования земельного участка, а также обращался с заявлением о выдаче разрешения на реконструкцию незавершенного строительства в объект, соответствующий новым требования градостроительного регламента. Однако в таком варианте урегулирования вопроса ему также было отказано.</w:t>
            </w:r>
          </w:p>
          <w:p w14:paraId="7DC1BAC0" w14:textId="77777777" w:rsidR="002F05D1" w:rsidRPr="002F05D1" w:rsidRDefault="002F05D1" w:rsidP="002F05D1">
            <w:pPr>
              <w:autoSpaceDE w:val="0"/>
              <w:autoSpaceDN w:val="0"/>
              <w:adjustRightInd w:val="0"/>
              <w:jc w:val="both"/>
              <w:rPr>
                <w:rFonts w:ascii="Times New Roman" w:hAnsi="Times New Roman"/>
              </w:rPr>
            </w:pPr>
          </w:p>
          <w:p w14:paraId="4EA216AF" w14:textId="0C2643A6" w:rsidR="00193924" w:rsidRPr="00897A8C" w:rsidRDefault="002F05D1" w:rsidP="002F05D1">
            <w:pPr>
              <w:autoSpaceDE w:val="0"/>
              <w:autoSpaceDN w:val="0"/>
              <w:adjustRightInd w:val="0"/>
              <w:jc w:val="both"/>
              <w:rPr>
                <w:rFonts w:ascii="Times New Roman" w:hAnsi="Times New Roman"/>
              </w:rPr>
            </w:pPr>
            <w:r w:rsidRPr="002F05D1">
              <w:rPr>
                <w:rFonts w:ascii="Times New Roman" w:hAnsi="Times New Roman"/>
              </w:rPr>
              <w:t>При таких обстоятельствах застройщик, по мнению ВС РФ, вправе получить разрешение для завершения строительства спортивно-развлекательного комплекса, достроить этот объект и в дальнейшем использовать данный комплекс и земельный участок, на котором он расположен, если это не создает опасности для жизни и здоровья людей, окружающей среды и объектов культурного наследия. Оценить этот вопрос предстоит нижестоящим судам при новом рассмотрении дела.</w:t>
            </w:r>
          </w:p>
        </w:tc>
        <w:tc>
          <w:tcPr>
            <w:tcW w:w="4393" w:type="dxa"/>
            <w:tcBorders>
              <w:top w:val="single" w:sz="4" w:space="0" w:color="auto"/>
              <w:left w:val="single" w:sz="4" w:space="0" w:color="auto"/>
              <w:bottom w:val="single" w:sz="4" w:space="0" w:color="auto"/>
              <w:right w:val="single" w:sz="4" w:space="0" w:color="auto"/>
            </w:tcBorders>
          </w:tcPr>
          <w:p w14:paraId="3B4D1CCE" w14:textId="77777777" w:rsidR="00193924" w:rsidRDefault="00193924" w:rsidP="008B71F4">
            <w:pPr>
              <w:autoSpaceDE w:val="0"/>
              <w:autoSpaceDN w:val="0"/>
              <w:adjustRightInd w:val="0"/>
              <w:jc w:val="both"/>
              <w:rPr>
                <w:rFonts w:ascii="Times New Roman" w:hAnsi="Times New Roman"/>
              </w:rPr>
            </w:pPr>
          </w:p>
        </w:tc>
      </w:tr>
      <w:tr w:rsidR="00494412" w:rsidRPr="000F6CEB" w14:paraId="1603524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40B8A97" w14:textId="7EC790C1" w:rsidR="00494412"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22.</w:t>
            </w:r>
          </w:p>
        </w:tc>
        <w:tc>
          <w:tcPr>
            <w:tcW w:w="3126" w:type="dxa"/>
            <w:tcBorders>
              <w:top w:val="single" w:sz="4" w:space="0" w:color="auto"/>
              <w:left w:val="single" w:sz="4" w:space="0" w:color="auto"/>
              <w:bottom w:val="single" w:sz="4" w:space="0" w:color="auto"/>
              <w:right w:val="single" w:sz="4" w:space="0" w:color="auto"/>
            </w:tcBorders>
          </w:tcPr>
          <w:p w14:paraId="291FEE4D" w14:textId="77777777" w:rsidR="00494412" w:rsidRPr="00494412" w:rsidRDefault="00494412" w:rsidP="00494412">
            <w:pPr>
              <w:autoSpaceDE w:val="0"/>
              <w:autoSpaceDN w:val="0"/>
              <w:adjustRightInd w:val="0"/>
              <w:jc w:val="both"/>
              <w:rPr>
                <w:rFonts w:ascii="Times New Roman" w:hAnsi="Times New Roman"/>
              </w:rPr>
            </w:pPr>
            <w:r w:rsidRPr="00494412">
              <w:rPr>
                <w:rFonts w:ascii="Times New Roman" w:hAnsi="Times New Roman"/>
              </w:rPr>
              <w:t>Постановление Конституционного Суда РФ от 22.11.2024 N 54-П</w:t>
            </w:r>
          </w:p>
          <w:p w14:paraId="59D0B6FE" w14:textId="4905C163" w:rsidR="00494412" w:rsidRPr="00D8549D" w:rsidRDefault="00494412" w:rsidP="00494412">
            <w:pPr>
              <w:autoSpaceDE w:val="0"/>
              <w:autoSpaceDN w:val="0"/>
              <w:adjustRightInd w:val="0"/>
              <w:jc w:val="both"/>
              <w:rPr>
                <w:rFonts w:ascii="Times New Roman" w:hAnsi="Times New Roman"/>
              </w:rPr>
            </w:pPr>
            <w:r w:rsidRPr="00494412">
              <w:rPr>
                <w:rFonts w:ascii="Times New Roman" w:hAnsi="Times New Roman"/>
              </w:rPr>
              <w:t>"По делу о проверке конституционности частей второй и третьей статьи 318 Трудового кодекса Российской Федерации в связи с жалобой гражданина В.В. Сергеева"</w:t>
            </w:r>
          </w:p>
        </w:tc>
        <w:tc>
          <w:tcPr>
            <w:tcW w:w="7242" w:type="dxa"/>
            <w:tcBorders>
              <w:top w:val="single" w:sz="4" w:space="0" w:color="auto"/>
              <w:left w:val="single" w:sz="4" w:space="0" w:color="auto"/>
              <w:bottom w:val="single" w:sz="4" w:space="0" w:color="auto"/>
              <w:right w:val="single" w:sz="4" w:space="0" w:color="auto"/>
            </w:tcBorders>
          </w:tcPr>
          <w:p w14:paraId="4568AF8E" w14:textId="77777777" w:rsidR="00494412" w:rsidRPr="00494412" w:rsidRDefault="00494412" w:rsidP="00494412">
            <w:pPr>
              <w:autoSpaceDE w:val="0"/>
              <w:autoSpaceDN w:val="0"/>
              <w:adjustRightInd w:val="0"/>
              <w:jc w:val="both"/>
              <w:rPr>
                <w:rFonts w:ascii="Times New Roman" w:hAnsi="Times New Roman"/>
              </w:rPr>
            </w:pPr>
            <w:r w:rsidRPr="00494412">
              <w:rPr>
                <w:rFonts w:ascii="Times New Roman" w:hAnsi="Times New Roman"/>
              </w:rPr>
              <w:t>Не соответствующими Конституции РФ признаны части вторая и третья статьи 318 ТК РФ в той мере, в какой они по смыслу, придаваемому им судебным толкованием, лишают работника, уволенного из организации, расположенной в районах Крайнего Севера или приравненных к ним местностях, в связи с ликвидацией организации либо сокращением численности или штата ее работников, права на выплату среднего месячного заработка за период трудоустройства лишь по причине того, что этот работник продолжает выполнять иную оплачиваемую работу у другого работодателя, которая на момент увольнения с основной работы являлась для него работой по совместительству.</w:t>
            </w:r>
          </w:p>
          <w:p w14:paraId="5C23C0F0" w14:textId="77777777" w:rsidR="00494412" w:rsidRPr="00494412" w:rsidRDefault="00494412" w:rsidP="00494412">
            <w:pPr>
              <w:autoSpaceDE w:val="0"/>
              <w:autoSpaceDN w:val="0"/>
              <w:adjustRightInd w:val="0"/>
              <w:jc w:val="both"/>
              <w:rPr>
                <w:rFonts w:ascii="Times New Roman" w:hAnsi="Times New Roman"/>
              </w:rPr>
            </w:pPr>
            <w:r w:rsidRPr="00494412">
              <w:rPr>
                <w:rFonts w:ascii="Times New Roman" w:hAnsi="Times New Roman"/>
              </w:rPr>
              <w:t xml:space="preserve">Федеральному законодателю надлежит внести в действующее правовое регулирование необходимые изменения. При этом федеральный законодатель в рамках предоставленных ему дискреционных полномочий не лишен возможности уточнить условия выплаты среднего месячного заработка за период трудоустройства работникам, которые после увольнения продолжают выполнять иную оплачиваемую работу у другого </w:t>
            </w:r>
            <w:r w:rsidRPr="00494412">
              <w:rPr>
                <w:rFonts w:ascii="Times New Roman" w:hAnsi="Times New Roman"/>
              </w:rPr>
              <w:lastRenderedPageBreak/>
              <w:t>работодателя, являвшуюся для них работой по совместительству, включая сопоставимость размера трудового дохода, сохраняющегося у работника после его увольнения с основной работы, с утраченным вследствие увольнения заработком, а также иные заслуживающие внимания обстоятельства.</w:t>
            </w:r>
          </w:p>
          <w:p w14:paraId="62AD95AC" w14:textId="77777777" w:rsidR="00494412" w:rsidRPr="00494412" w:rsidRDefault="00494412" w:rsidP="00494412">
            <w:pPr>
              <w:autoSpaceDE w:val="0"/>
              <w:autoSpaceDN w:val="0"/>
              <w:adjustRightInd w:val="0"/>
              <w:jc w:val="both"/>
              <w:rPr>
                <w:rFonts w:ascii="Times New Roman" w:hAnsi="Times New Roman"/>
              </w:rPr>
            </w:pPr>
            <w:r w:rsidRPr="00494412">
              <w:rPr>
                <w:rFonts w:ascii="Times New Roman" w:hAnsi="Times New Roman"/>
              </w:rPr>
              <w:t>Впредь до внесения в действующее правовое регулирование изменений, вытекающих из настоящего Постановления, работникам, которые на день увольнения из организаций, расположенных в районах Крайнего Севера и приравненных к ним местностях, работали по совместительству у другого работодателя и продолжили выполнение соответствующей работы после увольнения с основной работы, предоставляется гарантия, предусмотренная частями второй и третьей статьи 318 ТК РФ, при соблюдении иных условий ее предоставления.</w:t>
            </w:r>
          </w:p>
          <w:p w14:paraId="37091CF2" w14:textId="3853C333" w:rsidR="00494412" w:rsidRPr="00BF5AB0" w:rsidRDefault="00494412" w:rsidP="00494412">
            <w:pPr>
              <w:autoSpaceDE w:val="0"/>
              <w:autoSpaceDN w:val="0"/>
              <w:adjustRightInd w:val="0"/>
              <w:jc w:val="both"/>
              <w:rPr>
                <w:rFonts w:ascii="Times New Roman" w:hAnsi="Times New Roman"/>
                <w:lang w:val="en-US"/>
              </w:rPr>
            </w:pPr>
            <w:r w:rsidRPr="00494412">
              <w:rPr>
                <w:rFonts w:ascii="Times New Roman" w:hAnsi="Times New Roman"/>
              </w:rPr>
              <w:t>Признание частей второй и третьей статьи 318 ТК РФ не соответствующими Конституции РФ предполагает внесение необходимых изменений также в части вторую и третью его статьи 178, а до внесения в них надлежащих изменений - применение данных законоположений к возникающим на их основе отношениям с учетом особенностей, установленных абзацем вторым пункта 2 резолютивной части настоящего Постановления.</w:t>
            </w:r>
          </w:p>
        </w:tc>
        <w:tc>
          <w:tcPr>
            <w:tcW w:w="4393" w:type="dxa"/>
            <w:tcBorders>
              <w:top w:val="single" w:sz="4" w:space="0" w:color="auto"/>
              <w:left w:val="single" w:sz="4" w:space="0" w:color="auto"/>
              <w:bottom w:val="single" w:sz="4" w:space="0" w:color="auto"/>
              <w:right w:val="single" w:sz="4" w:space="0" w:color="auto"/>
            </w:tcBorders>
          </w:tcPr>
          <w:p w14:paraId="343387CC" w14:textId="77777777" w:rsidR="00494412" w:rsidRPr="00494412" w:rsidRDefault="00494412" w:rsidP="00494412">
            <w:pPr>
              <w:autoSpaceDE w:val="0"/>
              <w:autoSpaceDN w:val="0"/>
              <w:adjustRightInd w:val="0"/>
              <w:jc w:val="both"/>
              <w:rPr>
                <w:rFonts w:ascii="Times New Roman" w:hAnsi="Times New Roman"/>
              </w:rPr>
            </w:pPr>
            <w:r w:rsidRPr="00494412">
              <w:rPr>
                <w:rFonts w:ascii="Times New Roman" w:hAnsi="Times New Roman"/>
              </w:rPr>
              <w:lastRenderedPageBreak/>
              <w:t>Официальный интернет-портал правовой информации http://pravo.gov.ru, 25.11.2024,</w:t>
            </w:r>
          </w:p>
          <w:p w14:paraId="73A82E40" w14:textId="37ED5E5F" w:rsidR="00494412" w:rsidRDefault="00494412" w:rsidP="00494412">
            <w:pPr>
              <w:autoSpaceDE w:val="0"/>
              <w:autoSpaceDN w:val="0"/>
              <w:adjustRightInd w:val="0"/>
              <w:jc w:val="both"/>
              <w:rPr>
                <w:rFonts w:ascii="Times New Roman" w:hAnsi="Times New Roman"/>
              </w:rPr>
            </w:pPr>
            <w:r w:rsidRPr="00494412">
              <w:rPr>
                <w:rFonts w:ascii="Times New Roman" w:hAnsi="Times New Roman"/>
              </w:rPr>
              <w:t>"Российская газета", N 272, 29.11.2024</w:t>
            </w:r>
          </w:p>
        </w:tc>
      </w:tr>
      <w:tr w:rsidR="00D8549D" w:rsidRPr="000F6CEB" w14:paraId="41263B3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33DE6CA" w14:textId="77501550" w:rsidR="00D8549D"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23.</w:t>
            </w:r>
          </w:p>
        </w:tc>
        <w:tc>
          <w:tcPr>
            <w:tcW w:w="3126" w:type="dxa"/>
            <w:tcBorders>
              <w:top w:val="single" w:sz="4" w:space="0" w:color="auto"/>
              <w:left w:val="single" w:sz="4" w:space="0" w:color="auto"/>
              <w:bottom w:val="single" w:sz="4" w:space="0" w:color="auto"/>
              <w:right w:val="single" w:sz="4" w:space="0" w:color="auto"/>
            </w:tcBorders>
          </w:tcPr>
          <w:p w14:paraId="093FC796" w14:textId="77777777" w:rsidR="00D8549D" w:rsidRPr="00D8549D" w:rsidRDefault="00D8549D" w:rsidP="00D8549D">
            <w:pPr>
              <w:autoSpaceDE w:val="0"/>
              <w:autoSpaceDN w:val="0"/>
              <w:adjustRightInd w:val="0"/>
              <w:jc w:val="both"/>
              <w:rPr>
                <w:rFonts w:ascii="Times New Roman" w:hAnsi="Times New Roman"/>
              </w:rPr>
            </w:pPr>
            <w:r w:rsidRPr="00D8549D">
              <w:rPr>
                <w:rFonts w:ascii="Times New Roman" w:hAnsi="Times New Roman"/>
              </w:rPr>
              <w:t>Письмо&gt; Минстроя России от 13.09.2024 N 24378-ОГ/00</w:t>
            </w:r>
          </w:p>
          <w:p w14:paraId="28CBCB6B" w14:textId="6ED880AF" w:rsidR="00D8549D" w:rsidRPr="002F05D1" w:rsidRDefault="00D8549D" w:rsidP="00D8549D">
            <w:pPr>
              <w:autoSpaceDE w:val="0"/>
              <w:autoSpaceDN w:val="0"/>
              <w:adjustRightInd w:val="0"/>
              <w:jc w:val="both"/>
              <w:rPr>
                <w:rFonts w:ascii="Times New Roman" w:hAnsi="Times New Roman"/>
              </w:rPr>
            </w:pPr>
            <w:r w:rsidRPr="00D8549D">
              <w:rPr>
                <w:rFonts w:ascii="Times New Roman" w:hAnsi="Times New Roman"/>
              </w:rPr>
              <w:t>&lt;По вопросу об индивидуальном тепловом пункте (ИТП), который используется для подготовки горячей воды в целях оказания коммунальных услуг по горячему водоснабжению и отоплению&gt;</w:t>
            </w:r>
          </w:p>
        </w:tc>
        <w:tc>
          <w:tcPr>
            <w:tcW w:w="7242" w:type="dxa"/>
            <w:tcBorders>
              <w:top w:val="single" w:sz="4" w:space="0" w:color="auto"/>
              <w:left w:val="single" w:sz="4" w:space="0" w:color="auto"/>
              <w:bottom w:val="single" w:sz="4" w:space="0" w:color="auto"/>
              <w:right w:val="single" w:sz="4" w:space="0" w:color="auto"/>
            </w:tcBorders>
          </w:tcPr>
          <w:p w14:paraId="2D47A169" w14:textId="6F2BA9E9" w:rsidR="00D8549D" w:rsidRPr="002F05D1" w:rsidRDefault="00D8549D" w:rsidP="002F05D1">
            <w:pPr>
              <w:autoSpaceDE w:val="0"/>
              <w:autoSpaceDN w:val="0"/>
              <w:adjustRightInd w:val="0"/>
              <w:jc w:val="both"/>
              <w:rPr>
                <w:rFonts w:ascii="Times New Roman" w:hAnsi="Times New Roman"/>
              </w:rPr>
            </w:pPr>
            <w:r w:rsidRPr="00D8549D">
              <w:rPr>
                <w:rFonts w:ascii="Times New Roman" w:hAnsi="Times New Roman"/>
              </w:rPr>
              <w:t xml:space="preserve">Сообщается, в частности, что в соответствии с пунктом 54 и пунктом 42(1)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6 мая 2011 г. N 354, в многоквартирном доме с индивидуальным тепловым пунктом объем электрической энергии, используемой на работу индивидуального теплового пункта, учитывается при определении размера платы за коммунальную услугу по электроснабжению, потребляемую на общедомовые нужды, и не учитывается при определении размера платы за коммунальную услугу по горячему водоснабжению и за коммунальную услугу по отоплению. Соответственно при определении в таком многоквартирном доме объемов электрической энергии, потребляемой на содержание общего имущества в многоквартирном доме, для определения соответствующих расходов, включаемых в плату за содержание жилого помещения, такие объемы определяются: в соответствии с подпунктом "б" пункта 29(2) Правил N 491 - по формуле 15 приложения N 2 к Правилам N 354, в соответствии с пунктом 29(3) - с применением формулы 12 приложения N 2 к Правилам N 354. Согласно требованиям пунктов 2, 4.1 и </w:t>
            </w:r>
            <w:r w:rsidRPr="00D8549D">
              <w:rPr>
                <w:rFonts w:ascii="Times New Roman" w:hAnsi="Times New Roman"/>
              </w:rPr>
              <w:lastRenderedPageBreak/>
              <w:t>37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 утвержденных постановлением Правительства РФ от 23 мая 2006 г. N 306, электроэнергия, затраченная на работу индивидуального теплового пункта, должна быть учтена в нормативе потребления коммунальных расходов на содержание общего имущества.</w:t>
            </w:r>
          </w:p>
        </w:tc>
        <w:tc>
          <w:tcPr>
            <w:tcW w:w="4393" w:type="dxa"/>
            <w:tcBorders>
              <w:top w:val="single" w:sz="4" w:space="0" w:color="auto"/>
              <w:left w:val="single" w:sz="4" w:space="0" w:color="auto"/>
              <w:bottom w:val="single" w:sz="4" w:space="0" w:color="auto"/>
              <w:right w:val="single" w:sz="4" w:space="0" w:color="auto"/>
            </w:tcBorders>
          </w:tcPr>
          <w:p w14:paraId="3008154F" w14:textId="77777777" w:rsidR="00D8549D" w:rsidRDefault="00D8549D" w:rsidP="008B71F4">
            <w:pPr>
              <w:autoSpaceDE w:val="0"/>
              <w:autoSpaceDN w:val="0"/>
              <w:adjustRightInd w:val="0"/>
              <w:jc w:val="both"/>
              <w:rPr>
                <w:rFonts w:ascii="Times New Roman" w:hAnsi="Times New Roman"/>
              </w:rPr>
            </w:pPr>
          </w:p>
        </w:tc>
      </w:tr>
      <w:tr w:rsidR="00E262FB" w:rsidRPr="000F6CEB" w14:paraId="090DE2F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8DDEA04" w14:textId="75D6BEF0" w:rsidR="00E262FB"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24.</w:t>
            </w:r>
          </w:p>
        </w:tc>
        <w:tc>
          <w:tcPr>
            <w:tcW w:w="3126" w:type="dxa"/>
            <w:tcBorders>
              <w:top w:val="single" w:sz="4" w:space="0" w:color="auto"/>
              <w:left w:val="single" w:sz="4" w:space="0" w:color="auto"/>
              <w:bottom w:val="single" w:sz="4" w:space="0" w:color="auto"/>
              <w:right w:val="single" w:sz="4" w:space="0" w:color="auto"/>
            </w:tcBorders>
          </w:tcPr>
          <w:p w14:paraId="50C37479" w14:textId="77777777" w:rsidR="00E262FB" w:rsidRPr="00E262FB" w:rsidRDefault="00E262FB" w:rsidP="00E262FB">
            <w:pPr>
              <w:autoSpaceDE w:val="0"/>
              <w:autoSpaceDN w:val="0"/>
              <w:adjustRightInd w:val="0"/>
              <w:jc w:val="both"/>
              <w:rPr>
                <w:rFonts w:ascii="Times New Roman" w:hAnsi="Times New Roman"/>
              </w:rPr>
            </w:pPr>
            <w:r w:rsidRPr="00E262FB">
              <w:rPr>
                <w:rFonts w:ascii="Times New Roman" w:hAnsi="Times New Roman"/>
              </w:rPr>
              <w:t>&lt;Письмо&gt; Минстроя России от 18.09.2024 N 24722-ОГ/00</w:t>
            </w:r>
          </w:p>
          <w:p w14:paraId="6467597E" w14:textId="755825F0" w:rsidR="00E262FB" w:rsidRPr="00D8549D" w:rsidRDefault="00E262FB" w:rsidP="00E262FB">
            <w:pPr>
              <w:autoSpaceDE w:val="0"/>
              <w:autoSpaceDN w:val="0"/>
              <w:adjustRightInd w:val="0"/>
              <w:jc w:val="both"/>
              <w:rPr>
                <w:rFonts w:ascii="Times New Roman" w:hAnsi="Times New Roman"/>
              </w:rPr>
            </w:pPr>
            <w:r w:rsidRPr="00E262FB">
              <w:rPr>
                <w:rFonts w:ascii="Times New Roman" w:hAnsi="Times New Roman"/>
              </w:rPr>
              <w:t>&lt;Об определении размера платы за коммунальные услуги по отоплению&gt;</w:t>
            </w:r>
          </w:p>
        </w:tc>
        <w:tc>
          <w:tcPr>
            <w:tcW w:w="7242" w:type="dxa"/>
            <w:tcBorders>
              <w:top w:val="single" w:sz="4" w:space="0" w:color="auto"/>
              <w:left w:val="single" w:sz="4" w:space="0" w:color="auto"/>
              <w:bottom w:val="single" w:sz="4" w:space="0" w:color="auto"/>
              <w:right w:val="single" w:sz="4" w:space="0" w:color="auto"/>
            </w:tcBorders>
          </w:tcPr>
          <w:p w14:paraId="6BE11FE5" w14:textId="55B800C3" w:rsidR="00E262FB" w:rsidRPr="00D8549D" w:rsidRDefault="00E262FB" w:rsidP="002F05D1">
            <w:pPr>
              <w:autoSpaceDE w:val="0"/>
              <w:autoSpaceDN w:val="0"/>
              <w:adjustRightInd w:val="0"/>
              <w:jc w:val="both"/>
              <w:rPr>
                <w:rFonts w:ascii="Times New Roman" w:hAnsi="Times New Roman"/>
              </w:rPr>
            </w:pPr>
            <w:r w:rsidRPr="00E262FB">
              <w:rPr>
                <w:rFonts w:ascii="Times New Roman" w:hAnsi="Times New Roman"/>
              </w:rPr>
              <w:t>В частности, отмечается, что в случае непредставления показаний индивидуального прибора учета тепловой энергии в расчетных периодах применяются положения пункта 59 Правил предоставления коммунальных услуг. По истечении предельного количества расчетных периодов, указанных в пункте 59 Правил, применяются формулы 3(1) и 3(4) приложения N 2 к Правилам, а объем (количество) потребленной за расчетный период тепловой энергии, приходящийся на не оборудованное индивидуальным и (или) общим (квартирным) прибором учета помещение (жилое или нежилое) в многоквартирном доме, определяется по формуле 3(7) приложения N 2 к Правилам, при этом пункт 60 Правил в отношении коммунальной услуги по отоплению не применяется в связи с определением размера платы с учетом показаний коллективного (общедомового) прибора учета тепловой энергии и объемов (количества) тепловой энергии, определенных по показаниям индивидуальных и (или) общих (квартирных) приборов учета в остальных жилых и нежилых помещениях многоквартирного дома.</w:t>
            </w:r>
          </w:p>
        </w:tc>
        <w:tc>
          <w:tcPr>
            <w:tcW w:w="4393" w:type="dxa"/>
            <w:tcBorders>
              <w:top w:val="single" w:sz="4" w:space="0" w:color="auto"/>
              <w:left w:val="single" w:sz="4" w:space="0" w:color="auto"/>
              <w:bottom w:val="single" w:sz="4" w:space="0" w:color="auto"/>
              <w:right w:val="single" w:sz="4" w:space="0" w:color="auto"/>
            </w:tcBorders>
          </w:tcPr>
          <w:p w14:paraId="36918E53" w14:textId="77777777" w:rsidR="00E262FB" w:rsidRDefault="00E262FB" w:rsidP="008B71F4">
            <w:pPr>
              <w:autoSpaceDE w:val="0"/>
              <w:autoSpaceDN w:val="0"/>
              <w:adjustRightInd w:val="0"/>
              <w:jc w:val="both"/>
              <w:rPr>
                <w:rFonts w:ascii="Times New Roman" w:hAnsi="Times New Roman"/>
              </w:rPr>
            </w:pPr>
          </w:p>
        </w:tc>
      </w:tr>
      <w:tr w:rsidR="004E5CE7" w:rsidRPr="000F6CEB" w14:paraId="200F816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67FC03A5" w14:textId="38852D4A" w:rsidR="004E5CE7"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25.</w:t>
            </w:r>
          </w:p>
        </w:tc>
        <w:tc>
          <w:tcPr>
            <w:tcW w:w="3126" w:type="dxa"/>
            <w:tcBorders>
              <w:top w:val="single" w:sz="4" w:space="0" w:color="auto"/>
              <w:left w:val="single" w:sz="4" w:space="0" w:color="auto"/>
              <w:bottom w:val="single" w:sz="4" w:space="0" w:color="auto"/>
              <w:right w:val="single" w:sz="4" w:space="0" w:color="auto"/>
            </w:tcBorders>
          </w:tcPr>
          <w:p w14:paraId="2D40459F" w14:textId="77777777" w:rsidR="004E5CE7" w:rsidRPr="004E5CE7" w:rsidRDefault="004E5CE7" w:rsidP="004E5CE7">
            <w:pPr>
              <w:autoSpaceDE w:val="0"/>
              <w:autoSpaceDN w:val="0"/>
              <w:adjustRightInd w:val="0"/>
              <w:jc w:val="both"/>
              <w:rPr>
                <w:rFonts w:ascii="Times New Roman" w:hAnsi="Times New Roman"/>
              </w:rPr>
            </w:pPr>
            <w:r w:rsidRPr="004E5CE7">
              <w:rPr>
                <w:rFonts w:ascii="Times New Roman" w:hAnsi="Times New Roman"/>
              </w:rPr>
              <w:t>&lt;Письмо&gt; Минстроя России от 01.10.2024 N 25778-ОГ/06</w:t>
            </w:r>
          </w:p>
          <w:p w14:paraId="4A24C262" w14:textId="15BBAE62" w:rsidR="004E5CE7" w:rsidRPr="00E262FB" w:rsidRDefault="004E5CE7" w:rsidP="004E5CE7">
            <w:pPr>
              <w:autoSpaceDE w:val="0"/>
              <w:autoSpaceDN w:val="0"/>
              <w:adjustRightInd w:val="0"/>
              <w:jc w:val="both"/>
              <w:rPr>
                <w:rFonts w:ascii="Times New Roman" w:hAnsi="Times New Roman"/>
              </w:rPr>
            </w:pPr>
            <w:r w:rsidRPr="004E5CE7">
              <w:rPr>
                <w:rFonts w:ascii="Times New Roman" w:hAnsi="Times New Roman"/>
              </w:rPr>
              <w:t>&lt;О порядке выбора уполномоченного лица, которое участвует в приемке оказанных услуг и (или) выполненных работ по капитальному ремонту в многоквартирном доме&gt;</w:t>
            </w:r>
          </w:p>
        </w:tc>
        <w:tc>
          <w:tcPr>
            <w:tcW w:w="7242" w:type="dxa"/>
            <w:tcBorders>
              <w:top w:val="single" w:sz="4" w:space="0" w:color="auto"/>
              <w:left w:val="single" w:sz="4" w:space="0" w:color="auto"/>
              <w:bottom w:val="single" w:sz="4" w:space="0" w:color="auto"/>
              <w:right w:val="single" w:sz="4" w:space="0" w:color="auto"/>
            </w:tcBorders>
          </w:tcPr>
          <w:p w14:paraId="7F420396" w14:textId="0C150A98" w:rsidR="004E5CE7" w:rsidRPr="00E262FB" w:rsidRDefault="004E5CE7" w:rsidP="002F05D1">
            <w:pPr>
              <w:autoSpaceDE w:val="0"/>
              <w:autoSpaceDN w:val="0"/>
              <w:adjustRightInd w:val="0"/>
              <w:jc w:val="both"/>
              <w:rPr>
                <w:rFonts w:ascii="Times New Roman" w:hAnsi="Times New Roman"/>
              </w:rPr>
            </w:pPr>
            <w:r w:rsidRPr="004E5CE7">
              <w:rPr>
                <w:rFonts w:ascii="Times New Roman" w:hAnsi="Times New Roman"/>
              </w:rPr>
              <w:t>Сообщается, в частности, что вопрос о выборе лица, которое от имени всех собственников помещений в доме уполномочено участвовать в приемке оказанных услуг и (или) выполненных работ по капитальному ремонту, включая подписание соответствующих актов, решается в рамках решения о проведении капитального ремонта общего имущества в многоквартирном доме. Согласно части 1 статьи 46 и пункту 1 части 2 статьи 44 ЖК РФ, для принятия такого решения требуется кворум не менее двух третей голосов от общего числа голосов собственников помещений в доме.</w:t>
            </w:r>
          </w:p>
        </w:tc>
        <w:tc>
          <w:tcPr>
            <w:tcW w:w="4393" w:type="dxa"/>
            <w:tcBorders>
              <w:top w:val="single" w:sz="4" w:space="0" w:color="auto"/>
              <w:left w:val="single" w:sz="4" w:space="0" w:color="auto"/>
              <w:bottom w:val="single" w:sz="4" w:space="0" w:color="auto"/>
              <w:right w:val="single" w:sz="4" w:space="0" w:color="auto"/>
            </w:tcBorders>
          </w:tcPr>
          <w:p w14:paraId="22909777" w14:textId="77777777" w:rsidR="004E5CE7" w:rsidRDefault="004E5CE7" w:rsidP="008B71F4">
            <w:pPr>
              <w:autoSpaceDE w:val="0"/>
              <w:autoSpaceDN w:val="0"/>
              <w:adjustRightInd w:val="0"/>
              <w:jc w:val="both"/>
              <w:rPr>
                <w:rFonts w:ascii="Times New Roman" w:hAnsi="Times New Roman"/>
              </w:rPr>
            </w:pPr>
          </w:p>
        </w:tc>
      </w:tr>
      <w:tr w:rsidR="00AF2301" w:rsidRPr="000F6CEB" w14:paraId="74A9466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54AA17CB" w14:textId="3FEFCC41" w:rsidR="00AF2301"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26.</w:t>
            </w:r>
          </w:p>
        </w:tc>
        <w:tc>
          <w:tcPr>
            <w:tcW w:w="3126" w:type="dxa"/>
            <w:tcBorders>
              <w:top w:val="single" w:sz="4" w:space="0" w:color="auto"/>
              <w:left w:val="single" w:sz="4" w:space="0" w:color="auto"/>
              <w:bottom w:val="single" w:sz="4" w:space="0" w:color="auto"/>
              <w:right w:val="single" w:sz="4" w:space="0" w:color="auto"/>
            </w:tcBorders>
          </w:tcPr>
          <w:p w14:paraId="5C43C019" w14:textId="77777777" w:rsidR="00AF2301" w:rsidRPr="00AF2301" w:rsidRDefault="00AF2301" w:rsidP="00AF2301">
            <w:pPr>
              <w:autoSpaceDE w:val="0"/>
              <w:autoSpaceDN w:val="0"/>
              <w:adjustRightInd w:val="0"/>
              <w:jc w:val="both"/>
              <w:rPr>
                <w:rFonts w:ascii="Times New Roman" w:hAnsi="Times New Roman"/>
              </w:rPr>
            </w:pPr>
            <w:r w:rsidRPr="00AF2301">
              <w:rPr>
                <w:rFonts w:ascii="Times New Roman" w:hAnsi="Times New Roman"/>
              </w:rPr>
              <w:t xml:space="preserve">&lt;Письмо&gt; </w:t>
            </w:r>
            <w:proofErr w:type="spellStart"/>
            <w:r w:rsidRPr="00AF2301">
              <w:rPr>
                <w:rFonts w:ascii="Times New Roman" w:hAnsi="Times New Roman"/>
              </w:rPr>
              <w:t>Минпросвещения</w:t>
            </w:r>
            <w:proofErr w:type="spellEnd"/>
            <w:r w:rsidRPr="00AF2301">
              <w:rPr>
                <w:rFonts w:ascii="Times New Roman" w:hAnsi="Times New Roman"/>
              </w:rPr>
              <w:t xml:space="preserve"> России от 09.10.2024 N 09-1028</w:t>
            </w:r>
          </w:p>
          <w:p w14:paraId="1C5F97AC" w14:textId="2E2D5D32" w:rsidR="00AF2301" w:rsidRPr="004E5CE7" w:rsidRDefault="00AF2301" w:rsidP="00AF2301">
            <w:pPr>
              <w:autoSpaceDE w:val="0"/>
              <w:autoSpaceDN w:val="0"/>
              <w:adjustRightInd w:val="0"/>
              <w:jc w:val="both"/>
              <w:rPr>
                <w:rFonts w:ascii="Times New Roman" w:hAnsi="Times New Roman"/>
              </w:rPr>
            </w:pPr>
            <w:r w:rsidRPr="00AF2301">
              <w:rPr>
                <w:rFonts w:ascii="Times New Roman" w:hAnsi="Times New Roman"/>
              </w:rPr>
              <w:t>"О направлении информации"</w:t>
            </w:r>
          </w:p>
        </w:tc>
        <w:tc>
          <w:tcPr>
            <w:tcW w:w="7242" w:type="dxa"/>
            <w:tcBorders>
              <w:top w:val="single" w:sz="4" w:space="0" w:color="auto"/>
              <w:left w:val="single" w:sz="4" w:space="0" w:color="auto"/>
              <w:bottom w:val="single" w:sz="4" w:space="0" w:color="auto"/>
              <w:right w:val="single" w:sz="4" w:space="0" w:color="auto"/>
            </w:tcBorders>
          </w:tcPr>
          <w:p w14:paraId="1133D7E6" w14:textId="77777777" w:rsidR="00AF2301" w:rsidRPr="00AF2301" w:rsidRDefault="00AF2301" w:rsidP="00AF2301">
            <w:pPr>
              <w:autoSpaceDE w:val="0"/>
              <w:autoSpaceDN w:val="0"/>
              <w:adjustRightInd w:val="0"/>
              <w:jc w:val="both"/>
              <w:rPr>
                <w:rFonts w:ascii="Times New Roman" w:hAnsi="Times New Roman"/>
              </w:rPr>
            </w:pPr>
            <w:r w:rsidRPr="00AF2301">
              <w:rPr>
                <w:rFonts w:ascii="Times New Roman" w:hAnsi="Times New Roman"/>
              </w:rPr>
              <w:t xml:space="preserve">Со ссылками на действующее законодательство сообщается, что классное руководство (кураторство) учитывается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w:t>
            </w:r>
            <w:r w:rsidRPr="00AF2301">
              <w:rPr>
                <w:rFonts w:ascii="Times New Roman" w:hAnsi="Times New Roman"/>
              </w:rPr>
              <w:lastRenderedPageBreak/>
              <w:t>дополнительного профессионального образования (повышения квалификации), в других случаях исчисления среднего заработка.</w:t>
            </w:r>
          </w:p>
          <w:p w14:paraId="1A4A5B8E" w14:textId="0CEE5F82" w:rsidR="00AF2301" w:rsidRPr="004E5CE7" w:rsidRDefault="00AF2301" w:rsidP="00AF2301">
            <w:pPr>
              <w:autoSpaceDE w:val="0"/>
              <w:autoSpaceDN w:val="0"/>
              <w:adjustRightInd w:val="0"/>
              <w:jc w:val="both"/>
              <w:rPr>
                <w:rFonts w:ascii="Times New Roman" w:hAnsi="Times New Roman"/>
              </w:rPr>
            </w:pPr>
            <w:r w:rsidRPr="00AF2301">
              <w:rPr>
                <w:rFonts w:ascii="Times New Roman" w:hAnsi="Times New Roman"/>
              </w:rPr>
              <w:t>Отмечено, что выплата за классное руководство (кураторство) является составной частью заработной платы педагогического работника, в связи с этим данное вознаграждение выплачивается за полностью отработанное в календарном месяце время.</w:t>
            </w:r>
          </w:p>
        </w:tc>
        <w:tc>
          <w:tcPr>
            <w:tcW w:w="4393" w:type="dxa"/>
            <w:tcBorders>
              <w:top w:val="single" w:sz="4" w:space="0" w:color="auto"/>
              <w:left w:val="single" w:sz="4" w:space="0" w:color="auto"/>
              <w:bottom w:val="single" w:sz="4" w:space="0" w:color="auto"/>
              <w:right w:val="single" w:sz="4" w:space="0" w:color="auto"/>
            </w:tcBorders>
          </w:tcPr>
          <w:p w14:paraId="31A727A9" w14:textId="77777777" w:rsidR="00AF2301" w:rsidRDefault="00AF2301" w:rsidP="008B71F4">
            <w:pPr>
              <w:autoSpaceDE w:val="0"/>
              <w:autoSpaceDN w:val="0"/>
              <w:adjustRightInd w:val="0"/>
              <w:jc w:val="both"/>
              <w:rPr>
                <w:rFonts w:ascii="Times New Roman" w:hAnsi="Times New Roman"/>
              </w:rPr>
            </w:pPr>
          </w:p>
        </w:tc>
      </w:tr>
      <w:tr w:rsidR="00F32EB3" w:rsidRPr="000F6CEB" w14:paraId="1B827F6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7E7268C" w14:textId="155FE29E" w:rsidR="00F32EB3"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27.</w:t>
            </w:r>
          </w:p>
        </w:tc>
        <w:tc>
          <w:tcPr>
            <w:tcW w:w="3126" w:type="dxa"/>
            <w:tcBorders>
              <w:top w:val="single" w:sz="4" w:space="0" w:color="auto"/>
              <w:left w:val="single" w:sz="4" w:space="0" w:color="auto"/>
              <w:bottom w:val="single" w:sz="4" w:space="0" w:color="auto"/>
              <w:right w:val="single" w:sz="4" w:space="0" w:color="auto"/>
            </w:tcBorders>
          </w:tcPr>
          <w:p w14:paraId="040B4A41" w14:textId="77777777" w:rsidR="00F32EB3" w:rsidRPr="00F32EB3" w:rsidRDefault="00F32EB3" w:rsidP="00F32EB3">
            <w:pPr>
              <w:autoSpaceDE w:val="0"/>
              <w:autoSpaceDN w:val="0"/>
              <w:adjustRightInd w:val="0"/>
              <w:jc w:val="both"/>
              <w:rPr>
                <w:rFonts w:ascii="Times New Roman" w:hAnsi="Times New Roman"/>
              </w:rPr>
            </w:pPr>
            <w:r w:rsidRPr="00F32EB3">
              <w:rPr>
                <w:rFonts w:ascii="Times New Roman" w:hAnsi="Times New Roman"/>
              </w:rPr>
              <w:t>&lt;Письмо&gt; Минстроя России от 14.10.2024 N 26746-ОГ/00</w:t>
            </w:r>
          </w:p>
          <w:p w14:paraId="19BE9058" w14:textId="402C3FE8" w:rsidR="00F32EB3" w:rsidRPr="00AF2301" w:rsidRDefault="00F32EB3" w:rsidP="00F32EB3">
            <w:pPr>
              <w:autoSpaceDE w:val="0"/>
              <w:autoSpaceDN w:val="0"/>
              <w:adjustRightInd w:val="0"/>
              <w:jc w:val="both"/>
              <w:rPr>
                <w:rFonts w:ascii="Times New Roman" w:hAnsi="Times New Roman"/>
              </w:rPr>
            </w:pPr>
            <w:r w:rsidRPr="00F32EB3">
              <w:rPr>
                <w:rFonts w:ascii="Times New Roman" w:hAnsi="Times New Roman"/>
              </w:rPr>
              <w:t>&lt;О порядке уведомления аварийно-диспетчерской службы при обнаружении факта нарушения качества коммунальной услуги&gt;</w:t>
            </w:r>
          </w:p>
        </w:tc>
        <w:tc>
          <w:tcPr>
            <w:tcW w:w="7242" w:type="dxa"/>
            <w:tcBorders>
              <w:top w:val="single" w:sz="4" w:space="0" w:color="auto"/>
              <w:left w:val="single" w:sz="4" w:space="0" w:color="auto"/>
              <w:bottom w:val="single" w:sz="4" w:space="0" w:color="auto"/>
              <w:right w:val="single" w:sz="4" w:space="0" w:color="auto"/>
            </w:tcBorders>
          </w:tcPr>
          <w:p w14:paraId="68CD49AF" w14:textId="77777777" w:rsidR="00F32EB3" w:rsidRPr="00F32EB3" w:rsidRDefault="00F32EB3" w:rsidP="00F32EB3">
            <w:pPr>
              <w:autoSpaceDE w:val="0"/>
              <w:autoSpaceDN w:val="0"/>
              <w:adjustRightInd w:val="0"/>
              <w:jc w:val="both"/>
              <w:rPr>
                <w:rFonts w:ascii="Times New Roman" w:hAnsi="Times New Roman"/>
              </w:rPr>
            </w:pPr>
            <w:r w:rsidRPr="00F32EB3">
              <w:rPr>
                <w:rFonts w:ascii="Times New Roman" w:hAnsi="Times New Roman"/>
              </w:rPr>
              <w:t>Отмечается, что собственник или пользователь помещения в МКД должен быть в течение получаса с момента регистрации заявки проинформирован о планируемых сроках ее исполнения. В случае аварийных повреждений внутридомовых инженерных систем холодного и горячего водоснабжения, водоотведения и внутридомовых систем отопления аварийно-диспетчерская служба также информирует орган местного самоуправления муниципального образования, на территории которого расположен МКД, о характере аварийного повреждения и планируемых сроках его устранения.</w:t>
            </w:r>
          </w:p>
          <w:p w14:paraId="3EB43E62" w14:textId="2690BB2F" w:rsidR="00F32EB3" w:rsidRPr="00AF2301" w:rsidRDefault="00F32EB3" w:rsidP="00F32EB3">
            <w:pPr>
              <w:autoSpaceDE w:val="0"/>
              <w:autoSpaceDN w:val="0"/>
              <w:adjustRightInd w:val="0"/>
              <w:jc w:val="both"/>
              <w:rPr>
                <w:rFonts w:ascii="Times New Roman" w:hAnsi="Times New Roman"/>
              </w:rPr>
            </w:pPr>
            <w:r w:rsidRPr="00F32EB3">
              <w:rPr>
                <w:rFonts w:ascii="Times New Roman" w:hAnsi="Times New Roman"/>
              </w:rPr>
              <w:t>Нарушение требований к осуществлению аварийно-диспетчерского обслуживания будет считаться грубым нарушением лицензионных требований, что может повлечь для управляющей организации административную ответственность.</w:t>
            </w:r>
          </w:p>
        </w:tc>
        <w:tc>
          <w:tcPr>
            <w:tcW w:w="4393" w:type="dxa"/>
            <w:tcBorders>
              <w:top w:val="single" w:sz="4" w:space="0" w:color="auto"/>
              <w:left w:val="single" w:sz="4" w:space="0" w:color="auto"/>
              <w:bottom w:val="single" w:sz="4" w:space="0" w:color="auto"/>
              <w:right w:val="single" w:sz="4" w:space="0" w:color="auto"/>
            </w:tcBorders>
          </w:tcPr>
          <w:p w14:paraId="23CA1B35" w14:textId="77777777" w:rsidR="00F32EB3" w:rsidRDefault="00F32EB3" w:rsidP="008B71F4">
            <w:pPr>
              <w:autoSpaceDE w:val="0"/>
              <w:autoSpaceDN w:val="0"/>
              <w:adjustRightInd w:val="0"/>
              <w:jc w:val="both"/>
              <w:rPr>
                <w:rFonts w:ascii="Times New Roman" w:hAnsi="Times New Roman"/>
              </w:rPr>
            </w:pPr>
          </w:p>
        </w:tc>
      </w:tr>
      <w:tr w:rsidR="00402C96" w:rsidRPr="000F6CEB" w14:paraId="2008DF3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9D124A9" w14:textId="7AB22B6A" w:rsidR="00402C96"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28.</w:t>
            </w:r>
          </w:p>
        </w:tc>
        <w:tc>
          <w:tcPr>
            <w:tcW w:w="3126" w:type="dxa"/>
            <w:tcBorders>
              <w:top w:val="single" w:sz="4" w:space="0" w:color="auto"/>
              <w:left w:val="single" w:sz="4" w:space="0" w:color="auto"/>
              <w:bottom w:val="single" w:sz="4" w:space="0" w:color="auto"/>
              <w:right w:val="single" w:sz="4" w:space="0" w:color="auto"/>
            </w:tcBorders>
          </w:tcPr>
          <w:p w14:paraId="2C2645A7" w14:textId="77777777" w:rsidR="00402C96" w:rsidRPr="00402C96" w:rsidRDefault="00402C96" w:rsidP="00402C96">
            <w:pPr>
              <w:autoSpaceDE w:val="0"/>
              <w:autoSpaceDN w:val="0"/>
              <w:adjustRightInd w:val="0"/>
              <w:jc w:val="both"/>
              <w:rPr>
                <w:rFonts w:ascii="Times New Roman" w:hAnsi="Times New Roman"/>
              </w:rPr>
            </w:pPr>
            <w:r w:rsidRPr="00402C96">
              <w:rPr>
                <w:rFonts w:ascii="Times New Roman" w:hAnsi="Times New Roman"/>
              </w:rPr>
              <w:t xml:space="preserve">&lt;Письмо&gt; </w:t>
            </w:r>
            <w:proofErr w:type="spellStart"/>
            <w:r w:rsidRPr="00402C96">
              <w:rPr>
                <w:rFonts w:ascii="Times New Roman" w:hAnsi="Times New Roman"/>
              </w:rPr>
              <w:t>Минпросвещения</w:t>
            </w:r>
            <w:proofErr w:type="spellEnd"/>
            <w:r w:rsidRPr="00402C96">
              <w:rPr>
                <w:rFonts w:ascii="Times New Roman" w:hAnsi="Times New Roman"/>
              </w:rPr>
              <w:t xml:space="preserve"> России N 08-1535, Общероссийского Профсоюза образования N 584 от 08.11.2024</w:t>
            </w:r>
          </w:p>
          <w:p w14:paraId="6778601A" w14:textId="534AD050" w:rsidR="00402C96" w:rsidRPr="00F32EB3" w:rsidRDefault="00402C96" w:rsidP="00402C96">
            <w:pPr>
              <w:autoSpaceDE w:val="0"/>
              <w:autoSpaceDN w:val="0"/>
              <w:adjustRightInd w:val="0"/>
              <w:jc w:val="both"/>
              <w:rPr>
                <w:rFonts w:ascii="Times New Roman" w:hAnsi="Times New Roman"/>
              </w:rPr>
            </w:pPr>
            <w:r w:rsidRPr="00402C96">
              <w:rPr>
                <w:rFonts w:ascii="Times New Roman" w:hAnsi="Times New Roman"/>
              </w:rPr>
              <w:t>&lt;О направлении ответов на часто задаваемые вопросы, связанные с преподаванием учебного предмета "Основы безопасности и защиты Родины" и правовым положением преподавателя-организатора основ безопасности и защиты Родины&gt;</w:t>
            </w:r>
          </w:p>
        </w:tc>
        <w:tc>
          <w:tcPr>
            <w:tcW w:w="7242" w:type="dxa"/>
            <w:tcBorders>
              <w:top w:val="single" w:sz="4" w:space="0" w:color="auto"/>
              <w:left w:val="single" w:sz="4" w:space="0" w:color="auto"/>
              <w:bottom w:val="single" w:sz="4" w:space="0" w:color="auto"/>
              <w:right w:val="single" w:sz="4" w:space="0" w:color="auto"/>
            </w:tcBorders>
          </w:tcPr>
          <w:p w14:paraId="74E2EDB0" w14:textId="77777777" w:rsidR="00402C96" w:rsidRPr="00402C96" w:rsidRDefault="00402C96" w:rsidP="00402C96">
            <w:pPr>
              <w:autoSpaceDE w:val="0"/>
              <w:autoSpaceDN w:val="0"/>
              <w:adjustRightInd w:val="0"/>
              <w:jc w:val="both"/>
              <w:rPr>
                <w:rFonts w:ascii="Times New Roman" w:hAnsi="Times New Roman"/>
              </w:rPr>
            </w:pPr>
            <w:r w:rsidRPr="00402C96">
              <w:rPr>
                <w:rFonts w:ascii="Times New Roman" w:hAnsi="Times New Roman"/>
              </w:rPr>
              <w:t>Материалы подготовлены в целях единообразного применения постановления Правительства РФ от 11 июля 2024 г. N 940, которым внесены изменения в постановление Правительства РФ от 21 февраля 2022 г. N 225 в части замены преподавателя-организатора основ безопасности жизнедеятельности на преподавателя-организатора основ безопасности и защиты Родины.</w:t>
            </w:r>
          </w:p>
          <w:p w14:paraId="40C570F9" w14:textId="77777777" w:rsidR="00402C96" w:rsidRPr="00402C96" w:rsidRDefault="00402C96" w:rsidP="00402C96">
            <w:pPr>
              <w:autoSpaceDE w:val="0"/>
              <w:autoSpaceDN w:val="0"/>
              <w:adjustRightInd w:val="0"/>
              <w:jc w:val="both"/>
              <w:rPr>
                <w:rFonts w:ascii="Times New Roman" w:hAnsi="Times New Roman"/>
              </w:rPr>
            </w:pPr>
            <w:r w:rsidRPr="00402C96">
              <w:rPr>
                <w:rFonts w:ascii="Times New Roman" w:hAnsi="Times New Roman"/>
              </w:rPr>
              <w:t>В частности, разъяснено, что работодателю следует уведомить работника со ссылкой на Постановление N 940 и издать приказ о переименовании должности в штатном расписании. В трудовых договорах (дополнительном соглашении к трудовому договору), в трудовых книжках работников (сведениях о трудовой деятельности), должностных инструкциях также со ссылкой на Постановление N 940 следует произвести запись о том, что занимаемая ими должность переименована в должность "преподаватель-организатор основ безопасности и защиты Родины".</w:t>
            </w:r>
          </w:p>
          <w:p w14:paraId="100BB744" w14:textId="718BD9FE" w:rsidR="00402C96" w:rsidRPr="00F32EB3" w:rsidRDefault="00402C96" w:rsidP="00402C96">
            <w:pPr>
              <w:autoSpaceDE w:val="0"/>
              <w:autoSpaceDN w:val="0"/>
              <w:adjustRightInd w:val="0"/>
              <w:jc w:val="both"/>
              <w:rPr>
                <w:rFonts w:ascii="Times New Roman" w:hAnsi="Times New Roman"/>
              </w:rPr>
            </w:pPr>
            <w:r w:rsidRPr="00402C96">
              <w:rPr>
                <w:rFonts w:ascii="Times New Roman" w:hAnsi="Times New Roman"/>
              </w:rPr>
              <w:t>Отмечено, что переименование должности не влечет за собой изменение результатов аттестации.</w:t>
            </w:r>
          </w:p>
        </w:tc>
        <w:tc>
          <w:tcPr>
            <w:tcW w:w="4393" w:type="dxa"/>
            <w:tcBorders>
              <w:top w:val="single" w:sz="4" w:space="0" w:color="auto"/>
              <w:left w:val="single" w:sz="4" w:space="0" w:color="auto"/>
              <w:bottom w:val="single" w:sz="4" w:space="0" w:color="auto"/>
              <w:right w:val="single" w:sz="4" w:space="0" w:color="auto"/>
            </w:tcBorders>
          </w:tcPr>
          <w:p w14:paraId="2C825BCF" w14:textId="77777777" w:rsidR="00402C96" w:rsidRDefault="00402C96" w:rsidP="008B71F4">
            <w:pPr>
              <w:autoSpaceDE w:val="0"/>
              <w:autoSpaceDN w:val="0"/>
              <w:adjustRightInd w:val="0"/>
              <w:jc w:val="both"/>
              <w:rPr>
                <w:rFonts w:ascii="Times New Roman" w:hAnsi="Times New Roman"/>
              </w:rPr>
            </w:pPr>
          </w:p>
        </w:tc>
      </w:tr>
      <w:tr w:rsidR="003D5762" w:rsidRPr="000F6CEB" w14:paraId="69057C8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AB24A0C" w14:textId="151024F6" w:rsidR="003D5762"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29.</w:t>
            </w:r>
          </w:p>
        </w:tc>
        <w:tc>
          <w:tcPr>
            <w:tcW w:w="3126" w:type="dxa"/>
            <w:tcBorders>
              <w:top w:val="single" w:sz="4" w:space="0" w:color="auto"/>
              <w:left w:val="single" w:sz="4" w:space="0" w:color="auto"/>
              <w:bottom w:val="single" w:sz="4" w:space="0" w:color="auto"/>
              <w:right w:val="single" w:sz="4" w:space="0" w:color="auto"/>
            </w:tcBorders>
          </w:tcPr>
          <w:p w14:paraId="768E2736" w14:textId="77777777" w:rsidR="003D5762" w:rsidRPr="003D5762" w:rsidRDefault="003D5762" w:rsidP="003D5762">
            <w:pPr>
              <w:autoSpaceDE w:val="0"/>
              <w:autoSpaceDN w:val="0"/>
              <w:adjustRightInd w:val="0"/>
              <w:jc w:val="both"/>
              <w:rPr>
                <w:rFonts w:ascii="Times New Roman" w:hAnsi="Times New Roman"/>
              </w:rPr>
            </w:pPr>
            <w:r w:rsidRPr="003D5762">
              <w:rPr>
                <w:rFonts w:ascii="Times New Roman" w:hAnsi="Times New Roman"/>
              </w:rPr>
              <w:t>&lt;Письмо&gt; Минприроды России от 18.11.2024 N 25-47/46953</w:t>
            </w:r>
          </w:p>
          <w:p w14:paraId="44CF7671" w14:textId="46832E4A" w:rsidR="003D5762" w:rsidRPr="00402C96" w:rsidRDefault="003D5762" w:rsidP="003D5762">
            <w:pPr>
              <w:autoSpaceDE w:val="0"/>
              <w:autoSpaceDN w:val="0"/>
              <w:adjustRightInd w:val="0"/>
              <w:jc w:val="both"/>
              <w:rPr>
                <w:rFonts w:ascii="Times New Roman" w:hAnsi="Times New Roman"/>
              </w:rPr>
            </w:pPr>
            <w:r w:rsidRPr="003D5762">
              <w:rPr>
                <w:rFonts w:ascii="Times New Roman" w:hAnsi="Times New Roman"/>
              </w:rPr>
              <w:lastRenderedPageBreak/>
              <w:t>"О рассмотрении обращения"</w:t>
            </w:r>
          </w:p>
        </w:tc>
        <w:tc>
          <w:tcPr>
            <w:tcW w:w="7242" w:type="dxa"/>
            <w:tcBorders>
              <w:top w:val="single" w:sz="4" w:space="0" w:color="auto"/>
              <w:left w:val="single" w:sz="4" w:space="0" w:color="auto"/>
              <w:bottom w:val="single" w:sz="4" w:space="0" w:color="auto"/>
              <w:right w:val="single" w:sz="4" w:space="0" w:color="auto"/>
            </w:tcBorders>
          </w:tcPr>
          <w:p w14:paraId="65FF9CD9" w14:textId="48BDDF64" w:rsidR="003D5762" w:rsidRPr="00402C96" w:rsidRDefault="003D5762" w:rsidP="00402C96">
            <w:pPr>
              <w:autoSpaceDE w:val="0"/>
              <w:autoSpaceDN w:val="0"/>
              <w:adjustRightInd w:val="0"/>
              <w:jc w:val="both"/>
              <w:rPr>
                <w:rFonts w:ascii="Times New Roman" w:hAnsi="Times New Roman"/>
              </w:rPr>
            </w:pPr>
            <w:r w:rsidRPr="003D5762">
              <w:rPr>
                <w:rFonts w:ascii="Times New Roman" w:hAnsi="Times New Roman"/>
              </w:rPr>
              <w:lastRenderedPageBreak/>
              <w:t xml:space="preserve">Сообщается, в частности, что у регионального оператора отсутствуют основания для начисления платы за обращение с ТКО, а у собственника земельного участка не имеется обязанности по оплате данных начислений </w:t>
            </w:r>
            <w:r w:rsidRPr="003D5762">
              <w:rPr>
                <w:rFonts w:ascii="Times New Roman" w:hAnsi="Times New Roman"/>
              </w:rPr>
              <w:lastRenderedPageBreak/>
              <w:t>в том случае, если на земельном участке нет зарегистрированных жилых помещений, а также не подтвержден факт образования ТКО собственником соответствующего земельного участка.</w:t>
            </w:r>
          </w:p>
        </w:tc>
        <w:tc>
          <w:tcPr>
            <w:tcW w:w="4393" w:type="dxa"/>
            <w:tcBorders>
              <w:top w:val="single" w:sz="4" w:space="0" w:color="auto"/>
              <w:left w:val="single" w:sz="4" w:space="0" w:color="auto"/>
              <w:bottom w:val="single" w:sz="4" w:space="0" w:color="auto"/>
              <w:right w:val="single" w:sz="4" w:space="0" w:color="auto"/>
            </w:tcBorders>
          </w:tcPr>
          <w:p w14:paraId="1A311BD5" w14:textId="77777777" w:rsidR="003D5762" w:rsidRDefault="003D5762" w:rsidP="008B71F4">
            <w:pPr>
              <w:autoSpaceDE w:val="0"/>
              <w:autoSpaceDN w:val="0"/>
              <w:adjustRightInd w:val="0"/>
              <w:jc w:val="both"/>
              <w:rPr>
                <w:rFonts w:ascii="Times New Roman" w:hAnsi="Times New Roman"/>
              </w:rPr>
            </w:pPr>
          </w:p>
        </w:tc>
      </w:tr>
      <w:tr w:rsidR="000724A0" w:rsidRPr="000F6CEB" w14:paraId="115DB927"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6F429D8" w14:textId="4C082100" w:rsidR="000724A0"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30.</w:t>
            </w:r>
          </w:p>
        </w:tc>
        <w:tc>
          <w:tcPr>
            <w:tcW w:w="3126" w:type="dxa"/>
            <w:tcBorders>
              <w:top w:val="single" w:sz="4" w:space="0" w:color="auto"/>
              <w:left w:val="single" w:sz="4" w:space="0" w:color="auto"/>
              <w:bottom w:val="single" w:sz="4" w:space="0" w:color="auto"/>
              <w:right w:val="single" w:sz="4" w:space="0" w:color="auto"/>
            </w:tcBorders>
          </w:tcPr>
          <w:p w14:paraId="2348B7A2" w14:textId="77777777" w:rsidR="000724A0" w:rsidRPr="000724A0" w:rsidRDefault="000724A0" w:rsidP="000724A0">
            <w:pPr>
              <w:autoSpaceDE w:val="0"/>
              <w:autoSpaceDN w:val="0"/>
              <w:adjustRightInd w:val="0"/>
              <w:jc w:val="both"/>
              <w:rPr>
                <w:rFonts w:ascii="Times New Roman" w:hAnsi="Times New Roman"/>
              </w:rPr>
            </w:pPr>
            <w:r w:rsidRPr="000724A0">
              <w:rPr>
                <w:rFonts w:ascii="Times New Roman" w:hAnsi="Times New Roman"/>
              </w:rPr>
              <w:t>&lt;Письмо&gt; ФНС России от 13.09.2024 N 14-1-06/0117@</w:t>
            </w:r>
          </w:p>
          <w:p w14:paraId="2FF61298" w14:textId="37B98CDB" w:rsidR="000724A0" w:rsidRPr="003D5762" w:rsidRDefault="000724A0" w:rsidP="000724A0">
            <w:pPr>
              <w:autoSpaceDE w:val="0"/>
              <w:autoSpaceDN w:val="0"/>
              <w:adjustRightInd w:val="0"/>
              <w:jc w:val="both"/>
              <w:rPr>
                <w:rFonts w:ascii="Times New Roman" w:hAnsi="Times New Roman"/>
              </w:rPr>
            </w:pPr>
            <w:r w:rsidRPr="000724A0">
              <w:rPr>
                <w:rFonts w:ascii="Times New Roman" w:hAnsi="Times New Roman"/>
              </w:rPr>
              <w:t>"О направлении информации"</w:t>
            </w:r>
          </w:p>
        </w:tc>
        <w:tc>
          <w:tcPr>
            <w:tcW w:w="7242" w:type="dxa"/>
            <w:tcBorders>
              <w:top w:val="single" w:sz="4" w:space="0" w:color="auto"/>
              <w:left w:val="single" w:sz="4" w:space="0" w:color="auto"/>
              <w:bottom w:val="single" w:sz="4" w:space="0" w:color="auto"/>
              <w:right w:val="single" w:sz="4" w:space="0" w:color="auto"/>
            </w:tcBorders>
          </w:tcPr>
          <w:p w14:paraId="6E43576A" w14:textId="77777777" w:rsidR="000724A0" w:rsidRPr="000724A0" w:rsidRDefault="000724A0" w:rsidP="000724A0">
            <w:pPr>
              <w:autoSpaceDE w:val="0"/>
              <w:autoSpaceDN w:val="0"/>
              <w:adjustRightInd w:val="0"/>
              <w:jc w:val="both"/>
              <w:rPr>
                <w:rFonts w:ascii="Times New Roman" w:hAnsi="Times New Roman"/>
              </w:rPr>
            </w:pPr>
            <w:r w:rsidRPr="000724A0">
              <w:rPr>
                <w:rFonts w:ascii="Times New Roman" w:hAnsi="Times New Roman"/>
              </w:rPr>
              <w:t>Сообщается, в частности, что Правилами присвоения, изменения и аннулирования адресов, утвержденными Постановлением Правительства РФ от 19 ноября 2014 года N 1221 установлены порядок присвоения объекту адресации адреса, изменения и аннулирования такого адреса, структура адреса и правила написания наименований адресообразующих элементов и нумерации объектов адресации.</w:t>
            </w:r>
          </w:p>
          <w:p w14:paraId="287D75B2" w14:textId="77777777" w:rsidR="000724A0" w:rsidRPr="000724A0" w:rsidRDefault="000724A0" w:rsidP="000724A0">
            <w:pPr>
              <w:autoSpaceDE w:val="0"/>
              <w:autoSpaceDN w:val="0"/>
              <w:adjustRightInd w:val="0"/>
              <w:jc w:val="both"/>
              <w:rPr>
                <w:rFonts w:ascii="Times New Roman" w:hAnsi="Times New Roman"/>
              </w:rPr>
            </w:pPr>
            <w:r w:rsidRPr="000724A0">
              <w:rPr>
                <w:rFonts w:ascii="Times New Roman" w:hAnsi="Times New Roman"/>
              </w:rPr>
              <w:t>Исходя из положений пункта 5 Правил присвоения адресов объектом адресации является земельный участок, относящийся к землям населенных пунктов и (или) предназначенный для размещения на нем объектов капитального строительства.</w:t>
            </w:r>
          </w:p>
          <w:p w14:paraId="7018EEA0" w14:textId="77777777" w:rsidR="000724A0" w:rsidRPr="000724A0" w:rsidRDefault="000724A0" w:rsidP="000724A0">
            <w:pPr>
              <w:autoSpaceDE w:val="0"/>
              <w:autoSpaceDN w:val="0"/>
              <w:adjustRightInd w:val="0"/>
              <w:jc w:val="both"/>
              <w:rPr>
                <w:rFonts w:ascii="Times New Roman" w:hAnsi="Times New Roman"/>
              </w:rPr>
            </w:pPr>
            <w:r w:rsidRPr="000724A0">
              <w:rPr>
                <w:rFonts w:ascii="Times New Roman" w:hAnsi="Times New Roman"/>
              </w:rPr>
              <w:t>Так, земельные участки, не относящиеся к землям населенных пунктов, но предназначенные для размещения на них объектов капитального строительства, являются объектами адресации.</w:t>
            </w:r>
          </w:p>
          <w:p w14:paraId="07875C7A" w14:textId="77777777" w:rsidR="000724A0" w:rsidRPr="000724A0" w:rsidRDefault="000724A0" w:rsidP="000724A0">
            <w:pPr>
              <w:autoSpaceDE w:val="0"/>
              <w:autoSpaceDN w:val="0"/>
              <w:adjustRightInd w:val="0"/>
              <w:jc w:val="both"/>
              <w:rPr>
                <w:rFonts w:ascii="Times New Roman" w:hAnsi="Times New Roman"/>
              </w:rPr>
            </w:pPr>
            <w:r w:rsidRPr="000724A0">
              <w:rPr>
                <w:rFonts w:ascii="Times New Roman" w:hAnsi="Times New Roman"/>
              </w:rPr>
              <w:t>Земельные участки, относящиеся к землям населенных пунктов и не предназначенные для размещения на них объектов капитального строительства, являются объектами адресации.</w:t>
            </w:r>
          </w:p>
          <w:p w14:paraId="6EF35A9B" w14:textId="77777777" w:rsidR="000724A0" w:rsidRPr="000724A0" w:rsidRDefault="000724A0" w:rsidP="000724A0">
            <w:pPr>
              <w:autoSpaceDE w:val="0"/>
              <w:autoSpaceDN w:val="0"/>
              <w:adjustRightInd w:val="0"/>
              <w:jc w:val="both"/>
              <w:rPr>
                <w:rFonts w:ascii="Times New Roman" w:hAnsi="Times New Roman"/>
              </w:rPr>
            </w:pPr>
            <w:r w:rsidRPr="000724A0">
              <w:rPr>
                <w:rFonts w:ascii="Times New Roman" w:hAnsi="Times New Roman"/>
              </w:rPr>
              <w:t>Таким образом, для признания земельного участка объектом адресации необходимо выполнение хотя бы одного из вышеназванных условий.</w:t>
            </w:r>
          </w:p>
          <w:p w14:paraId="0E3423DE" w14:textId="08E7E58C" w:rsidR="000724A0" w:rsidRPr="003D5762" w:rsidRDefault="000724A0" w:rsidP="000724A0">
            <w:pPr>
              <w:autoSpaceDE w:val="0"/>
              <w:autoSpaceDN w:val="0"/>
              <w:adjustRightInd w:val="0"/>
              <w:jc w:val="both"/>
              <w:rPr>
                <w:rFonts w:ascii="Times New Roman" w:hAnsi="Times New Roman"/>
              </w:rPr>
            </w:pPr>
            <w:r w:rsidRPr="000724A0">
              <w:rPr>
                <w:rFonts w:ascii="Times New Roman" w:hAnsi="Times New Roman"/>
              </w:rPr>
              <w:t>При этом земельные участки, не относящиеся к землям населенных пунктов и не предназначенные для размещения на них объектов капитального строительства, не являются объектами адресации.</w:t>
            </w:r>
          </w:p>
        </w:tc>
        <w:tc>
          <w:tcPr>
            <w:tcW w:w="4393" w:type="dxa"/>
            <w:tcBorders>
              <w:top w:val="single" w:sz="4" w:space="0" w:color="auto"/>
              <w:left w:val="single" w:sz="4" w:space="0" w:color="auto"/>
              <w:bottom w:val="single" w:sz="4" w:space="0" w:color="auto"/>
              <w:right w:val="single" w:sz="4" w:space="0" w:color="auto"/>
            </w:tcBorders>
          </w:tcPr>
          <w:p w14:paraId="0150BC8A" w14:textId="77777777" w:rsidR="000724A0" w:rsidRDefault="000724A0" w:rsidP="008B71F4">
            <w:pPr>
              <w:autoSpaceDE w:val="0"/>
              <w:autoSpaceDN w:val="0"/>
              <w:adjustRightInd w:val="0"/>
              <w:jc w:val="both"/>
              <w:rPr>
                <w:rFonts w:ascii="Times New Roman" w:hAnsi="Times New Roman"/>
              </w:rPr>
            </w:pPr>
          </w:p>
        </w:tc>
      </w:tr>
      <w:tr w:rsidR="00EF07CE" w:rsidRPr="008A12B1" w14:paraId="14B59CEC" w14:textId="77777777" w:rsidTr="00187AEB">
        <w:trPr>
          <w:trHeight w:val="303"/>
        </w:trPr>
        <w:tc>
          <w:tcPr>
            <w:tcW w:w="15270" w:type="dxa"/>
            <w:gridSpan w:val="4"/>
            <w:tcBorders>
              <w:top w:val="single" w:sz="4" w:space="0" w:color="auto"/>
              <w:left w:val="single" w:sz="4" w:space="0" w:color="auto"/>
              <w:bottom w:val="single" w:sz="4" w:space="0" w:color="auto"/>
              <w:right w:val="single" w:sz="4" w:space="0" w:color="auto"/>
            </w:tcBorders>
          </w:tcPr>
          <w:p w14:paraId="1C16B21F" w14:textId="77777777" w:rsidR="00EF07CE" w:rsidRDefault="00176FD9" w:rsidP="00EF07CE">
            <w:pPr>
              <w:autoSpaceDE w:val="0"/>
              <w:autoSpaceDN w:val="0"/>
              <w:adjustRightInd w:val="0"/>
              <w:jc w:val="center"/>
              <w:rPr>
                <w:rFonts w:ascii="Times New Roman" w:hAnsi="Times New Roman"/>
                <w:b/>
                <w:bCs/>
              </w:rPr>
            </w:pPr>
            <w:r w:rsidRPr="00176FD9">
              <w:rPr>
                <w:rFonts w:ascii="Times New Roman" w:hAnsi="Times New Roman"/>
                <w:b/>
                <w:bCs/>
              </w:rPr>
              <w:t>ОБЛАСТНОЕ ЗАКОНОДАТЕЛЬСТВО</w:t>
            </w:r>
          </w:p>
          <w:p w14:paraId="33BDD588" w14:textId="6D489522" w:rsidR="003C0DB8" w:rsidRPr="008A12B1" w:rsidRDefault="003C0DB8" w:rsidP="00EF07CE">
            <w:pPr>
              <w:autoSpaceDE w:val="0"/>
              <w:autoSpaceDN w:val="0"/>
              <w:adjustRightInd w:val="0"/>
              <w:jc w:val="center"/>
              <w:rPr>
                <w:rFonts w:ascii="Times New Roman" w:hAnsi="Times New Roman"/>
                <w:b/>
                <w:bCs/>
              </w:rPr>
            </w:pPr>
          </w:p>
        </w:tc>
      </w:tr>
      <w:tr w:rsidR="007B00DF" w:rsidRPr="000F6CEB" w14:paraId="15A71E8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FDD7661" w14:textId="29DDDB7E" w:rsidR="007B00DF"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w:t>
            </w:r>
          </w:p>
        </w:tc>
        <w:tc>
          <w:tcPr>
            <w:tcW w:w="3126" w:type="dxa"/>
            <w:tcBorders>
              <w:top w:val="single" w:sz="4" w:space="0" w:color="auto"/>
              <w:left w:val="single" w:sz="4" w:space="0" w:color="auto"/>
              <w:bottom w:val="single" w:sz="4" w:space="0" w:color="auto"/>
              <w:right w:val="single" w:sz="4" w:space="0" w:color="auto"/>
            </w:tcBorders>
          </w:tcPr>
          <w:p w14:paraId="2DD71E4A" w14:textId="77777777" w:rsidR="007B00DF" w:rsidRPr="007B00DF" w:rsidRDefault="007B00DF" w:rsidP="007B00DF">
            <w:pPr>
              <w:autoSpaceDE w:val="0"/>
              <w:autoSpaceDN w:val="0"/>
              <w:adjustRightInd w:val="0"/>
              <w:jc w:val="both"/>
              <w:rPr>
                <w:rFonts w:ascii="Times New Roman" w:hAnsi="Times New Roman"/>
              </w:rPr>
            </w:pPr>
            <w:r w:rsidRPr="007B00DF">
              <w:rPr>
                <w:rFonts w:ascii="Times New Roman" w:hAnsi="Times New Roman"/>
              </w:rPr>
              <w:t>Закон Иркутской области от 01.11.2024 N 88-ОЗ</w:t>
            </w:r>
          </w:p>
          <w:p w14:paraId="5E132E6B" w14:textId="30B1BDB2" w:rsidR="007B00DF" w:rsidRPr="005D227C" w:rsidRDefault="007B00DF" w:rsidP="007B00DF">
            <w:pPr>
              <w:autoSpaceDE w:val="0"/>
              <w:autoSpaceDN w:val="0"/>
              <w:adjustRightInd w:val="0"/>
              <w:jc w:val="both"/>
              <w:rPr>
                <w:rFonts w:ascii="Times New Roman" w:hAnsi="Times New Roman"/>
              </w:rPr>
            </w:pPr>
            <w:r w:rsidRPr="007B00DF">
              <w:rPr>
                <w:rFonts w:ascii="Times New Roman" w:hAnsi="Times New Roman"/>
              </w:rPr>
              <w:t>"О внесении изменений в Закон Иркутской области "Об обеспечении оказания юридической помощи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0E8AE24" w14:textId="390A153D" w:rsidR="007B00DF" w:rsidRPr="008D22F4" w:rsidRDefault="007B00DF" w:rsidP="000B2EA4">
            <w:pPr>
              <w:autoSpaceDE w:val="0"/>
              <w:autoSpaceDN w:val="0"/>
              <w:adjustRightInd w:val="0"/>
              <w:jc w:val="both"/>
              <w:rPr>
                <w:rFonts w:ascii="Times New Roman" w:hAnsi="Times New Roman"/>
              </w:rPr>
            </w:pPr>
            <w:r w:rsidRPr="007B00DF">
              <w:rPr>
                <w:rFonts w:ascii="Times New Roman" w:hAnsi="Times New Roman"/>
              </w:rPr>
              <w:t>Уточнено, что право на получение бесплатной юридической помощи имеют следующие категории граждан: граждане, имеющие трех и более детей, не достигших возраста 18 лет либо возраста 23 лет при условии их обучения в организации, осуществляющей образовательную деятельность по очной форме обучения, включая пасынков, падчериц, усыновленных, удочеренных; граждане, подвергшиеся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 ядерных испытаний на Семипалатинском полигоне; граждане,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tc>
        <w:tc>
          <w:tcPr>
            <w:tcW w:w="4393" w:type="dxa"/>
            <w:tcBorders>
              <w:top w:val="single" w:sz="4" w:space="0" w:color="auto"/>
              <w:left w:val="single" w:sz="4" w:space="0" w:color="auto"/>
              <w:bottom w:val="single" w:sz="4" w:space="0" w:color="auto"/>
              <w:right w:val="single" w:sz="4" w:space="0" w:color="auto"/>
            </w:tcBorders>
          </w:tcPr>
          <w:p w14:paraId="70DD5E24" w14:textId="77777777" w:rsidR="007B00DF" w:rsidRPr="007B00DF" w:rsidRDefault="007B00DF" w:rsidP="007B00DF">
            <w:pPr>
              <w:autoSpaceDE w:val="0"/>
              <w:autoSpaceDN w:val="0"/>
              <w:adjustRightInd w:val="0"/>
              <w:jc w:val="both"/>
              <w:rPr>
                <w:rFonts w:ascii="Times New Roman" w:hAnsi="Times New Roman"/>
                <w:bCs/>
              </w:rPr>
            </w:pPr>
            <w:r w:rsidRPr="007B00DF">
              <w:rPr>
                <w:rFonts w:ascii="Times New Roman" w:hAnsi="Times New Roman"/>
                <w:bCs/>
              </w:rPr>
              <w:t>Официальный интернет-портал правовой информации http://pravo.gov.ru, 02.11.2024,</w:t>
            </w:r>
          </w:p>
          <w:p w14:paraId="4879B575" w14:textId="77777777" w:rsidR="007B00DF" w:rsidRDefault="007B00DF" w:rsidP="007B00DF">
            <w:pPr>
              <w:autoSpaceDE w:val="0"/>
              <w:autoSpaceDN w:val="0"/>
              <w:adjustRightInd w:val="0"/>
              <w:jc w:val="both"/>
              <w:rPr>
                <w:rFonts w:ascii="Times New Roman" w:hAnsi="Times New Roman"/>
                <w:bCs/>
              </w:rPr>
            </w:pPr>
            <w:r w:rsidRPr="007B00DF">
              <w:rPr>
                <w:rFonts w:ascii="Times New Roman" w:hAnsi="Times New Roman"/>
                <w:bCs/>
              </w:rPr>
              <w:t>Официальный интернет-портал правовой информации Иркутской области http://www.ogirk.ru, 02.11.2024</w:t>
            </w:r>
          </w:p>
          <w:p w14:paraId="74548A31" w14:textId="77777777" w:rsidR="007B00DF" w:rsidRDefault="007B00DF" w:rsidP="007B00DF">
            <w:pPr>
              <w:autoSpaceDE w:val="0"/>
              <w:autoSpaceDN w:val="0"/>
              <w:adjustRightInd w:val="0"/>
              <w:jc w:val="both"/>
              <w:rPr>
                <w:rFonts w:ascii="Times New Roman" w:hAnsi="Times New Roman"/>
                <w:bCs/>
              </w:rPr>
            </w:pPr>
          </w:p>
          <w:p w14:paraId="196D6ACE" w14:textId="0DE06377" w:rsidR="007B00DF" w:rsidRPr="005D227C" w:rsidRDefault="007B00DF" w:rsidP="007B00DF">
            <w:pPr>
              <w:autoSpaceDE w:val="0"/>
              <w:autoSpaceDN w:val="0"/>
              <w:adjustRightInd w:val="0"/>
              <w:jc w:val="both"/>
              <w:rPr>
                <w:rFonts w:ascii="Times New Roman" w:hAnsi="Times New Roman"/>
                <w:bCs/>
              </w:rPr>
            </w:pPr>
            <w:r w:rsidRPr="007B00DF">
              <w:rPr>
                <w:rFonts w:ascii="Times New Roman" w:hAnsi="Times New Roman"/>
                <w:bCs/>
              </w:rPr>
              <w:t>Начало действия документа с 13.11.2024</w:t>
            </w:r>
          </w:p>
        </w:tc>
      </w:tr>
      <w:tr w:rsidR="00A8315B" w:rsidRPr="000F6CEB" w14:paraId="3B5FF504"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62E9154" w14:textId="391108EF" w:rsidR="00A8315B" w:rsidRDefault="005237F5"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2</w:t>
            </w:r>
            <w:r w:rsidR="009733B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AEDE1CA" w14:textId="77777777" w:rsidR="005D227C" w:rsidRPr="005D227C" w:rsidRDefault="005D227C" w:rsidP="005D227C">
            <w:pPr>
              <w:autoSpaceDE w:val="0"/>
              <w:autoSpaceDN w:val="0"/>
              <w:adjustRightInd w:val="0"/>
              <w:jc w:val="both"/>
              <w:rPr>
                <w:rFonts w:ascii="Times New Roman" w:hAnsi="Times New Roman"/>
              </w:rPr>
            </w:pPr>
            <w:r w:rsidRPr="005D227C">
              <w:rPr>
                <w:rFonts w:ascii="Times New Roman" w:hAnsi="Times New Roman"/>
              </w:rPr>
              <w:t>Закон Иркутской области от 01.11.2024 N 96-ОЗ</w:t>
            </w:r>
          </w:p>
          <w:p w14:paraId="038A2E98" w14:textId="02FBCBBE" w:rsidR="00A8315B" w:rsidRPr="005951D6" w:rsidRDefault="005D227C" w:rsidP="005D227C">
            <w:pPr>
              <w:autoSpaceDE w:val="0"/>
              <w:autoSpaceDN w:val="0"/>
              <w:adjustRightInd w:val="0"/>
              <w:jc w:val="both"/>
              <w:rPr>
                <w:rFonts w:ascii="Times New Roman" w:hAnsi="Times New Roman"/>
              </w:rPr>
            </w:pPr>
            <w:r w:rsidRPr="005D227C">
              <w:rPr>
                <w:rFonts w:ascii="Times New Roman" w:hAnsi="Times New Roman"/>
              </w:rPr>
              <w:t>"О внесении изменений в Закон Иркутской области "Об установлении дополнительного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на 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672A1FFC" w14:textId="263B0130" w:rsidR="00A8315B" w:rsidRPr="005951D6" w:rsidRDefault="008D22F4" w:rsidP="000B2EA4">
            <w:pPr>
              <w:autoSpaceDE w:val="0"/>
              <w:autoSpaceDN w:val="0"/>
              <w:adjustRightInd w:val="0"/>
              <w:jc w:val="both"/>
              <w:rPr>
                <w:rFonts w:ascii="Times New Roman" w:hAnsi="Times New Roman"/>
              </w:rPr>
            </w:pPr>
            <w:r w:rsidRPr="008D22F4">
              <w:rPr>
                <w:rFonts w:ascii="Times New Roman" w:hAnsi="Times New Roman"/>
              </w:rPr>
              <w:t>Внесенными изменениями определено, что Закон в дальнейшем не устанавливает дополнительные ограничения розничной продажи алкогольной продукции в объектах общественного питания в многоквартирных домах, а регулирует отдельные правоотношения в сфере розничной продажи алкогольной продукции при оказании услуг общественного питания на территории Иркутской области. В частности, дополнительно установлено, что с 01.03.2025 на территории региона не допускается розничная продажа названной продукции при оказании услуг общественного питания (за исключением кафе, деятельность которых осуществляется на основании лицензии на розничную продажу алкогольной продукции при оказании услуг общественного питания, и ресторанов) с 22 часов до 9 часов местного времени в объектах общественного питания, расположенных в многоквартирных домах и (или) на прилегающих к ним территориях. Внесены другие изменения и дополнения.</w:t>
            </w:r>
          </w:p>
        </w:tc>
        <w:tc>
          <w:tcPr>
            <w:tcW w:w="4393" w:type="dxa"/>
            <w:tcBorders>
              <w:top w:val="single" w:sz="4" w:space="0" w:color="auto"/>
              <w:left w:val="single" w:sz="4" w:space="0" w:color="auto"/>
              <w:bottom w:val="single" w:sz="4" w:space="0" w:color="auto"/>
              <w:right w:val="single" w:sz="4" w:space="0" w:color="auto"/>
            </w:tcBorders>
          </w:tcPr>
          <w:p w14:paraId="47FF7D22" w14:textId="77777777" w:rsidR="005D227C" w:rsidRPr="005D227C" w:rsidRDefault="005D227C" w:rsidP="005D227C">
            <w:pPr>
              <w:autoSpaceDE w:val="0"/>
              <w:autoSpaceDN w:val="0"/>
              <w:adjustRightInd w:val="0"/>
              <w:jc w:val="both"/>
              <w:rPr>
                <w:rFonts w:ascii="Times New Roman" w:hAnsi="Times New Roman"/>
                <w:bCs/>
              </w:rPr>
            </w:pPr>
            <w:r w:rsidRPr="005D227C">
              <w:rPr>
                <w:rFonts w:ascii="Times New Roman" w:hAnsi="Times New Roman"/>
                <w:bCs/>
              </w:rPr>
              <w:t>Официальный интернет-портал правовой информации http://pravo.gov.ru, 02.11.2024,</w:t>
            </w:r>
          </w:p>
          <w:p w14:paraId="2F705CFD" w14:textId="77777777" w:rsidR="005D227C" w:rsidRPr="005D227C" w:rsidRDefault="005D227C" w:rsidP="005D227C">
            <w:pPr>
              <w:autoSpaceDE w:val="0"/>
              <w:autoSpaceDN w:val="0"/>
              <w:adjustRightInd w:val="0"/>
              <w:jc w:val="both"/>
              <w:rPr>
                <w:rFonts w:ascii="Times New Roman" w:hAnsi="Times New Roman"/>
                <w:bCs/>
              </w:rPr>
            </w:pPr>
            <w:r w:rsidRPr="005D227C">
              <w:rPr>
                <w:rFonts w:ascii="Times New Roman" w:hAnsi="Times New Roman"/>
                <w:bCs/>
              </w:rPr>
              <w:t>Официальный интернет-портал правовой информации Иркутской области http://www.ogirk.ru, 02.11.2024,</w:t>
            </w:r>
          </w:p>
          <w:p w14:paraId="4F27D06C" w14:textId="77777777" w:rsidR="00A8315B" w:rsidRDefault="005D227C" w:rsidP="005D227C">
            <w:pPr>
              <w:autoSpaceDE w:val="0"/>
              <w:autoSpaceDN w:val="0"/>
              <w:adjustRightInd w:val="0"/>
              <w:jc w:val="both"/>
              <w:rPr>
                <w:rFonts w:ascii="Times New Roman" w:hAnsi="Times New Roman"/>
                <w:bCs/>
                <w:lang w:val="en-US"/>
              </w:rPr>
            </w:pPr>
            <w:r w:rsidRPr="005D227C">
              <w:rPr>
                <w:rFonts w:ascii="Times New Roman" w:hAnsi="Times New Roman"/>
                <w:bCs/>
              </w:rPr>
              <w:t>"Областная", N 133, 25.11.2024</w:t>
            </w:r>
          </w:p>
          <w:p w14:paraId="013CA320" w14:textId="77777777" w:rsidR="005D227C" w:rsidRDefault="005D227C" w:rsidP="005D227C">
            <w:pPr>
              <w:autoSpaceDE w:val="0"/>
              <w:autoSpaceDN w:val="0"/>
              <w:adjustRightInd w:val="0"/>
              <w:jc w:val="both"/>
              <w:rPr>
                <w:rFonts w:ascii="Times New Roman" w:hAnsi="Times New Roman"/>
                <w:bCs/>
                <w:lang w:val="en-US"/>
              </w:rPr>
            </w:pPr>
          </w:p>
          <w:p w14:paraId="5619EB2D" w14:textId="6BD226CE" w:rsidR="005D227C" w:rsidRPr="005D227C" w:rsidRDefault="005D227C" w:rsidP="005D227C">
            <w:pPr>
              <w:autoSpaceDE w:val="0"/>
              <w:autoSpaceDN w:val="0"/>
              <w:adjustRightInd w:val="0"/>
              <w:jc w:val="both"/>
              <w:rPr>
                <w:rFonts w:ascii="Times New Roman" w:hAnsi="Times New Roman"/>
                <w:bCs/>
                <w:lang w:val="en-US"/>
              </w:rPr>
            </w:pPr>
            <w:r>
              <w:rPr>
                <w:rFonts w:ascii="Times New Roman" w:hAnsi="Times New Roman"/>
                <w:bCs/>
              </w:rPr>
              <w:t>Начало действия документа</w:t>
            </w:r>
            <w:r>
              <w:rPr>
                <w:rFonts w:ascii="Times New Roman" w:hAnsi="Times New Roman"/>
                <w:bCs/>
                <w:lang w:val="en-US"/>
              </w:rPr>
              <w:t xml:space="preserve"> c 01</w:t>
            </w:r>
            <w:r>
              <w:rPr>
                <w:rFonts w:ascii="Times New Roman" w:hAnsi="Times New Roman"/>
                <w:bCs/>
              </w:rPr>
              <w:t>.</w:t>
            </w:r>
            <w:r>
              <w:rPr>
                <w:rFonts w:ascii="Times New Roman" w:hAnsi="Times New Roman"/>
                <w:bCs/>
                <w:lang w:val="en-US"/>
              </w:rPr>
              <w:t>03</w:t>
            </w:r>
            <w:r>
              <w:rPr>
                <w:rFonts w:ascii="Times New Roman" w:hAnsi="Times New Roman"/>
                <w:bCs/>
              </w:rPr>
              <w:t>.</w:t>
            </w:r>
            <w:r>
              <w:rPr>
                <w:rFonts w:ascii="Times New Roman" w:hAnsi="Times New Roman"/>
                <w:bCs/>
                <w:lang w:val="en-US"/>
              </w:rPr>
              <w:t>2025</w:t>
            </w:r>
          </w:p>
        </w:tc>
      </w:tr>
      <w:tr w:rsidR="00FB354E" w:rsidRPr="000F6CEB" w14:paraId="411E5A0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24D5BB3" w14:textId="0D37E25E" w:rsidR="00FB354E"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3</w:t>
            </w:r>
            <w:r w:rsidR="009733B7">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F592A27" w14:textId="77777777" w:rsidR="00AE0877" w:rsidRPr="00AE0877" w:rsidRDefault="00AE0877" w:rsidP="00AE0877">
            <w:pPr>
              <w:autoSpaceDE w:val="0"/>
              <w:autoSpaceDN w:val="0"/>
              <w:adjustRightInd w:val="0"/>
              <w:jc w:val="both"/>
              <w:rPr>
                <w:rFonts w:ascii="Times New Roman" w:hAnsi="Times New Roman"/>
              </w:rPr>
            </w:pPr>
            <w:r w:rsidRPr="00AE0877">
              <w:rPr>
                <w:rFonts w:ascii="Times New Roman" w:hAnsi="Times New Roman"/>
              </w:rPr>
              <w:t>Закон Иркутской области от 01.11.2024 N 97-ОЗ</w:t>
            </w:r>
          </w:p>
          <w:p w14:paraId="3CC38DB6" w14:textId="4AB317BF" w:rsidR="00FB354E" w:rsidRPr="00A8315B" w:rsidRDefault="00AE0877" w:rsidP="00AE0877">
            <w:pPr>
              <w:autoSpaceDE w:val="0"/>
              <w:autoSpaceDN w:val="0"/>
              <w:adjustRightInd w:val="0"/>
              <w:jc w:val="both"/>
              <w:rPr>
                <w:rFonts w:ascii="Times New Roman" w:hAnsi="Times New Roman"/>
              </w:rPr>
            </w:pPr>
            <w:r w:rsidRPr="00AE0877">
              <w:rPr>
                <w:rFonts w:ascii="Times New Roman" w:hAnsi="Times New Roman"/>
              </w:rPr>
              <w:t>"О внесении изменений в статьи 4 и 8 Закона Иркутской области "Об отдельных вопросах использования и охраны земель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52054FC" w14:textId="1821FE57" w:rsidR="00FB354E" w:rsidRPr="00A8315B" w:rsidRDefault="00AE0877" w:rsidP="000B2EA4">
            <w:pPr>
              <w:autoSpaceDE w:val="0"/>
              <w:autoSpaceDN w:val="0"/>
              <w:adjustRightInd w:val="0"/>
              <w:jc w:val="both"/>
              <w:rPr>
                <w:rFonts w:ascii="Times New Roman" w:hAnsi="Times New Roman"/>
              </w:rPr>
            </w:pPr>
            <w:r w:rsidRPr="00AE0877">
              <w:rPr>
                <w:rFonts w:ascii="Times New Roman" w:hAnsi="Times New Roman"/>
              </w:rPr>
              <w:t>Уточнены полномочия Правительства Иркутской области в сфере использования и охраны земель. В частности, указано, что к полномочиям Правительства Иркутской области в сфере использования и охраны земель отнесено принятие решения о проведении государственной кадастровой оценки земель, расположенных на территории области, утверждение результатов определения кадастровой стоимости земель, расположенных на территории области, утверждение среднего уровня кадастровой стоимости по муниципальному району (муниципальному округу, городскому округу) на территории области, обеспечение внесения изменений в акт об утверждении результатов определения кадастровой стоимости земель, расположенных на территории области, принятие решения о необходимости пересчета кадастровой стоимости земель, расположенных на территории области.</w:t>
            </w:r>
          </w:p>
        </w:tc>
        <w:tc>
          <w:tcPr>
            <w:tcW w:w="4393" w:type="dxa"/>
            <w:tcBorders>
              <w:top w:val="single" w:sz="4" w:space="0" w:color="auto"/>
              <w:left w:val="single" w:sz="4" w:space="0" w:color="auto"/>
              <w:bottom w:val="single" w:sz="4" w:space="0" w:color="auto"/>
              <w:right w:val="single" w:sz="4" w:space="0" w:color="auto"/>
            </w:tcBorders>
          </w:tcPr>
          <w:p w14:paraId="4E106597" w14:textId="77777777" w:rsidR="00AE0877" w:rsidRPr="00AE0877" w:rsidRDefault="00AE0877" w:rsidP="00AE0877">
            <w:pPr>
              <w:autoSpaceDE w:val="0"/>
              <w:autoSpaceDN w:val="0"/>
              <w:adjustRightInd w:val="0"/>
              <w:jc w:val="both"/>
              <w:rPr>
                <w:rFonts w:ascii="Times New Roman" w:hAnsi="Times New Roman"/>
                <w:bCs/>
              </w:rPr>
            </w:pPr>
            <w:r w:rsidRPr="00AE0877">
              <w:rPr>
                <w:rFonts w:ascii="Times New Roman" w:hAnsi="Times New Roman"/>
                <w:bCs/>
              </w:rPr>
              <w:t>Официальный интернет-портал правовой информации http://pravo.gov.ru, 02.11.2024,</w:t>
            </w:r>
          </w:p>
          <w:p w14:paraId="54B936C3" w14:textId="77777777" w:rsidR="00FB354E" w:rsidRDefault="00AE0877" w:rsidP="00AE0877">
            <w:pPr>
              <w:autoSpaceDE w:val="0"/>
              <w:autoSpaceDN w:val="0"/>
              <w:adjustRightInd w:val="0"/>
              <w:jc w:val="both"/>
              <w:rPr>
                <w:rFonts w:ascii="Times New Roman" w:hAnsi="Times New Roman"/>
                <w:bCs/>
              </w:rPr>
            </w:pPr>
            <w:r w:rsidRPr="00AE0877">
              <w:rPr>
                <w:rFonts w:ascii="Times New Roman" w:hAnsi="Times New Roman"/>
                <w:bCs/>
              </w:rPr>
              <w:t>Официальный интернет-портал правовой информации Иркутской области http://www.ogirk.ru, 02.11.2024</w:t>
            </w:r>
          </w:p>
          <w:p w14:paraId="46E8B7EA" w14:textId="77777777" w:rsidR="00AE0877" w:rsidRDefault="00AE0877" w:rsidP="00AE0877">
            <w:pPr>
              <w:autoSpaceDE w:val="0"/>
              <w:autoSpaceDN w:val="0"/>
              <w:adjustRightInd w:val="0"/>
              <w:jc w:val="both"/>
              <w:rPr>
                <w:rFonts w:ascii="Times New Roman" w:hAnsi="Times New Roman"/>
                <w:bCs/>
              </w:rPr>
            </w:pPr>
          </w:p>
          <w:p w14:paraId="34692788" w14:textId="47FEF082" w:rsidR="00AE0877" w:rsidRPr="00A8315B" w:rsidRDefault="00AE0877" w:rsidP="00AE0877">
            <w:pPr>
              <w:autoSpaceDE w:val="0"/>
              <w:autoSpaceDN w:val="0"/>
              <w:adjustRightInd w:val="0"/>
              <w:jc w:val="both"/>
              <w:rPr>
                <w:rFonts w:ascii="Times New Roman" w:hAnsi="Times New Roman"/>
                <w:bCs/>
              </w:rPr>
            </w:pPr>
            <w:r>
              <w:rPr>
                <w:rFonts w:ascii="Times New Roman" w:hAnsi="Times New Roman"/>
                <w:bCs/>
              </w:rPr>
              <w:t>Начало действия документа с 13.11.2024</w:t>
            </w:r>
          </w:p>
        </w:tc>
      </w:tr>
      <w:tr w:rsidR="00EF34E8" w:rsidRPr="000F6CEB" w14:paraId="310E2058"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5AAAB75" w14:textId="2CE394A5" w:rsidR="00EF34E8"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4.</w:t>
            </w:r>
          </w:p>
        </w:tc>
        <w:tc>
          <w:tcPr>
            <w:tcW w:w="3126" w:type="dxa"/>
            <w:tcBorders>
              <w:top w:val="single" w:sz="4" w:space="0" w:color="auto"/>
              <w:left w:val="single" w:sz="4" w:space="0" w:color="auto"/>
              <w:bottom w:val="single" w:sz="4" w:space="0" w:color="auto"/>
              <w:right w:val="single" w:sz="4" w:space="0" w:color="auto"/>
            </w:tcBorders>
          </w:tcPr>
          <w:p w14:paraId="62D80F98" w14:textId="77777777" w:rsidR="00EF34E8" w:rsidRPr="00EF34E8" w:rsidRDefault="00EF34E8" w:rsidP="00EF34E8">
            <w:pPr>
              <w:autoSpaceDE w:val="0"/>
              <w:autoSpaceDN w:val="0"/>
              <w:adjustRightInd w:val="0"/>
              <w:jc w:val="both"/>
              <w:rPr>
                <w:rFonts w:ascii="Times New Roman" w:hAnsi="Times New Roman"/>
              </w:rPr>
            </w:pPr>
            <w:r w:rsidRPr="00EF34E8">
              <w:rPr>
                <w:rFonts w:ascii="Times New Roman" w:hAnsi="Times New Roman"/>
              </w:rPr>
              <w:t>Закон Иркутской области от 07.11.2024 N 99-ОЗ</w:t>
            </w:r>
          </w:p>
          <w:p w14:paraId="2F80AC34" w14:textId="15DB16FC" w:rsidR="00EF34E8" w:rsidRPr="00ED6A37" w:rsidRDefault="00EF34E8" w:rsidP="00EF34E8">
            <w:pPr>
              <w:autoSpaceDE w:val="0"/>
              <w:autoSpaceDN w:val="0"/>
              <w:adjustRightInd w:val="0"/>
              <w:jc w:val="both"/>
              <w:rPr>
                <w:rFonts w:ascii="Times New Roman" w:hAnsi="Times New Roman"/>
              </w:rPr>
            </w:pPr>
            <w:r w:rsidRPr="00EF34E8">
              <w:rPr>
                <w:rFonts w:ascii="Times New Roman" w:hAnsi="Times New Roman"/>
              </w:rPr>
              <w:t>"О внесении изменений в стратегию социально-экономического развития Иркутской области на период до 2036 года"</w:t>
            </w:r>
          </w:p>
        </w:tc>
        <w:tc>
          <w:tcPr>
            <w:tcW w:w="7242" w:type="dxa"/>
            <w:tcBorders>
              <w:top w:val="single" w:sz="4" w:space="0" w:color="auto"/>
              <w:left w:val="single" w:sz="4" w:space="0" w:color="auto"/>
              <w:bottom w:val="single" w:sz="4" w:space="0" w:color="auto"/>
              <w:right w:val="single" w:sz="4" w:space="0" w:color="auto"/>
            </w:tcBorders>
          </w:tcPr>
          <w:p w14:paraId="765B14BD" w14:textId="60763D39" w:rsidR="00EF34E8" w:rsidRPr="00A745FE" w:rsidRDefault="008E1F45" w:rsidP="000B2EA4">
            <w:pPr>
              <w:autoSpaceDE w:val="0"/>
              <w:autoSpaceDN w:val="0"/>
              <w:adjustRightInd w:val="0"/>
              <w:jc w:val="both"/>
              <w:rPr>
                <w:rFonts w:ascii="Times New Roman" w:hAnsi="Times New Roman"/>
              </w:rPr>
            </w:pPr>
            <w:r w:rsidRPr="008E1F45">
              <w:rPr>
                <w:rFonts w:ascii="Times New Roman" w:hAnsi="Times New Roman"/>
              </w:rPr>
              <w:t>Изменениями, внесенными в Закон Иркутской области от 10.01.2022 N 15-ОЗ, скорректированы приоритеты, цели и задачи социально-экономического развития Иркутской области, основные показатели достижения целей социально-экономического развития Иркутской области, целевые показатели развития отраслевых комплексов экономики Иркутской области, территориальное развитие в разрезе муниципальных образований Иркутской области. Уточнены ожидаемые результаты реализации стратегии.</w:t>
            </w:r>
          </w:p>
        </w:tc>
        <w:tc>
          <w:tcPr>
            <w:tcW w:w="4393" w:type="dxa"/>
            <w:tcBorders>
              <w:top w:val="single" w:sz="4" w:space="0" w:color="auto"/>
              <w:left w:val="single" w:sz="4" w:space="0" w:color="auto"/>
              <w:bottom w:val="single" w:sz="4" w:space="0" w:color="auto"/>
              <w:right w:val="single" w:sz="4" w:space="0" w:color="auto"/>
            </w:tcBorders>
          </w:tcPr>
          <w:p w14:paraId="33C7C58C" w14:textId="77777777" w:rsidR="00EF34E8" w:rsidRPr="00EF34E8" w:rsidRDefault="00EF34E8" w:rsidP="00EF34E8">
            <w:pPr>
              <w:autoSpaceDE w:val="0"/>
              <w:autoSpaceDN w:val="0"/>
              <w:adjustRightInd w:val="0"/>
              <w:jc w:val="both"/>
              <w:rPr>
                <w:rFonts w:ascii="Times New Roman" w:hAnsi="Times New Roman"/>
                <w:bCs/>
              </w:rPr>
            </w:pPr>
            <w:r w:rsidRPr="00EF34E8">
              <w:rPr>
                <w:rFonts w:ascii="Times New Roman" w:hAnsi="Times New Roman"/>
                <w:bCs/>
              </w:rPr>
              <w:t>Официальный интернет-портал правовой информации http://pravo.gov.ru, 08.11.2024,</w:t>
            </w:r>
          </w:p>
          <w:p w14:paraId="11F264BA" w14:textId="77777777" w:rsidR="00EF34E8" w:rsidRPr="00EF34E8" w:rsidRDefault="00EF34E8" w:rsidP="00EF34E8">
            <w:pPr>
              <w:autoSpaceDE w:val="0"/>
              <w:autoSpaceDN w:val="0"/>
              <w:adjustRightInd w:val="0"/>
              <w:jc w:val="both"/>
              <w:rPr>
                <w:rFonts w:ascii="Times New Roman" w:hAnsi="Times New Roman"/>
                <w:bCs/>
              </w:rPr>
            </w:pPr>
            <w:r w:rsidRPr="00EF34E8">
              <w:rPr>
                <w:rFonts w:ascii="Times New Roman" w:hAnsi="Times New Roman"/>
                <w:bCs/>
              </w:rPr>
              <w:t>Официальный интернет-портал правовой информации Иркутской области http://www.ogirk.ru, 08.11.2024</w:t>
            </w:r>
          </w:p>
          <w:p w14:paraId="4FD96B09" w14:textId="77777777" w:rsidR="00EF34E8" w:rsidRDefault="00EF34E8" w:rsidP="00EF34E8">
            <w:pPr>
              <w:autoSpaceDE w:val="0"/>
              <w:autoSpaceDN w:val="0"/>
              <w:adjustRightInd w:val="0"/>
              <w:jc w:val="both"/>
              <w:rPr>
                <w:rFonts w:ascii="Times New Roman" w:hAnsi="Times New Roman"/>
                <w:bCs/>
              </w:rPr>
            </w:pPr>
          </w:p>
          <w:p w14:paraId="1F378C4D" w14:textId="1B05FD76" w:rsidR="00EF34E8" w:rsidRPr="00ED6A37" w:rsidRDefault="00EF34E8" w:rsidP="00EF34E8">
            <w:pPr>
              <w:autoSpaceDE w:val="0"/>
              <w:autoSpaceDN w:val="0"/>
              <w:adjustRightInd w:val="0"/>
              <w:jc w:val="both"/>
              <w:rPr>
                <w:rFonts w:ascii="Times New Roman" w:hAnsi="Times New Roman"/>
                <w:bCs/>
              </w:rPr>
            </w:pPr>
            <w:r w:rsidRPr="00EF34E8">
              <w:rPr>
                <w:rFonts w:ascii="Times New Roman" w:hAnsi="Times New Roman"/>
                <w:bCs/>
              </w:rPr>
              <w:t xml:space="preserve">В соответствии со ст. 2 данный документ вступил в силу после дня официального опубликования и распространяет действие </w:t>
            </w:r>
            <w:r w:rsidRPr="00EF34E8">
              <w:rPr>
                <w:rFonts w:ascii="Times New Roman" w:hAnsi="Times New Roman"/>
                <w:bCs/>
              </w:rPr>
              <w:lastRenderedPageBreak/>
              <w:t>на правоотношения, возникшие с 01.01.2024.</w:t>
            </w:r>
          </w:p>
        </w:tc>
      </w:tr>
      <w:tr w:rsidR="007741A9" w:rsidRPr="000F6CEB" w14:paraId="40981E2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C475791" w14:textId="398271BE" w:rsidR="007741A9" w:rsidRDefault="005237F5"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5.</w:t>
            </w:r>
          </w:p>
        </w:tc>
        <w:tc>
          <w:tcPr>
            <w:tcW w:w="3126" w:type="dxa"/>
            <w:tcBorders>
              <w:top w:val="single" w:sz="4" w:space="0" w:color="auto"/>
              <w:left w:val="single" w:sz="4" w:space="0" w:color="auto"/>
              <w:bottom w:val="single" w:sz="4" w:space="0" w:color="auto"/>
              <w:right w:val="single" w:sz="4" w:space="0" w:color="auto"/>
            </w:tcBorders>
          </w:tcPr>
          <w:p w14:paraId="1E9F81ED" w14:textId="77777777" w:rsidR="007741A9" w:rsidRPr="007741A9" w:rsidRDefault="007741A9" w:rsidP="007741A9">
            <w:pPr>
              <w:autoSpaceDE w:val="0"/>
              <w:autoSpaceDN w:val="0"/>
              <w:adjustRightInd w:val="0"/>
              <w:jc w:val="both"/>
              <w:rPr>
                <w:rFonts w:ascii="Times New Roman" w:hAnsi="Times New Roman"/>
              </w:rPr>
            </w:pPr>
            <w:r w:rsidRPr="007741A9">
              <w:rPr>
                <w:rFonts w:ascii="Times New Roman" w:hAnsi="Times New Roman"/>
              </w:rPr>
              <w:t>Закон Иркутской области от 27.11.2024 N 102-ОЗ</w:t>
            </w:r>
          </w:p>
          <w:p w14:paraId="57F75713" w14:textId="684827C1" w:rsidR="007741A9" w:rsidRPr="00A54A43" w:rsidRDefault="007741A9" w:rsidP="007741A9">
            <w:pPr>
              <w:autoSpaceDE w:val="0"/>
              <w:autoSpaceDN w:val="0"/>
              <w:adjustRightInd w:val="0"/>
              <w:jc w:val="both"/>
              <w:rPr>
                <w:rFonts w:ascii="Times New Roman" w:hAnsi="Times New Roman"/>
              </w:rPr>
            </w:pPr>
            <w:r w:rsidRPr="007741A9">
              <w:rPr>
                <w:rFonts w:ascii="Times New Roman" w:hAnsi="Times New Roman"/>
              </w:rPr>
              <w:t>"О введении в действие специального налогового режима "Автоматизированная упрощенная система налогообложения" на 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6D4686A" w14:textId="58EB2709" w:rsidR="007741A9" w:rsidRPr="00A54A43" w:rsidRDefault="007741A9" w:rsidP="000B2EA4">
            <w:pPr>
              <w:autoSpaceDE w:val="0"/>
              <w:autoSpaceDN w:val="0"/>
              <w:adjustRightInd w:val="0"/>
              <w:jc w:val="both"/>
              <w:rPr>
                <w:rFonts w:ascii="Times New Roman" w:hAnsi="Times New Roman"/>
              </w:rPr>
            </w:pPr>
            <w:r w:rsidRPr="007741A9">
              <w:rPr>
                <w:rFonts w:ascii="Times New Roman" w:hAnsi="Times New Roman"/>
              </w:rPr>
              <w:t>С 1 января 2025 года на территории Иркутской области введен специальный налоговый режим "Автоматизированная упрощенная система налогообложения".</w:t>
            </w:r>
          </w:p>
        </w:tc>
        <w:tc>
          <w:tcPr>
            <w:tcW w:w="4393" w:type="dxa"/>
            <w:tcBorders>
              <w:top w:val="single" w:sz="4" w:space="0" w:color="auto"/>
              <w:left w:val="single" w:sz="4" w:space="0" w:color="auto"/>
              <w:bottom w:val="single" w:sz="4" w:space="0" w:color="auto"/>
              <w:right w:val="single" w:sz="4" w:space="0" w:color="auto"/>
            </w:tcBorders>
          </w:tcPr>
          <w:p w14:paraId="27EAD6D2" w14:textId="77777777" w:rsidR="007741A9" w:rsidRPr="007741A9" w:rsidRDefault="007741A9" w:rsidP="007741A9">
            <w:pPr>
              <w:autoSpaceDE w:val="0"/>
              <w:autoSpaceDN w:val="0"/>
              <w:adjustRightInd w:val="0"/>
              <w:jc w:val="both"/>
              <w:rPr>
                <w:rFonts w:ascii="Times New Roman" w:hAnsi="Times New Roman"/>
                <w:bCs/>
              </w:rPr>
            </w:pPr>
            <w:r w:rsidRPr="007741A9">
              <w:rPr>
                <w:rFonts w:ascii="Times New Roman" w:hAnsi="Times New Roman"/>
                <w:bCs/>
              </w:rPr>
              <w:t>Официальный интернет-портал правовой информации Иркутской области http://www.ogirk.ru, 27.11.2024,</w:t>
            </w:r>
          </w:p>
          <w:p w14:paraId="5DB695A7" w14:textId="773FF440" w:rsidR="007741A9" w:rsidRPr="00A54A43" w:rsidRDefault="007741A9" w:rsidP="007741A9">
            <w:pPr>
              <w:autoSpaceDE w:val="0"/>
              <w:autoSpaceDN w:val="0"/>
              <w:adjustRightInd w:val="0"/>
              <w:jc w:val="both"/>
              <w:rPr>
                <w:rFonts w:ascii="Times New Roman" w:hAnsi="Times New Roman"/>
                <w:bCs/>
              </w:rPr>
            </w:pPr>
            <w:r w:rsidRPr="007741A9">
              <w:rPr>
                <w:rFonts w:ascii="Times New Roman" w:hAnsi="Times New Roman"/>
                <w:bCs/>
              </w:rPr>
              <w:t>Официальный интернет-портал правовой информации http://pravo.gov.ru, 28.11.2024</w:t>
            </w:r>
          </w:p>
        </w:tc>
      </w:tr>
      <w:tr w:rsidR="00A54A43" w:rsidRPr="000F6CEB" w14:paraId="153298E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3339194" w14:textId="60EF1F0A" w:rsidR="00A54A43"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6.</w:t>
            </w:r>
          </w:p>
        </w:tc>
        <w:tc>
          <w:tcPr>
            <w:tcW w:w="3126" w:type="dxa"/>
            <w:tcBorders>
              <w:top w:val="single" w:sz="4" w:space="0" w:color="auto"/>
              <w:left w:val="single" w:sz="4" w:space="0" w:color="auto"/>
              <w:bottom w:val="single" w:sz="4" w:space="0" w:color="auto"/>
              <w:right w:val="single" w:sz="4" w:space="0" w:color="auto"/>
            </w:tcBorders>
          </w:tcPr>
          <w:p w14:paraId="6A16537B" w14:textId="77777777" w:rsidR="00A54A43" w:rsidRPr="00A54A43" w:rsidRDefault="00A54A43" w:rsidP="00A54A43">
            <w:pPr>
              <w:autoSpaceDE w:val="0"/>
              <w:autoSpaceDN w:val="0"/>
              <w:adjustRightInd w:val="0"/>
              <w:jc w:val="both"/>
              <w:rPr>
                <w:rFonts w:ascii="Times New Roman" w:hAnsi="Times New Roman"/>
              </w:rPr>
            </w:pPr>
            <w:r w:rsidRPr="00A54A43">
              <w:rPr>
                <w:rFonts w:ascii="Times New Roman" w:hAnsi="Times New Roman"/>
              </w:rPr>
              <w:t>Указ Губернатора Иркутской области от 05.11.2024 N 414-уг</w:t>
            </w:r>
          </w:p>
          <w:p w14:paraId="6C649F2C" w14:textId="758D95E2" w:rsidR="00A54A43" w:rsidRPr="00ED6A37" w:rsidRDefault="00A54A43" w:rsidP="00A54A43">
            <w:pPr>
              <w:autoSpaceDE w:val="0"/>
              <w:autoSpaceDN w:val="0"/>
              <w:adjustRightInd w:val="0"/>
              <w:jc w:val="both"/>
              <w:rPr>
                <w:rFonts w:ascii="Times New Roman" w:hAnsi="Times New Roman"/>
              </w:rPr>
            </w:pPr>
            <w:r w:rsidRPr="00A54A43">
              <w:rPr>
                <w:rFonts w:ascii="Times New Roman" w:hAnsi="Times New Roman"/>
              </w:rPr>
              <w:t>"О внесении изменений в Положение о стипендиях Губернатора Иркутской области для одаренных детей и талантливой молодежи за достижения в области культуры и искусства"</w:t>
            </w:r>
          </w:p>
        </w:tc>
        <w:tc>
          <w:tcPr>
            <w:tcW w:w="7242" w:type="dxa"/>
            <w:tcBorders>
              <w:top w:val="single" w:sz="4" w:space="0" w:color="auto"/>
              <w:left w:val="single" w:sz="4" w:space="0" w:color="auto"/>
              <w:bottom w:val="single" w:sz="4" w:space="0" w:color="auto"/>
              <w:right w:val="single" w:sz="4" w:space="0" w:color="auto"/>
            </w:tcBorders>
          </w:tcPr>
          <w:p w14:paraId="6B3B54F8" w14:textId="36DA432C" w:rsidR="00A54A43" w:rsidRPr="00A745FE" w:rsidRDefault="00A54A43" w:rsidP="000B2EA4">
            <w:pPr>
              <w:autoSpaceDE w:val="0"/>
              <w:autoSpaceDN w:val="0"/>
              <w:adjustRightInd w:val="0"/>
              <w:jc w:val="both"/>
              <w:rPr>
                <w:rFonts w:ascii="Times New Roman" w:hAnsi="Times New Roman"/>
              </w:rPr>
            </w:pPr>
            <w:r w:rsidRPr="00A54A43">
              <w:rPr>
                <w:rFonts w:ascii="Times New Roman" w:hAnsi="Times New Roman"/>
              </w:rPr>
              <w:t>Изменениями, внесенными в Указ Губернатора Иркутской области от 11.12.2023 N 407-уг, установлено, что при выдвижении кандидатов, являющихся участниками творческих коллективов (клубных формирований) при государственных учреждениях культуры Иркутской области и муниципальных учреждениях культуры в Иркутской области, орган или организация может выдвинуть для участия в отборе один творческий коллектив (клубное формирование). От творческого коллектива (клубного формирования) могут быть выдвинуты не более трех человек (ранее могли быть выдвинуты не более пяти членов творческого коллектива (клубного формирования)). В новой редакции утверждены критерии оценки одаренных детей и талантливой молодежи для получения стипендий Губернатора Иркутской области.</w:t>
            </w:r>
          </w:p>
        </w:tc>
        <w:tc>
          <w:tcPr>
            <w:tcW w:w="4393" w:type="dxa"/>
            <w:tcBorders>
              <w:top w:val="single" w:sz="4" w:space="0" w:color="auto"/>
              <w:left w:val="single" w:sz="4" w:space="0" w:color="auto"/>
              <w:bottom w:val="single" w:sz="4" w:space="0" w:color="auto"/>
              <w:right w:val="single" w:sz="4" w:space="0" w:color="auto"/>
            </w:tcBorders>
          </w:tcPr>
          <w:p w14:paraId="5D86789A" w14:textId="77777777" w:rsidR="00A54A43" w:rsidRPr="00A54A43" w:rsidRDefault="00A54A43" w:rsidP="00A54A43">
            <w:pPr>
              <w:autoSpaceDE w:val="0"/>
              <w:autoSpaceDN w:val="0"/>
              <w:adjustRightInd w:val="0"/>
              <w:jc w:val="both"/>
              <w:rPr>
                <w:rFonts w:ascii="Times New Roman" w:hAnsi="Times New Roman"/>
                <w:bCs/>
              </w:rPr>
            </w:pPr>
            <w:r w:rsidRPr="00A54A43">
              <w:rPr>
                <w:rFonts w:ascii="Times New Roman" w:hAnsi="Times New Roman"/>
                <w:bCs/>
              </w:rPr>
              <w:t>Официальный интернет-портал правовой информации Иркутской области http://www.ogirk.ru, 06.11.2024,</w:t>
            </w:r>
          </w:p>
          <w:p w14:paraId="0ACD93B9" w14:textId="77777777" w:rsidR="00A54A43" w:rsidRPr="00A54A43" w:rsidRDefault="00A54A43" w:rsidP="00A54A43">
            <w:pPr>
              <w:autoSpaceDE w:val="0"/>
              <w:autoSpaceDN w:val="0"/>
              <w:adjustRightInd w:val="0"/>
              <w:jc w:val="both"/>
              <w:rPr>
                <w:rFonts w:ascii="Times New Roman" w:hAnsi="Times New Roman"/>
                <w:bCs/>
              </w:rPr>
            </w:pPr>
            <w:r w:rsidRPr="00A54A43">
              <w:rPr>
                <w:rFonts w:ascii="Times New Roman" w:hAnsi="Times New Roman"/>
                <w:bCs/>
              </w:rPr>
              <w:t>Официальный интернет-портал правовой информации http://pravo.gov.ru, 08.11.2024</w:t>
            </w:r>
          </w:p>
          <w:p w14:paraId="696EE16D" w14:textId="77777777" w:rsidR="00A54A43" w:rsidRDefault="00A54A43" w:rsidP="00A54A43">
            <w:pPr>
              <w:autoSpaceDE w:val="0"/>
              <w:autoSpaceDN w:val="0"/>
              <w:adjustRightInd w:val="0"/>
              <w:jc w:val="both"/>
              <w:rPr>
                <w:rFonts w:ascii="Times New Roman" w:hAnsi="Times New Roman"/>
                <w:bCs/>
              </w:rPr>
            </w:pPr>
          </w:p>
          <w:p w14:paraId="5E3793EB" w14:textId="32D3263E" w:rsidR="00A54A43" w:rsidRPr="00ED6A37" w:rsidRDefault="00A54A43" w:rsidP="00A54A43">
            <w:pPr>
              <w:autoSpaceDE w:val="0"/>
              <w:autoSpaceDN w:val="0"/>
              <w:adjustRightInd w:val="0"/>
              <w:jc w:val="both"/>
              <w:rPr>
                <w:rFonts w:ascii="Times New Roman" w:hAnsi="Times New Roman"/>
                <w:bCs/>
              </w:rPr>
            </w:pPr>
            <w:r w:rsidRPr="00A54A43">
              <w:rPr>
                <w:rFonts w:ascii="Times New Roman" w:hAnsi="Times New Roman"/>
                <w:bCs/>
              </w:rPr>
              <w:t>В соответствии с п. 3 данный документ вступает в силу с 01.01.2025.</w:t>
            </w:r>
          </w:p>
        </w:tc>
      </w:tr>
      <w:tr w:rsidR="007879BE" w:rsidRPr="000F6CEB" w14:paraId="5AD802D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5249DCA" w14:textId="59BD0224" w:rsidR="007879BE"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7.</w:t>
            </w:r>
          </w:p>
        </w:tc>
        <w:tc>
          <w:tcPr>
            <w:tcW w:w="3126" w:type="dxa"/>
            <w:tcBorders>
              <w:top w:val="single" w:sz="4" w:space="0" w:color="auto"/>
              <w:left w:val="single" w:sz="4" w:space="0" w:color="auto"/>
              <w:bottom w:val="single" w:sz="4" w:space="0" w:color="auto"/>
              <w:right w:val="single" w:sz="4" w:space="0" w:color="auto"/>
            </w:tcBorders>
          </w:tcPr>
          <w:p w14:paraId="48EE5AB9" w14:textId="77777777" w:rsidR="007879BE" w:rsidRPr="007879BE" w:rsidRDefault="007879BE" w:rsidP="007879BE">
            <w:pPr>
              <w:autoSpaceDE w:val="0"/>
              <w:autoSpaceDN w:val="0"/>
              <w:adjustRightInd w:val="0"/>
              <w:jc w:val="both"/>
              <w:rPr>
                <w:rFonts w:ascii="Times New Roman" w:hAnsi="Times New Roman"/>
              </w:rPr>
            </w:pPr>
            <w:r w:rsidRPr="007879BE">
              <w:rPr>
                <w:rFonts w:ascii="Times New Roman" w:hAnsi="Times New Roman"/>
              </w:rPr>
              <w:t>Указ Губернатора Иркутской области от 18.11.2024 N 424-уг</w:t>
            </w:r>
          </w:p>
          <w:p w14:paraId="38C6011C" w14:textId="7B1B3469" w:rsidR="007879BE" w:rsidRPr="00ED6A37" w:rsidRDefault="007879BE" w:rsidP="007879BE">
            <w:pPr>
              <w:autoSpaceDE w:val="0"/>
              <w:autoSpaceDN w:val="0"/>
              <w:adjustRightInd w:val="0"/>
              <w:jc w:val="both"/>
              <w:rPr>
                <w:rFonts w:ascii="Times New Roman" w:hAnsi="Times New Roman"/>
              </w:rPr>
            </w:pPr>
            <w:r w:rsidRPr="007879BE">
              <w:rPr>
                <w:rFonts w:ascii="Times New Roman" w:hAnsi="Times New Roman"/>
              </w:rPr>
              <w:t>"О почетном знаке общественного поощрения "За поддержку участников специальной военной операции"</w:t>
            </w:r>
          </w:p>
        </w:tc>
        <w:tc>
          <w:tcPr>
            <w:tcW w:w="7242" w:type="dxa"/>
            <w:tcBorders>
              <w:top w:val="single" w:sz="4" w:space="0" w:color="auto"/>
              <w:left w:val="single" w:sz="4" w:space="0" w:color="auto"/>
              <w:bottom w:val="single" w:sz="4" w:space="0" w:color="auto"/>
              <w:right w:val="single" w:sz="4" w:space="0" w:color="auto"/>
            </w:tcBorders>
          </w:tcPr>
          <w:p w14:paraId="1F2567E4" w14:textId="5347ECC7" w:rsidR="007879BE" w:rsidRPr="00A745FE" w:rsidRDefault="007879BE" w:rsidP="000B2EA4">
            <w:pPr>
              <w:autoSpaceDE w:val="0"/>
              <w:autoSpaceDN w:val="0"/>
              <w:adjustRightInd w:val="0"/>
              <w:jc w:val="both"/>
              <w:rPr>
                <w:rFonts w:ascii="Times New Roman" w:hAnsi="Times New Roman"/>
              </w:rPr>
            </w:pPr>
            <w:r w:rsidRPr="007879BE">
              <w:rPr>
                <w:rFonts w:ascii="Times New Roman" w:hAnsi="Times New Roman"/>
              </w:rPr>
              <w:t>С 01.01.2025 утверждено Положение о почетном знаке. Указано, что знак является мерой поощрения от имени Губернатора Иркутской области граждан Российской Федерации, осуществляющих общественную деятельность, направленную на поддержку участников специальной военной операции. Установлено, что Почетным знаком поощряются граждане Российской Федерации, состоящие в общественных объединениях и иных некоммерческих организациях, проживающие и осуществляющие в период проведения специальной военной операции общественную деятельность, направленную на поддержку участников специальной военной операции, на территории Иркутской области. Поощрение производится на основе ходатайства, инициированного органом местного самоуправления муниципального образования Иркутской области, на территории которого проживает кандидат. Утверждены рисунок и описание знака.</w:t>
            </w:r>
          </w:p>
        </w:tc>
        <w:tc>
          <w:tcPr>
            <w:tcW w:w="4393" w:type="dxa"/>
            <w:tcBorders>
              <w:top w:val="single" w:sz="4" w:space="0" w:color="auto"/>
              <w:left w:val="single" w:sz="4" w:space="0" w:color="auto"/>
              <w:bottom w:val="single" w:sz="4" w:space="0" w:color="auto"/>
              <w:right w:val="single" w:sz="4" w:space="0" w:color="auto"/>
            </w:tcBorders>
          </w:tcPr>
          <w:p w14:paraId="72EC10A4" w14:textId="77777777" w:rsidR="007879BE" w:rsidRPr="007879BE" w:rsidRDefault="007879BE" w:rsidP="007879BE">
            <w:pPr>
              <w:autoSpaceDE w:val="0"/>
              <w:autoSpaceDN w:val="0"/>
              <w:adjustRightInd w:val="0"/>
              <w:jc w:val="both"/>
              <w:rPr>
                <w:rFonts w:ascii="Times New Roman" w:hAnsi="Times New Roman"/>
                <w:bCs/>
              </w:rPr>
            </w:pPr>
            <w:r w:rsidRPr="007879BE">
              <w:rPr>
                <w:rFonts w:ascii="Times New Roman" w:hAnsi="Times New Roman"/>
                <w:bCs/>
              </w:rPr>
              <w:t>Официальный интернет-портал правовой информации Иркутской области http://www.ogirk.ru, 19.11.2024,</w:t>
            </w:r>
          </w:p>
          <w:p w14:paraId="65474668" w14:textId="77777777" w:rsidR="007879BE" w:rsidRPr="007879BE" w:rsidRDefault="007879BE" w:rsidP="007879BE">
            <w:pPr>
              <w:autoSpaceDE w:val="0"/>
              <w:autoSpaceDN w:val="0"/>
              <w:adjustRightInd w:val="0"/>
              <w:jc w:val="both"/>
              <w:rPr>
                <w:rFonts w:ascii="Times New Roman" w:hAnsi="Times New Roman"/>
                <w:bCs/>
              </w:rPr>
            </w:pPr>
            <w:r w:rsidRPr="007879BE">
              <w:rPr>
                <w:rFonts w:ascii="Times New Roman" w:hAnsi="Times New Roman"/>
                <w:bCs/>
              </w:rPr>
              <w:t>Официальный интернет-портал правовой информации http://pravo.gov.ru, 21.11.2024</w:t>
            </w:r>
          </w:p>
          <w:p w14:paraId="02CA8448" w14:textId="77777777" w:rsidR="007879BE" w:rsidRDefault="007879BE" w:rsidP="007879BE">
            <w:pPr>
              <w:autoSpaceDE w:val="0"/>
              <w:autoSpaceDN w:val="0"/>
              <w:adjustRightInd w:val="0"/>
              <w:jc w:val="both"/>
              <w:rPr>
                <w:rFonts w:ascii="Times New Roman" w:hAnsi="Times New Roman"/>
                <w:bCs/>
                <w:lang w:val="en-US"/>
              </w:rPr>
            </w:pPr>
          </w:p>
          <w:p w14:paraId="790F4BB3" w14:textId="15CA0911" w:rsidR="007879BE" w:rsidRPr="00ED6A37" w:rsidRDefault="007879BE" w:rsidP="007879BE">
            <w:pPr>
              <w:autoSpaceDE w:val="0"/>
              <w:autoSpaceDN w:val="0"/>
              <w:adjustRightInd w:val="0"/>
              <w:jc w:val="both"/>
              <w:rPr>
                <w:rFonts w:ascii="Times New Roman" w:hAnsi="Times New Roman"/>
                <w:bCs/>
              </w:rPr>
            </w:pPr>
            <w:r w:rsidRPr="007879BE">
              <w:rPr>
                <w:rFonts w:ascii="Times New Roman" w:hAnsi="Times New Roman"/>
                <w:bCs/>
              </w:rPr>
              <w:t>Начало действия документа - 01.01.2025.</w:t>
            </w:r>
          </w:p>
        </w:tc>
      </w:tr>
      <w:tr w:rsidR="00210363" w:rsidRPr="000F6CEB" w14:paraId="643BC6CC"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C7CAC86" w14:textId="26BF4032" w:rsidR="00210363" w:rsidRDefault="005237F5"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8</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0586377E" w14:textId="77777777" w:rsidR="00ED6A37" w:rsidRPr="00ED6A37" w:rsidRDefault="00ED6A37" w:rsidP="00ED6A37">
            <w:pPr>
              <w:autoSpaceDE w:val="0"/>
              <w:autoSpaceDN w:val="0"/>
              <w:adjustRightInd w:val="0"/>
              <w:jc w:val="both"/>
              <w:rPr>
                <w:rFonts w:ascii="Times New Roman" w:hAnsi="Times New Roman"/>
              </w:rPr>
            </w:pPr>
            <w:r w:rsidRPr="00ED6A37">
              <w:rPr>
                <w:rFonts w:ascii="Times New Roman" w:hAnsi="Times New Roman"/>
              </w:rPr>
              <w:t>Постановление Правительства Иркутской области от 22.10.2024 N 824-пп</w:t>
            </w:r>
          </w:p>
          <w:p w14:paraId="15F36FEB" w14:textId="090B8889" w:rsidR="00210363" w:rsidRPr="00DA471F" w:rsidRDefault="00ED6A37" w:rsidP="00ED6A37">
            <w:pPr>
              <w:autoSpaceDE w:val="0"/>
              <w:autoSpaceDN w:val="0"/>
              <w:adjustRightInd w:val="0"/>
              <w:jc w:val="both"/>
              <w:rPr>
                <w:rFonts w:ascii="Times New Roman" w:hAnsi="Times New Roman"/>
              </w:rPr>
            </w:pPr>
            <w:r w:rsidRPr="00ED6A37">
              <w:rPr>
                <w:rFonts w:ascii="Times New Roman" w:hAnsi="Times New Roman"/>
              </w:rPr>
              <w:t>"О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Иркутской области по организации бесплатного горячего питания обучающихся, получающих начальное общее образование в муниципальных образовательных организациях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371938AD" w14:textId="4DF50EB7" w:rsidR="00210363" w:rsidRPr="00DA471F" w:rsidRDefault="00A745FE" w:rsidP="000B2EA4">
            <w:pPr>
              <w:autoSpaceDE w:val="0"/>
              <w:autoSpaceDN w:val="0"/>
              <w:adjustRightInd w:val="0"/>
              <w:jc w:val="both"/>
              <w:rPr>
                <w:rFonts w:ascii="Times New Roman" w:hAnsi="Times New Roman"/>
              </w:rPr>
            </w:pPr>
            <w:r w:rsidRPr="00A745FE">
              <w:rPr>
                <w:rFonts w:ascii="Times New Roman" w:hAnsi="Times New Roman"/>
              </w:rPr>
              <w:t>Внесенными изменениями дополнительно установлено, что размер субсидий муниципальному образованию при повторном отборе в финансовом году не может превышать размер потребности данного муниципального образования в предоставлении субсидий, указанный в заявке для участия в повторном отборе.</w:t>
            </w:r>
          </w:p>
        </w:tc>
        <w:tc>
          <w:tcPr>
            <w:tcW w:w="4393" w:type="dxa"/>
            <w:tcBorders>
              <w:top w:val="single" w:sz="4" w:space="0" w:color="auto"/>
              <w:left w:val="single" w:sz="4" w:space="0" w:color="auto"/>
              <w:bottom w:val="single" w:sz="4" w:space="0" w:color="auto"/>
              <w:right w:val="single" w:sz="4" w:space="0" w:color="auto"/>
            </w:tcBorders>
          </w:tcPr>
          <w:p w14:paraId="0B87C75B" w14:textId="77777777" w:rsidR="00ED6A37" w:rsidRPr="00ED6A37" w:rsidRDefault="00ED6A37" w:rsidP="00ED6A37">
            <w:pPr>
              <w:autoSpaceDE w:val="0"/>
              <w:autoSpaceDN w:val="0"/>
              <w:adjustRightInd w:val="0"/>
              <w:jc w:val="both"/>
              <w:rPr>
                <w:rFonts w:ascii="Times New Roman" w:hAnsi="Times New Roman"/>
                <w:bCs/>
              </w:rPr>
            </w:pPr>
            <w:r w:rsidRPr="00ED6A37">
              <w:rPr>
                <w:rFonts w:ascii="Times New Roman" w:hAnsi="Times New Roman"/>
                <w:bCs/>
              </w:rPr>
              <w:t>Официальный интернет-портал правовой информации http://pravo.gov.ru, 24.10.2024,</w:t>
            </w:r>
          </w:p>
          <w:p w14:paraId="72F795C5" w14:textId="77777777" w:rsidR="00ED6A37" w:rsidRPr="00ED6A37" w:rsidRDefault="00ED6A37" w:rsidP="00ED6A37">
            <w:pPr>
              <w:autoSpaceDE w:val="0"/>
              <w:autoSpaceDN w:val="0"/>
              <w:adjustRightInd w:val="0"/>
              <w:jc w:val="both"/>
              <w:rPr>
                <w:rFonts w:ascii="Times New Roman" w:hAnsi="Times New Roman"/>
                <w:bCs/>
              </w:rPr>
            </w:pPr>
            <w:r w:rsidRPr="00ED6A37">
              <w:rPr>
                <w:rFonts w:ascii="Times New Roman" w:hAnsi="Times New Roman"/>
                <w:bCs/>
              </w:rPr>
              <w:t>Официальный интернет-портал правовой информации Иркутской области http://www.ogirk.ru, 24.10.2024</w:t>
            </w:r>
          </w:p>
          <w:p w14:paraId="5DA0286D" w14:textId="7D8C95AD" w:rsidR="005951D6" w:rsidRPr="00DA471F" w:rsidRDefault="00ED6A37" w:rsidP="00ED6A37">
            <w:pPr>
              <w:autoSpaceDE w:val="0"/>
              <w:autoSpaceDN w:val="0"/>
              <w:adjustRightInd w:val="0"/>
              <w:jc w:val="both"/>
              <w:rPr>
                <w:rFonts w:ascii="Times New Roman" w:hAnsi="Times New Roman"/>
                <w:bCs/>
              </w:rPr>
            </w:pPr>
            <w:r w:rsidRPr="00ED6A37">
              <w:rPr>
                <w:rFonts w:ascii="Times New Roman" w:hAnsi="Times New Roman"/>
                <w:bCs/>
              </w:rPr>
              <w:t>Действие данного документа распространяется на правоотношения, возникшие с 23.09.2024.</w:t>
            </w:r>
          </w:p>
        </w:tc>
      </w:tr>
      <w:tr w:rsidR="00524255" w:rsidRPr="000F6CEB" w14:paraId="523095C0"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72BF19E" w14:textId="533543B1" w:rsidR="00524255"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9</w:t>
            </w:r>
            <w:r w:rsidR="0011228D">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201399FB" w14:textId="77777777" w:rsidR="00E843DD" w:rsidRPr="00E843DD" w:rsidRDefault="00E843DD" w:rsidP="00E843DD">
            <w:pPr>
              <w:autoSpaceDE w:val="0"/>
              <w:autoSpaceDN w:val="0"/>
              <w:adjustRightInd w:val="0"/>
              <w:jc w:val="both"/>
              <w:rPr>
                <w:rFonts w:ascii="Times New Roman" w:hAnsi="Times New Roman"/>
              </w:rPr>
            </w:pPr>
            <w:r w:rsidRPr="00E843DD">
              <w:rPr>
                <w:rFonts w:ascii="Times New Roman" w:hAnsi="Times New Roman"/>
              </w:rPr>
              <w:t>Постановление Правительства Иркутской области от 25.10.2024 N 836-пп</w:t>
            </w:r>
          </w:p>
          <w:p w14:paraId="5BE1131D" w14:textId="2B06F612" w:rsidR="00524255" w:rsidRPr="000B2EA4" w:rsidRDefault="00E843DD" w:rsidP="00E843DD">
            <w:pPr>
              <w:autoSpaceDE w:val="0"/>
              <w:autoSpaceDN w:val="0"/>
              <w:adjustRightInd w:val="0"/>
              <w:jc w:val="both"/>
              <w:rPr>
                <w:rFonts w:ascii="Times New Roman" w:hAnsi="Times New Roman"/>
              </w:rPr>
            </w:pPr>
            <w:r w:rsidRPr="00E843DD">
              <w:rPr>
                <w:rFonts w:ascii="Times New Roman" w:hAnsi="Times New Roman"/>
              </w:rPr>
              <w:t>"О внесении изменений в постановление Правительства Иркутской области от 24 сентября 2020 года N 778-пп"</w:t>
            </w:r>
          </w:p>
        </w:tc>
        <w:tc>
          <w:tcPr>
            <w:tcW w:w="7242" w:type="dxa"/>
            <w:tcBorders>
              <w:top w:val="single" w:sz="4" w:space="0" w:color="auto"/>
              <w:left w:val="single" w:sz="4" w:space="0" w:color="auto"/>
              <w:bottom w:val="single" w:sz="4" w:space="0" w:color="auto"/>
              <w:right w:val="single" w:sz="4" w:space="0" w:color="auto"/>
            </w:tcBorders>
          </w:tcPr>
          <w:p w14:paraId="64A71BC5" w14:textId="35A0E182" w:rsidR="00524255" w:rsidRPr="000B2EA4" w:rsidRDefault="00E843DD" w:rsidP="000B2EA4">
            <w:pPr>
              <w:autoSpaceDE w:val="0"/>
              <w:autoSpaceDN w:val="0"/>
              <w:adjustRightInd w:val="0"/>
              <w:jc w:val="both"/>
              <w:rPr>
                <w:rFonts w:ascii="Times New Roman" w:hAnsi="Times New Roman"/>
              </w:rPr>
            </w:pPr>
            <w:r w:rsidRPr="00E843DD">
              <w:rPr>
                <w:rFonts w:ascii="Times New Roman" w:hAnsi="Times New Roman"/>
              </w:rPr>
              <w:t>Изменениями, внесенными в постановление Правительства Иркутской области "О предоставлении иных межбюджетных трансфертов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установлено, что размер иных межбюджетных трансфертов на ежемесячное денежное вознаграждение для муниципального образования Иркутской области в текущем финансовом году может быть изменен с учетом фактического количества классов в соответствии с формой федерального статистического наблюдения N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tc>
        <w:tc>
          <w:tcPr>
            <w:tcW w:w="4393" w:type="dxa"/>
            <w:tcBorders>
              <w:top w:val="single" w:sz="4" w:space="0" w:color="auto"/>
              <w:left w:val="single" w:sz="4" w:space="0" w:color="auto"/>
              <w:bottom w:val="single" w:sz="4" w:space="0" w:color="auto"/>
              <w:right w:val="single" w:sz="4" w:space="0" w:color="auto"/>
            </w:tcBorders>
          </w:tcPr>
          <w:p w14:paraId="433B3021" w14:textId="77777777" w:rsidR="00E843DD" w:rsidRPr="00E843DD" w:rsidRDefault="00E843DD" w:rsidP="00E843DD">
            <w:pPr>
              <w:autoSpaceDE w:val="0"/>
              <w:autoSpaceDN w:val="0"/>
              <w:adjustRightInd w:val="0"/>
              <w:jc w:val="both"/>
              <w:rPr>
                <w:rFonts w:ascii="Times New Roman" w:hAnsi="Times New Roman"/>
                <w:bCs/>
              </w:rPr>
            </w:pPr>
            <w:r w:rsidRPr="00E843DD">
              <w:rPr>
                <w:rFonts w:ascii="Times New Roman" w:hAnsi="Times New Roman"/>
                <w:bCs/>
              </w:rPr>
              <w:t>Официальный интернет-портал правовой информации http://pravo.gov.ru, 28.10.2024,</w:t>
            </w:r>
          </w:p>
          <w:p w14:paraId="79E14568" w14:textId="50B23BD4" w:rsidR="00595E7F" w:rsidRPr="00450D34" w:rsidRDefault="00E843DD" w:rsidP="00E843DD">
            <w:pPr>
              <w:autoSpaceDE w:val="0"/>
              <w:autoSpaceDN w:val="0"/>
              <w:adjustRightInd w:val="0"/>
              <w:jc w:val="both"/>
              <w:rPr>
                <w:rFonts w:ascii="Times New Roman" w:hAnsi="Times New Roman"/>
                <w:bCs/>
              </w:rPr>
            </w:pPr>
            <w:r w:rsidRPr="00E843DD">
              <w:rPr>
                <w:rFonts w:ascii="Times New Roman" w:hAnsi="Times New Roman"/>
                <w:bCs/>
              </w:rPr>
              <w:t>Официальный интернет-портал правовой информации Иркутской области http://www.ogirk.ru, 28.10.2024</w:t>
            </w:r>
          </w:p>
        </w:tc>
      </w:tr>
      <w:tr w:rsidR="00603BAA" w:rsidRPr="000F6CEB" w14:paraId="205EA859"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075F8870" w14:textId="6686EE6D" w:rsidR="00603BAA"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10</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2B764DB" w14:textId="77777777" w:rsidR="007B1D11" w:rsidRPr="007B1D11" w:rsidRDefault="007B1D11" w:rsidP="007B1D11">
            <w:pPr>
              <w:autoSpaceDE w:val="0"/>
              <w:autoSpaceDN w:val="0"/>
              <w:adjustRightInd w:val="0"/>
              <w:jc w:val="both"/>
              <w:rPr>
                <w:rFonts w:ascii="Times New Roman" w:hAnsi="Times New Roman"/>
              </w:rPr>
            </w:pPr>
            <w:r w:rsidRPr="007B1D11">
              <w:rPr>
                <w:rFonts w:ascii="Times New Roman" w:hAnsi="Times New Roman"/>
              </w:rPr>
              <w:t>Постановление Правительства Иркутской области от 22.10.2024 N 822-пп</w:t>
            </w:r>
          </w:p>
          <w:p w14:paraId="7701D566" w14:textId="20A4CE3F" w:rsidR="00603BAA" w:rsidRPr="00365DEF" w:rsidRDefault="007B1D11" w:rsidP="007B1D11">
            <w:pPr>
              <w:autoSpaceDE w:val="0"/>
              <w:autoSpaceDN w:val="0"/>
              <w:adjustRightInd w:val="0"/>
              <w:jc w:val="both"/>
              <w:rPr>
                <w:rFonts w:ascii="Times New Roman" w:hAnsi="Times New Roman"/>
              </w:rPr>
            </w:pPr>
            <w:r w:rsidRPr="007B1D11">
              <w:rPr>
                <w:rFonts w:ascii="Times New Roman" w:hAnsi="Times New Roman"/>
              </w:rPr>
              <w:lastRenderedPageBreak/>
              <w:t>"Об установлении Порядка обеспечения выполнения квоты в государственных и муниципальных организациях отдыха детей и их оздоровления для детей-инвалидов и детей с ограниченными возможностями здоровья"</w:t>
            </w:r>
          </w:p>
        </w:tc>
        <w:tc>
          <w:tcPr>
            <w:tcW w:w="7242" w:type="dxa"/>
            <w:tcBorders>
              <w:top w:val="single" w:sz="4" w:space="0" w:color="auto"/>
              <w:left w:val="single" w:sz="4" w:space="0" w:color="auto"/>
              <w:bottom w:val="single" w:sz="4" w:space="0" w:color="auto"/>
              <w:right w:val="single" w:sz="4" w:space="0" w:color="auto"/>
            </w:tcBorders>
          </w:tcPr>
          <w:p w14:paraId="2D0FA843" w14:textId="77777777" w:rsidR="007B1D11" w:rsidRPr="007B1D11" w:rsidRDefault="007B1D11" w:rsidP="007B1D11">
            <w:pPr>
              <w:jc w:val="both"/>
              <w:rPr>
                <w:rFonts w:ascii="Times New Roman" w:hAnsi="Times New Roman"/>
              </w:rPr>
            </w:pPr>
            <w:r w:rsidRPr="007B1D11">
              <w:rPr>
                <w:rFonts w:ascii="Times New Roman" w:hAnsi="Times New Roman"/>
              </w:rPr>
              <w:lastRenderedPageBreak/>
              <w:t xml:space="preserve">Установлено, что организации ежегодно до 1 февраля представляют в министерство социального развития, опеки и попечительства Иркутской области информацию о количестве квотированных мест по форме, установленной правовым актом министерства. Квота устанавливается </w:t>
            </w:r>
            <w:r w:rsidRPr="007B1D11">
              <w:rPr>
                <w:rFonts w:ascii="Times New Roman" w:hAnsi="Times New Roman"/>
              </w:rPr>
              <w:lastRenderedPageBreak/>
              <w:t>ежегодно до 31 декабря предшествующего года постановлением Правительства Иркутской области. В целях обеспечения выполнения квоты организации не позднее чем за 30 рабочих дней до начала каждой смены направляют в министерство информацию о выделенных местах для отдыха и оздоровления детей-инвалидов и детей с ограниченными возможностями здоровья. Министерство не позднее чем за 20 рабочих дней до начала каждой смены размещает информацию, полученную от организаций на официальном сайте министерства в сети "Интернет".</w:t>
            </w:r>
          </w:p>
          <w:p w14:paraId="1C64AA69" w14:textId="1E02EFBE" w:rsidR="00603BAA" w:rsidRPr="00365DEF" w:rsidRDefault="00603BAA" w:rsidP="007B1D11">
            <w:pPr>
              <w:jc w:val="both"/>
              <w:rPr>
                <w:rFonts w:ascii="Times New Roman" w:hAnsi="Times New Roman"/>
              </w:rPr>
            </w:pPr>
          </w:p>
        </w:tc>
        <w:tc>
          <w:tcPr>
            <w:tcW w:w="4393" w:type="dxa"/>
            <w:tcBorders>
              <w:top w:val="single" w:sz="4" w:space="0" w:color="auto"/>
              <w:left w:val="single" w:sz="4" w:space="0" w:color="auto"/>
              <w:bottom w:val="single" w:sz="4" w:space="0" w:color="auto"/>
              <w:right w:val="single" w:sz="4" w:space="0" w:color="auto"/>
            </w:tcBorders>
          </w:tcPr>
          <w:p w14:paraId="3ACA416E" w14:textId="77777777" w:rsidR="007B1D11" w:rsidRPr="007B1D11" w:rsidRDefault="007B1D11" w:rsidP="007B1D11">
            <w:pPr>
              <w:autoSpaceDE w:val="0"/>
              <w:autoSpaceDN w:val="0"/>
              <w:adjustRightInd w:val="0"/>
              <w:jc w:val="both"/>
              <w:rPr>
                <w:rFonts w:ascii="Times New Roman" w:hAnsi="Times New Roman"/>
                <w:bCs/>
              </w:rPr>
            </w:pPr>
            <w:r w:rsidRPr="007B1D11">
              <w:rPr>
                <w:rFonts w:ascii="Times New Roman" w:hAnsi="Times New Roman"/>
                <w:bCs/>
              </w:rPr>
              <w:lastRenderedPageBreak/>
              <w:t>Официальный интернет-портал правовой информации http://pravo.gov.ru, 23.10.2024,</w:t>
            </w:r>
          </w:p>
          <w:p w14:paraId="7C3CF44C" w14:textId="77777777" w:rsidR="007B1D11" w:rsidRPr="007B1D11" w:rsidRDefault="007B1D11" w:rsidP="007B1D11">
            <w:pPr>
              <w:autoSpaceDE w:val="0"/>
              <w:autoSpaceDN w:val="0"/>
              <w:adjustRightInd w:val="0"/>
              <w:jc w:val="both"/>
              <w:rPr>
                <w:rFonts w:ascii="Times New Roman" w:hAnsi="Times New Roman"/>
                <w:bCs/>
              </w:rPr>
            </w:pPr>
            <w:r w:rsidRPr="007B1D11">
              <w:rPr>
                <w:rFonts w:ascii="Times New Roman" w:hAnsi="Times New Roman"/>
                <w:bCs/>
              </w:rPr>
              <w:lastRenderedPageBreak/>
              <w:t>Официальный интернет-портал правовой информации Иркутской области http://www.ogirk.ru, 23.10.2024</w:t>
            </w:r>
          </w:p>
          <w:p w14:paraId="6D04AA38" w14:textId="77777777" w:rsidR="007B1D11" w:rsidRDefault="007B1D11" w:rsidP="007B1D11">
            <w:pPr>
              <w:autoSpaceDE w:val="0"/>
              <w:autoSpaceDN w:val="0"/>
              <w:adjustRightInd w:val="0"/>
              <w:jc w:val="both"/>
              <w:rPr>
                <w:rFonts w:ascii="Times New Roman" w:hAnsi="Times New Roman"/>
                <w:bCs/>
              </w:rPr>
            </w:pPr>
          </w:p>
          <w:p w14:paraId="5CEA3777" w14:textId="5E012566" w:rsidR="00603BAA" w:rsidRPr="00365DEF" w:rsidRDefault="007B1D11" w:rsidP="007B1D11">
            <w:pPr>
              <w:autoSpaceDE w:val="0"/>
              <w:autoSpaceDN w:val="0"/>
              <w:adjustRightInd w:val="0"/>
              <w:jc w:val="both"/>
              <w:rPr>
                <w:rFonts w:ascii="Times New Roman" w:hAnsi="Times New Roman"/>
                <w:bCs/>
              </w:rPr>
            </w:pPr>
            <w:r w:rsidRPr="007B1D11">
              <w:rPr>
                <w:rFonts w:ascii="Times New Roman" w:hAnsi="Times New Roman"/>
                <w:bCs/>
              </w:rPr>
              <w:t>Начало действия документа - 01.01.2025.</w:t>
            </w:r>
          </w:p>
        </w:tc>
      </w:tr>
      <w:tr w:rsidR="005352A7" w:rsidRPr="000F6CEB" w14:paraId="4E857B9B"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FE23BD" w14:textId="5C82B211" w:rsidR="005352A7" w:rsidRDefault="005237F5" w:rsidP="00EF07CE">
            <w:pPr>
              <w:jc w:val="both"/>
              <w:rPr>
                <w:rFonts w:ascii="Times New Roman" w:eastAsia="Times New Roman" w:hAnsi="Times New Roman"/>
                <w:lang w:eastAsia="ru-RU"/>
              </w:rPr>
            </w:pPr>
            <w:r>
              <w:rPr>
                <w:rFonts w:ascii="Times New Roman" w:eastAsia="Times New Roman" w:hAnsi="Times New Roman"/>
                <w:lang w:eastAsia="ru-RU"/>
              </w:rPr>
              <w:lastRenderedPageBreak/>
              <w:t>11</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37279BE8" w14:textId="77777777" w:rsidR="00D24BF7" w:rsidRPr="00D24BF7" w:rsidRDefault="00D24BF7" w:rsidP="00D24BF7">
            <w:pPr>
              <w:autoSpaceDE w:val="0"/>
              <w:autoSpaceDN w:val="0"/>
              <w:adjustRightInd w:val="0"/>
              <w:jc w:val="both"/>
              <w:rPr>
                <w:rFonts w:ascii="Times New Roman" w:hAnsi="Times New Roman"/>
              </w:rPr>
            </w:pPr>
            <w:r w:rsidRPr="00D24BF7">
              <w:rPr>
                <w:rFonts w:ascii="Times New Roman" w:hAnsi="Times New Roman"/>
              </w:rPr>
              <w:t>Постановление Правительства Иркутской области от 25.10.2024 N 838-пп</w:t>
            </w:r>
          </w:p>
          <w:p w14:paraId="5AADCB4C" w14:textId="0594D226" w:rsidR="005352A7" w:rsidRPr="00C012C3" w:rsidRDefault="00D24BF7" w:rsidP="00D24BF7">
            <w:pPr>
              <w:autoSpaceDE w:val="0"/>
              <w:autoSpaceDN w:val="0"/>
              <w:adjustRightInd w:val="0"/>
              <w:jc w:val="both"/>
              <w:rPr>
                <w:rFonts w:ascii="Times New Roman" w:hAnsi="Times New Roman"/>
              </w:rPr>
            </w:pPr>
            <w:r w:rsidRPr="00D24BF7">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FC3B016" w14:textId="77777777" w:rsidR="00D24BF7" w:rsidRPr="00D24BF7" w:rsidRDefault="00D24BF7" w:rsidP="00D24BF7">
            <w:pPr>
              <w:jc w:val="both"/>
              <w:rPr>
                <w:rFonts w:ascii="Times New Roman" w:hAnsi="Times New Roman"/>
              </w:rPr>
            </w:pPr>
            <w:r w:rsidRPr="00D24BF7">
              <w:rPr>
                <w:rFonts w:ascii="Times New Roman" w:hAnsi="Times New Roman"/>
              </w:rPr>
              <w:t>Изменениями, внесенными в Порядок предоставления мер социальной поддержки по оплате жилого помещения и коммунальных услуг отдельным категориям граждан в Иркутской области, установленный постановлением Правительства Иркутской области от 22 декабря 2023 года N 1212-пп, определено, что взамен компенсации расходов на приобретение и доставку твердого топлива гражданину предоставляется право получения мер социальной поддержки в части приобретения и доставки твердого топлива в твердой денежной сумме в размере, предусмотренном законами Иркутской области.</w:t>
            </w:r>
          </w:p>
          <w:p w14:paraId="585D00F1" w14:textId="21471A1B" w:rsidR="00A17C8C" w:rsidRPr="00C012C3" w:rsidRDefault="00D24BF7" w:rsidP="00D24BF7">
            <w:pPr>
              <w:jc w:val="both"/>
              <w:rPr>
                <w:rFonts w:ascii="Times New Roman" w:hAnsi="Times New Roman"/>
              </w:rPr>
            </w:pPr>
            <w:r w:rsidRPr="00D24BF7">
              <w:rPr>
                <w:rFonts w:ascii="Times New Roman" w:hAnsi="Times New Roman"/>
              </w:rPr>
              <w:t>Изменениями, внесенными в Порядок предоставления мер социальной поддержки по оплате жилого помещения и коммунальных услуг отдельным категориям работников культуры, проживающих в сельской местности, рабочих поселках (поселках городского типа) и работающих в муниципальных учреждениях культуры, муниципальных образовательных организациях, установленный постановлением Правительства Иркутской области от 18 апреля 2024 года N 295-пп, установлено, что взамен компенсации работникам культуры предоставляется право получения мер социальной поддержки в твердой денежной сумме в размере, предусмотренном законом области.</w:t>
            </w:r>
          </w:p>
        </w:tc>
        <w:tc>
          <w:tcPr>
            <w:tcW w:w="4393" w:type="dxa"/>
            <w:tcBorders>
              <w:top w:val="single" w:sz="4" w:space="0" w:color="auto"/>
              <w:left w:val="single" w:sz="4" w:space="0" w:color="auto"/>
              <w:bottom w:val="single" w:sz="4" w:space="0" w:color="auto"/>
              <w:right w:val="single" w:sz="4" w:space="0" w:color="auto"/>
            </w:tcBorders>
          </w:tcPr>
          <w:p w14:paraId="2EC21B9E" w14:textId="77777777" w:rsidR="00D24BF7" w:rsidRPr="00D24BF7" w:rsidRDefault="00D24BF7" w:rsidP="00D24BF7">
            <w:pPr>
              <w:autoSpaceDE w:val="0"/>
              <w:autoSpaceDN w:val="0"/>
              <w:adjustRightInd w:val="0"/>
              <w:jc w:val="both"/>
              <w:rPr>
                <w:rFonts w:ascii="Times New Roman" w:hAnsi="Times New Roman"/>
                <w:bCs/>
              </w:rPr>
            </w:pPr>
            <w:r w:rsidRPr="00D24BF7">
              <w:rPr>
                <w:rFonts w:ascii="Times New Roman" w:hAnsi="Times New Roman"/>
                <w:bCs/>
              </w:rPr>
              <w:t>Официальный интернет-портал правовой информации http://pravo.gov.ru, 28.10.2024,</w:t>
            </w:r>
          </w:p>
          <w:p w14:paraId="02FA11B2" w14:textId="67AA3C29" w:rsidR="00B02C2D" w:rsidRPr="00C012C3" w:rsidRDefault="00D24BF7" w:rsidP="00D24BF7">
            <w:pPr>
              <w:autoSpaceDE w:val="0"/>
              <w:autoSpaceDN w:val="0"/>
              <w:adjustRightInd w:val="0"/>
              <w:jc w:val="both"/>
              <w:rPr>
                <w:rFonts w:ascii="Times New Roman" w:hAnsi="Times New Roman"/>
                <w:bCs/>
              </w:rPr>
            </w:pPr>
            <w:r w:rsidRPr="00D24BF7">
              <w:rPr>
                <w:rFonts w:ascii="Times New Roman" w:hAnsi="Times New Roman"/>
                <w:bCs/>
              </w:rPr>
              <w:t>Официальный интернет-портал правовой информации Иркутской области http://www.ogirk.ru, 28.10.2024</w:t>
            </w:r>
          </w:p>
        </w:tc>
      </w:tr>
      <w:tr w:rsidR="005F2A11" w:rsidRPr="000F6CEB" w14:paraId="32B1B40D"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1CE3DB0" w14:textId="06B06A1D" w:rsidR="005F2A11"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12.</w:t>
            </w:r>
          </w:p>
        </w:tc>
        <w:tc>
          <w:tcPr>
            <w:tcW w:w="3126" w:type="dxa"/>
            <w:tcBorders>
              <w:top w:val="single" w:sz="4" w:space="0" w:color="auto"/>
              <w:left w:val="single" w:sz="4" w:space="0" w:color="auto"/>
              <w:bottom w:val="single" w:sz="4" w:space="0" w:color="auto"/>
              <w:right w:val="single" w:sz="4" w:space="0" w:color="auto"/>
            </w:tcBorders>
          </w:tcPr>
          <w:p w14:paraId="7417BE7D" w14:textId="77777777" w:rsidR="005F2A11" w:rsidRPr="005F2A11" w:rsidRDefault="005F2A11" w:rsidP="005F2A11">
            <w:pPr>
              <w:autoSpaceDE w:val="0"/>
              <w:autoSpaceDN w:val="0"/>
              <w:adjustRightInd w:val="0"/>
              <w:jc w:val="both"/>
              <w:rPr>
                <w:rFonts w:ascii="Times New Roman" w:hAnsi="Times New Roman"/>
              </w:rPr>
            </w:pPr>
            <w:r w:rsidRPr="005F2A11">
              <w:rPr>
                <w:rFonts w:ascii="Times New Roman" w:hAnsi="Times New Roman"/>
              </w:rPr>
              <w:t>Постановление Правительства Иркутской области от 30.10.2024 N 857-пп</w:t>
            </w:r>
          </w:p>
          <w:p w14:paraId="30214C13" w14:textId="4DF3C163" w:rsidR="005F2A11" w:rsidRPr="00EF0538" w:rsidRDefault="005F2A11" w:rsidP="005F2A11">
            <w:pPr>
              <w:autoSpaceDE w:val="0"/>
              <w:autoSpaceDN w:val="0"/>
              <w:adjustRightInd w:val="0"/>
              <w:jc w:val="both"/>
              <w:rPr>
                <w:rFonts w:ascii="Times New Roman" w:hAnsi="Times New Roman"/>
              </w:rPr>
            </w:pPr>
            <w:r w:rsidRPr="005F2A11">
              <w:rPr>
                <w:rFonts w:ascii="Times New Roman" w:hAnsi="Times New Roman"/>
              </w:rPr>
              <w:t xml:space="preserve">"О внесении изменений в Положение о предоставлении субсидий из областного бюджета местным бюджетам в целях софинансирования расходных обязательств муниципальных образований </w:t>
            </w:r>
            <w:r w:rsidRPr="005F2A11">
              <w:rPr>
                <w:rFonts w:ascii="Times New Roman" w:hAnsi="Times New Roman"/>
              </w:rPr>
              <w:lastRenderedPageBreak/>
              <w:t>Иркутской области на оказание содействия по приведению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w:t>
            </w:r>
          </w:p>
        </w:tc>
        <w:tc>
          <w:tcPr>
            <w:tcW w:w="7242" w:type="dxa"/>
            <w:tcBorders>
              <w:top w:val="single" w:sz="4" w:space="0" w:color="auto"/>
              <w:left w:val="single" w:sz="4" w:space="0" w:color="auto"/>
              <w:bottom w:val="single" w:sz="4" w:space="0" w:color="auto"/>
              <w:right w:val="single" w:sz="4" w:space="0" w:color="auto"/>
            </w:tcBorders>
          </w:tcPr>
          <w:p w14:paraId="08704527" w14:textId="7C9C7E82" w:rsidR="005F2A11" w:rsidRPr="005D227C" w:rsidRDefault="005F2A11" w:rsidP="00383835">
            <w:pPr>
              <w:jc w:val="both"/>
              <w:rPr>
                <w:rFonts w:ascii="Times New Roman" w:hAnsi="Times New Roman"/>
                <w:lang w:val="en-US"/>
              </w:rPr>
            </w:pPr>
            <w:r w:rsidRPr="005F2A11">
              <w:rPr>
                <w:rFonts w:ascii="Times New Roman" w:hAnsi="Times New Roman"/>
              </w:rPr>
              <w:lastRenderedPageBreak/>
              <w:t>К условиям предоставления субсидии дополнительно отнесено наличие письменного обязательства, подписанного главой муниципального образования, о содействии садоводческим и огородническим некоммерческим товариществам в передаче электрических сетей территориальным сетевым организациям.</w:t>
            </w:r>
          </w:p>
        </w:tc>
        <w:tc>
          <w:tcPr>
            <w:tcW w:w="4393" w:type="dxa"/>
            <w:tcBorders>
              <w:top w:val="single" w:sz="4" w:space="0" w:color="auto"/>
              <w:left w:val="single" w:sz="4" w:space="0" w:color="auto"/>
              <w:bottom w:val="single" w:sz="4" w:space="0" w:color="auto"/>
              <w:right w:val="single" w:sz="4" w:space="0" w:color="auto"/>
            </w:tcBorders>
          </w:tcPr>
          <w:p w14:paraId="7DF234FE" w14:textId="77777777" w:rsidR="005F2A11" w:rsidRPr="005F2A11" w:rsidRDefault="005F2A11" w:rsidP="005F2A11">
            <w:pPr>
              <w:autoSpaceDE w:val="0"/>
              <w:autoSpaceDN w:val="0"/>
              <w:adjustRightInd w:val="0"/>
              <w:jc w:val="both"/>
              <w:rPr>
                <w:rFonts w:ascii="Times New Roman" w:hAnsi="Times New Roman"/>
                <w:bCs/>
              </w:rPr>
            </w:pPr>
            <w:r w:rsidRPr="005F2A11">
              <w:rPr>
                <w:rFonts w:ascii="Times New Roman" w:hAnsi="Times New Roman"/>
                <w:bCs/>
              </w:rPr>
              <w:t>Официальный интернет-портал правовой информации http://pravo.gov.ru, 01.11.2024,</w:t>
            </w:r>
          </w:p>
          <w:p w14:paraId="5619B13F" w14:textId="4FE7FAC5" w:rsidR="005F2A11" w:rsidRPr="00EF0538" w:rsidRDefault="005F2A11" w:rsidP="005F2A11">
            <w:pPr>
              <w:autoSpaceDE w:val="0"/>
              <w:autoSpaceDN w:val="0"/>
              <w:adjustRightInd w:val="0"/>
              <w:jc w:val="both"/>
              <w:rPr>
                <w:rFonts w:ascii="Times New Roman" w:hAnsi="Times New Roman"/>
                <w:bCs/>
              </w:rPr>
            </w:pPr>
            <w:r w:rsidRPr="005F2A11">
              <w:rPr>
                <w:rFonts w:ascii="Times New Roman" w:hAnsi="Times New Roman"/>
                <w:bCs/>
              </w:rPr>
              <w:t>Официальный интернет-портал правовой информации Иркутской области http://www.ogirk.ru, 01.11.2024</w:t>
            </w:r>
          </w:p>
        </w:tc>
      </w:tr>
      <w:tr w:rsidR="008B56BA" w:rsidRPr="000F6CEB" w14:paraId="15D9EAF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B54B07" w14:textId="0D35D5A9" w:rsidR="008B56BA"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13.</w:t>
            </w:r>
          </w:p>
        </w:tc>
        <w:tc>
          <w:tcPr>
            <w:tcW w:w="3126" w:type="dxa"/>
            <w:tcBorders>
              <w:top w:val="single" w:sz="4" w:space="0" w:color="auto"/>
              <w:left w:val="single" w:sz="4" w:space="0" w:color="auto"/>
              <w:bottom w:val="single" w:sz="4" w:space="0" w:color="auto"/>
              <w:right w:val="single" w:sz="4" w:space="0" w:color="auto"/>
            </w:tcBorders>
          </w:tcPr>
          <w:p w14:paraId="14CCAA48" w14:textId="77777777" w:rsidR="008B56BA" w:rsidRPr="008B56BA" w:rsidRDefault="008B56BA" w:rsidP="008B56BA">
            <w:pPr>
              <w:autoSpaceDE w:val="0"/>
              <w:autoSpaceDN w:val="0"/>
              <w:adjustRightInd w:val="0"/>
              <w:jc w:val="both"/>
              <w:rPr>
                <w:rFonts w:ascii="Times New Roman" w:hAnsi="Times New Roman"/>
              </w:rPr>
            </w:pPr>
            <w:r w:rsidRPr="008B56BA">
              <w:rPr>
                <w:rFonts w:ascii="Times New Roman" w:hAnsi="Times New Roman"/>
              </w:rPr>
              <w:t>Постановление Правительства Иркутской области от 01.11.2024 N 860-пп</w:t>
            </w:r>
          </w:p>
          <w:p w14:paraId="1F0C1B32" w14:textId="0AAD4EC5" w:rsidR="008B56BA" w:rsidRPr="00EF0538" w:rsidRDefault="008B56BA" w:rsidP="008B56BA">
            <w:pPr>
              <w:autoSpaceDE w:val="0"/>
              <w:autoSpaceDN w:val="0"/>
              <w:adjustRightInd w:val="0"/>
              <w:jc w:val="both"/>
              <w:rPr>
                <w:rFonts w:ascii="Times New Roman" w:hAnsi="Times New Roman"/>
              </w:rPr>
            </w:pPr>
            <w:r w:rsidRPr="008B56BA">
              <w:rPr>
                <w:rFonts w:ascii="Times New Roman" w:hAnsi="Times New Roman"/>
              </w:rPr>
              <w:t>"О внесении изменений в отдельные постановления Правительства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2E7C03DD" w14:textId="5D74A33A" w:rsidR="008B56BA" w:rsidRPr="00EF0538" w:rsidRDefault="008B56BA" w:rsidP="00383835">
            <w:pPr>
              <w:jc w:val="both"/>
              <w:rPr>
                <w:rFonts w:ascii="Times New Roman" w:hAnsi="Times New Roman"/>
              </w:rPr>
            </w:pPr>
            <w:r w:rsidRPr="008B56BA">
              <w:rPr>
                <w:rFonts w:ascii="Times New Roman" w:hAnsi="Times New Roman"/>
              </w:rPr>
              <w:t xml:space="preserve">Изменениями, внесенными в постановления Правительства Иркутской области от 17.12.2020 N 1081-пп, от 11.05.2016 N 265-пп, от 11.05.2016 N 264-пп, от 20.05.2016 N 296-пп, от 20.05.2016 N 295-пп, от 02.08.2016 N 460-пп, утверждающие положения о предоставлении субсидий из областного бюджета местным бюджетам на софинансирование капитальных вложений в объекты муниципальной собственности, а также на осуществление мероприятий по капитальному ремонту объектов муниципальной собственности, исключены положения, согласно которым соглашения о предоставлении субсидий в обязательном порядке должны содержать положения о том, что приемка объекта муниципальной собственности осуществляется </w:t>
            </w:r>
            <w:proofErr w:type="spellStart"/>
            <w:r w:rsidRPr="008B56BA">
              <w:rPr>
                <w:rFonts w:ascii="Times New Roman" w:hAnsi="Times New Roman"/>
              </w:rPr>
              <w:t>комиссионно</w:t>
            </w:r>
            <w:proofErr w:type="spellEnd"/>
            <w:r w:rsidRPr="008B56BA">
              <w:rPr>
                <w:rFonts w:ascii="Times New Roman" w:hAnsi="Times New Roman"/>
              </w:rPr>
              <w:t>.</w:t>
            </w:r>
          </w:p>
        </w:tc>
        <w:tc>
          <w:tcPr>
            <w:tcW w:w="4393" w:type="dxa"/>
            <w:tcBorders>
              <w:top w:val="single" w:sz="4" w:space="0" w:color="auto"/>
              <w:left w:val="single" w:sz="4" w:space="0" w:color="auto"/>
              <w:bottom w:val="single" w:sz="4" w:space="0" w:color="auto"/>
              <w:right w:val="single" w:sz="4" w:space="0" w:color="auto"/>
            </w:tcBorders>
          </w:tcPr>
          <w:p w14:paraId="2A5D6D39" w14:textId="77777777" w:rsidR="008B56BA" w:rsidRPr="008B56BA" w:rsidRDefault="008B56BA" w:rsidP="008B56BA">
            <w:pPr>
              <w:autoSpaceDE w:val="0"/>
              <w:autoSpaceDN w:val="0"/>
              <w:adjustRightInd w:val="0"/>
              <w:jc w:val="both"/>
              <w:rPr>
                <w:rFonts w:ascii="Times New Roman" w:hAnsi="Times New Roman"/>
                <w:bCs/>
              </w:rPr>
            </w:pPr>
            <w:r w:rsidRPr="008B56BA">
              <w:rPr>
                <w:rFonts w:ascii="Times New Roman" w:hAnsi="Times New Roman"/>
                <w:bCs/>
              </w:rPr>
              <w:t>Официальный интернет-портал правовой информации http://pravo.gov.ru, 02.11.2024,</w:t>
            </w:r>
          </w:p>
          <w:p w14:paraId="66ACFFB0" w14:textId="5D33F694" w:rsidR="008B56BA" w:rsidRPr="00EF0538" w:rsidRDefault="008B56BA" w:rsidP="008B56BA">
            <w:pPr>
              <w:autoSpaceDE w:val="0"/>
              <w:autoSpaceDN w:val="0"/>
              <w:adjustRightInd w:val="0"/>
              <w:jc w:val="both"/>
              <w:rPr>
                <w:rFonts w:ascii="Times New Roman" w:hAnsi="Times New Roman"/>
                <w:bCs/>
              </w:rPr>
            </w:pPr>
            <w:r w:rsidRPr="008B56BA">
              <w:rPr>
                <w:rFonts w:ascii="Times New Roman" w:hAnsi="Times New Roman"/>
                <w:bCs/>
              </w:rPr>
              <w:t>Официальный интернет-портал правовой информации Иркутской области http://www.ogirk.ru, 02.11.2024</w:t>
            </w:r>
          </w:p>
        </w:tc>
      </w:tr>
      <w:tr w:rsidR="0066372F" w:rsidRPr="000F6CEB" w14:paraId="37556671"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2D1B2E0E" w14:textId="734AB005" w:rsidR="0066372F" w:rsidRDefault="005237F5" w:rsidP="00EF07CE">
            <w:pPr>
              <w:jc w:val="both"/>
              <w:rPr>
                <w:rFonts w:ascii="Times New Roman" w:eastAsia="Times New Roman" w:hAnsi="Times New Roman"/>
                <w:lang w:eastAsia="ru-RU"/>
              </w:rPr>
            </w:pPr>
            <w:r>
              <w:rPr>
                <w:rFonts w:ascii="Times New Roman" w:eastAsia="Times New Roman" w:hAnsi="Times New Roman"/>
                <w:lang w:eastAsia="ru-RU"/>
              </w:rPr>
              <w:t>14</w:t>
            </w:r>
            <w:r w:rsidR="00A17111">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4FF55805" w14:textId="77777777" w:rsidR="00EF0538" w:rsidRPr="00EF0538" w:rsidRDefault="00EF0538" w:rsidP="00EF0538">
            <w:pPr>
              <w:autoSpaceDE w:val="0"/>
              <w:autoSpaceDN w:val="0"/>
              <w:adjustRightInd w:val="0"/>
              <w:jc w:val="both"/>
              <w:rPr>
                <w:rFonts w:ascii="Times New Roman" w:hAnsi="Times New Roman"/>
              </w:rPr>
            </w:pPr>
            <w:r w:rsidRPr="00EF0538">
              <w:rPr>
                <w:rFonts w:ascii="Times New Roman" w:hAnsi="Times New Roman"/>
              </w:rPr>
              <w:t>Постановление Правительства Иркутской области от 01.11.2024 N 861-пп</w:t>
            </w:r>
          </w:p>
          <w:p w14:paraId="06C29393" w14:textId="123EA225" w:rsidR="0066372F" w:rsidRPr="003D03EB" w:rsidRDefault="00EF0538" w:rsidP="00EF0538">
            <w:pPr>
              <w:autoSpaceDE w:val="0"/>
              <w:autoSpaceDN w:val="0"/>
              <w:adjustRightInd w:val="0"/>
              <w:jc w:val="both"/>
              <w:rPr>
                <w:rFonts w:ascii="Times New Roman" w:hAnsi="Times New Roman"/>
              </w:rPr>
            </w:pPr>
            <w:r w:rsidRPr="00EF0538">
              <w:rPr>
                <w:rFonts w:ascii="Times New Roman" w:hAnsi="Times New Roman"/>
              </w:rPr>
              <w:t xml:space="preserve">"О внесении изменений в Положение о порядке и условиях предоставления социальной выплаты на приобретение или строительство жилого помещения гражданам, жилые помещения которых утрачены в результате чрезвычайных ситуаций природного и техногенного характера, а также в результате </w:t>
            </w:r>
            <w:r w:rsidRPr="00EF0538">
              <w:rPr>
                <w:rFonts w:ascii="Times New Roman" w:hAnsi="Times New Roman"/>
              </w:rPr>
              <w:lastRenderedPageBreak/>
              <w:t>террористических актов и (или) при пресечении террористических актов правомерными действиями, возникающих на территории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71A422A0" w14:textId="542B78D6" w:rsidR="0066372F" w:rsidRPr="003D03EB" w:rsidRDefault="00EF0538" w:rsidP="00383835">
            <w:pPr>
              <w:jc w:val="both"/>
              <w:rPr>
                <w:rFonts w:ascii="Times New Roman" w:hAnsi="Times New Roman"/>
              </w:rPr>
            </w:pPr>
            <w:r w:rsidRPr="00EF0538">
              <w:rPr>
                <w:rFonts w:ascii="Times New Roman" w:hAnsi="Times New Roman"/>
              </w:rPr>
              <w:lastRenderedPageBreak/>
              <w:t xml:space="preserve">В Положение внесены множественные изменения. В частности, дополнительно установлены правила предоставления социальной выплаты отдельным категориям собственников утраченных жилых помещений в случае, если утраченные в результате чрезвычайной ситуации жилые помещения таких собственников не были застрахованы по программе организации возмещения ущерба, причиненного расположенным на территории субъекта Российской Федерации жилым помещениям граждан, с использованием механизма добровольного страхования, а также в случае, если утратившие жилье граждане не имеют на день введения режима чрезвычайной ситуации, террористического акта и (или) его пресечения в собственности иного жилого помещения, пригодного для проживания, или доли (долей) в праве общей собственности на иное жилое помещение, пригодное для проживания, и др. В новой редакции изложена форма обязательства о безвозмездном отчуждении утраченного жилого </w:t>
            </w:r>
            <w:r w:rsidRPr="00EF0538">
              <w:rPr>
                <w:rFonts w:ascii="Times New Roman" w:hAnsi="Times New Roman"/>
              </w:rPr>
              <w:lastRenderedPageBreak/>
              <w:t>помещения (утраченного жилого помещения и земельного участка, на котором оно расположено). Внесены иные изменения.</w:t>
            </w:r>
          </w:p>
        </w:tc>
        <w:tc>
          <w:tcPr>
            <w:tcW w:w="4393" w:type="dxa"/>
            <w:tcBorders>
              <w:top w:val="single" w:sz="4" w:space="0" w:color="auto"/>
              <w:left w:val="single" w:sz="4" w:space="0" w:color="auto"/>
              <w:bottom w:val="single" w:sz="4" w:space="0" w:color="auto"/>
              <w:right w:val="single" w:sz="4" w:space="0" w:color="auto"/>
            </w:tcBorders>
          </w:tcPr>
          <w:p w14:paraId="6373BA81" w14:textId="77777777" w:rsidR="00EF0538" w:rsidRPr="00EF0538" w:rsidRDefault="00EF0538" w:rsidP="00EF0538">
            <w:pPr>
              <w:autoSpaceDE w:val="0"/>
              <w:autoSpaceDN w:val="0"/>
              <w:adjustRightInd w:val="0"/>
              <w:jc w:val="both"/>
              <w:rPr>
                <w:rFonts w:ascii="Times New Roman" w:hAnsi="Times New Roman"/>
                <w:bCs/>
              </w:rPr>
            </w:pPr>
            <w:r w:rsidRPr="00EF0538">
              <w:rPr>
                <w:rFonts w:ascii="Times New Roman" w:hAnsi="Times New Roman"/>
                <w:bCs/>
              </w:rPr>
              <w:lastRenderedPageBreak/>
              <w:t>Официальный интернет-портал правовой информации Иркутской области http://www.ogirk.ru, 02.11.2024,</w:t>
            </w:r>
          </w:p>
          <w:p w14:paraId="40D1451E" w14:textId="69C6D442" w:rsidR="0066372F" w:rsidRPr="003D03EB" w:rsidRDefault="00EF0538" w:rsidP="00EF0538">
            <w:pPr>
              <w:autoSpaceDE w:val="0"/>
              <w:autoSpaceDN w:val="0"/>
              <w:adjustRightInd w:val="0"/>
              <w:jc w:val="both"/>
              <w:rPr>
                <w:rFonts w:ascii="Times New Roman" w:hAnsi="Times New Roman"/>
                <w:bCs/>
              </w:rPr>
            </w:pPr>
            <w:r w:rsidRPr="00EF0538">
              <w:rPr>
                <w:rFonts w:ascii="Times New Roman" w:hAnsi="Times New Roman"/>
                <w:bCs/>
              </w:rPr>
              <w:t>Официальный интернет-портал правовой информации http://pravo.gov.ru, 05.11.2024</w:t>
            </w:r>
          </w:p>
        </w:tc>
      </w:tr>
      <w:tr w:rsidR="007C7631" w:rsidRPr="000F6CEB" w14:paraId="7F95F595"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871B7D1" w14:textId="2E775783" w:rsidR="007C7631" w:rsidRDefault="008662E7" w:rsidP="00EF07CE">
            <w:pPr>
              <w:jc w:val="both"/>
              <w:rPr>
                <w:rFonts w:ascii="Times New Roman" w:eastAsia="Times New Roman" w:hAnsi="Times New Roman"/>
                <w:lang w:eastAsia="ru-RU"/>
              </w:rPr>
            </w:pPr>
            <w:r>
              <w:rPr>
                <w:rFonts w:ascii="Times New Roman" w:eastAsia="Times New Roman" w:hAnsi="Times New Roman"/>
                <w:lang w:eastAsia="ru-RU"/>
              </w:rPr>
              <w:t>15.</w:t>
            </w:r>
          </w:p>
        </w:tc>
        <w:tc>
          <w:tcPr>
            <w:tcW w:w="3126" w:type="dxa"/>
            <w:tcBorders>
              <w:top w:val="single" w:sz="4" w:space="0" w:color="auto"/>
              <w:left w:val="single" w:sz="4" w:space="0" w:color="auto"/>
              <w:bottom w:val="single" w:sz="4" w:space="0" w:color="auto"/>
              <w:right w:val="single" w:sz="4" w:space="0" w:color="auto"/>
            </w:tcBorders>
          </w:tcPr>
          <w:p w14:paraId="0E738677" w14:textId="77777777" w:rsidR="007C7631" w:rsidRPr="007C7631" w:rsidRDefault="007C7631" w:rsidP="007C7631">
            <w:pPr>
              <w:autoSpaceDE w:val="0"/>
              <w:autoSpaceDN w:val="0"/>
              <w:adjustRightInd w:val="0"/>
              <w:jc w:val="both"/>
              <w:rPr>
                <w:rFonts w:ascii="Times New Roman" w:hAnsi="Times New Roman"/>
              </w:rPr>
            </w:pPr>
            <w:r w:rsidRPr="007C7631">
              <w:rPr>
                <w:rFonts w:ascii="Times New Roman" w:hAnsi="Times New Roman"/>
              </w:rPr>
              <w:t>Распоряжение Правительства Иркутской области от 08.11.2024 N 613-рп</w:t>
            </w:r>
          </w:p>
          <w:p w14:paraId="3DA5C3B0" w14:textId="00FA4386" w:rsidR="007C7631" w:rsidRPr="00850BEC" w:rsidRDefault="007C7631" w:rsidP="007C7631">
            <w:pPr>
              <w:autoSpaceDE w:val="0"/>
              <w:autoSpaceDN w:val="0"/>
              <w:adjustRightInd w:val="0"/>
              <w:jc w:val="both"/>
              <w:rPr>
                <w:rFonts w:ascii="Times New Roman" w:hAnsi="Times New Roman"/>
              </w:rPr>
            </w:pPr>
            <w:r w:rsidRPr="007C7631">
              <w:rPr>
                <w:rFonts w:ascii="Times New Roman" w:hAnsi="Times New Roman"/>
              </w:rPr>
              <w:t>"Об утверждении государственной региональной программы Иркутской области "Социальная поддержка ветеранов боевых действий и членов семей погибших (умерших) ветеранов боевых действий" на 2025 - 2027 годы"</w:t>
            </w:r>
          </w:p>
        </w:tc>
        <w:tc>
          <w:tcPr>
            <w:tcW w:w="7242" w:type="dxa"/>
            <w:tcBorders>
              <w:top w:val="single" w:sz="4" w:space="0" w:color="auto"/>
              <w:left w:val="single" w:sz="4" w:space="0" w:color="auto"/>
              <w:bottom w:val="single" w:sz="4" w:space="0" w:color="auto"/>
              <w:right w:val="single" w:sz="4" w:space="0" w:color="auto"/>
            </w:tcBorders>
          </w:tcPr>
          <w:p w14:paraId="1B510D08" w14:textId="4FC39617" w:rsidR="007C7631" w:rsidRPr="007879BE" w:rsidRDefault="007C7631" w:rsidP="00401A37">
            <w:pPr>
              <w:jc w:val="both"/>
              <w:rPr>
                <w:rFonts w:ascii="Times New Roman" w:hAnsi="Times New Roman"/>
                <w:lang w:val="en-US"/>
              </w:rPr>
            </w:pPr>
            <w:r w:rsidRPr="007C7631">
              <w:rPr>
                <w:rFonts w:ascii="Times New Roman" w:hAnsi="Times New Roman"/>
              </w:rPr>
              <w:t>Целью программы является повышение эффективности мер по улучшению положения и качества жизни ветеранов боевых действий и членов семей погибших (умерших) ветеранов боевых действий. Основными задачами определено оздоровление ветеранов боевых действий и членов семей погибших (умерших) ветеранов боевых действий, обеспечение предоставления им мер социальной поддержки, проведения диспансерных и профилактических медицинских осмотров и иных мер поддержки в рамках полномочий министерства здравоохранения Иркутской области, министерства культуры Иркутской области, министерства спорта Иркутской области, министерства труда и занятости Иркутской области. Программу предполагается реализовать в период 2025 - 2027 гг. Объем финансирования программы составил на 2025 год 32 284,5 тыс. руб., на 2026 год - 32 356,1 тыс. руб., на 2027 год - 32 229,8 тыс. руб. Утвержден ряд целевых показателей программы.</w:t>
            </w:r>
          </w:p>
        </w:tc>
        <w:tc>
          <w:tcPr>
            <w:tcW w:w="4393" w:type="dxa"/>
            <w:tcBorders>
              <w:top w:val="single" w:sz="4" w:space="0" w:color="auto"/>
              <w:left w:val="single" w:sz="4" w:space="0" w:color="auto"/>
              <w:bottom w:val="single" w:sz="4" w:space="0" w:color="auto"/>
              <w:right w:val="single" w:sz="4" w:space="0" w:color="auto"/>
            </w:tcBorders>
          </w:tcPr>
          <w:p w14:paraId="1D351343" w14:textId="77777777" w:rsidR="007C7631" w:rsidRPr="007C7631" w:rsidRDefault="007C7631" w:rsidP="007C7631">
            <w:pPr>
              <w:autoSpaceDE w:val="0"/>
              <w:autoSpaceDN w:val="0"/>
              <w:adjustRightInd w:val="0"/>
              <w:jc w:val="both"/>
              <w:rPr>
                <w:rFonts w:ascii="Times New Roman" w:hAnsi="Times New Roman"/>
                <w:bCs/>
              </w:rPr>
            </w:pPr>
            <w:r w:rsidRPr="007C7631">
              <w:rPr>
                <w:rFonts w:ascii="Times New Roman" w:hAnsi="Times New Roman"/>
                <w:bCs/>
              </w:rPr>
              <w:t>Официальный интернет-портал правовой информации Иркутской области http://www.ogirk.ru, 11.11.2024</w:t>
            </w:r>
          </w:p>
          <w:p w14:paraId="28C08644" w14:textId="77777777" w:rsidR="007C7631" w:rsidRDefault="007C7631" w:rsidP="007C7631">
            <w:pPr>
              <w:autoSpaceDE w:val="0"/>
              <w:autoSpaceDN w:val="0"/>
              <w:adjustRightInd w:val="0"/>
              <w:jc w:val="both"/>
              <w:rPr>
                <w:rFonts w:ascii="Times New Roman" w:hAnsi="Times New Roman"/>
                <w:bCs/>
              </w:rPr>
            </w:pPr>
          </w:p>
          <w:p w14:paraId="0F6DBA6F" w14:textId="40661F03" w:rsidR="007C7631" w:rsidRPr="00850BEC" w:rsidRDefault="007C7631" w:rsidP="007C7631">
            <w:pPr>
              <w:autoSpaceDE w:val="0"/>
              <w:autoSpaceDN w:val="0"/>
              <w:adjustRightInd w:val="0"/>
              <w:jc w:val="both"/>
              <w:rPr>
                <w:rFonts w:ascii="Times New Roman" w:hAnsi="Times New Roman"/>
                <w:bCs/>
              </w:rPr>
            </w:pPr>
            <w:r w:rsidRPr="007C7631">
              <w:rPr>
                <w:rFonts w:ascii="Times New Roman" w:hAnsi="Times New Roman"/>
                <w:bCs/>
              </w:rPr>
              <w:t>Начало действия документа - 08.11.2024.</w:t>
            </w:r>
          </w:p>
        </w:tc>
      </w:tr>
      <w:tr w:rsidR="00850BEC" w:rsidRPr="000F6CEB" w14:paraId="134590DE"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79B7EB4D" w14:textId="22D577C6" w:rsidR="00850BEC" w:rsidRDefault="008662E7" w:rsidP="00EF07CE">
            <w:pPr>
              <w:jc w:val="both"/>
              <w:rPr>
                <w:rFonts w:ascii="Times New Roman" w:eastAsia="Times New Roman" w:hAnsi="Times New Roman"/>
                <w:lang w:eastAsia="ru-RU"/>
              </w:rPr>
            </w:pPr>
            <w:r>
              <w:rPr>
                <w:rFonts w:ascii="Times New Roman" w:eastAsia="Times New Roman" w:hAnsi="Times New Roman"/>
                <w:lang w:eastAsia="ru-RU"/>
              </w:rPr>
              <w:t>16.</w:t>
            </w:r>
          </w:p>
        </w:tc>
        <w:tc>
          <w:tcPr>
            <w:tcW w:w="3126" w:type="dxa"/>
            <w:tcBorders>
              <w:top w:val="single" w:sz="4" w:space="0" w:color="auto"/>
              <w:left w:val="single" w:sz="4" w:space="0" w:color="auto"/>
              <w:bottom w:val="single" w:sz="4" w:space="0" w:color="auto"/>
              <w:right w:val="single" w:sz="4" w:space="0" w:color="auto"/>
            </w:tcBorders>
          </w:tcPr>
          <w:p w14:paraId="11CAC50D" w14:textId="77777777" w:rsidR="00850BEC" w:rsidRPr="00850BEC" w:rsidRDefault="00850BEC" w:rsidP="00850BEC">
            <w:pPr>
              <w:autoSpaceDE w:val="0"/>
              <w:autoSpaceDN w:val="0"/>
              <w:adjustRightInd w:val="0"/>
              <w:jc w:val="both"/>
              <w:rPr>
                <w:rFonts w:ascii="Times New Roman" w:hAnsi="Times New Roman"/>
              </w:rPr>
            </w:pPr>
            <w:r w:rsidRPr="00850BEC">
              <w:rPr>
                <w:rFonts w:ascii="Times New Roman" w:hAnsi="Times New Roman"/>
              </w:rPr>
              <w:t>Приказ министерства социального развития, опеки и попечительства Иркутской области от 02.10.2024 N 53-116-мпр</w:t>
            </w:r>
          </w:p>
          <w:p w14:paraId="1FCAF11F" w14:textId="2AF6497C" w:rsidR="00850BEC" w:rsidRPr="00401A37" w:rsidRDefault="00850BEC" w:rsidP="00850BEC">
            <w:pPr>
              <w:autoSpaceDE w:val="0"/>
              <w:autoSpaceDN w:val="0"/>
              <w:adjustRightInd w:val="0"/>
              <w:jc w:val="both"/>
              <w:rPr>
                <w:rFonts w:ascii="Times New Roman" w:hAnsi="Times New Roman"/>
              </w:rPr>
            </w:pPr>
            <w:r w:rsidRPr="00850BEC">
              <w:rPr>
                <w:rFonts w:ascii="Times New Roman" w:hAnsi="Times New Roman"/>
              </w:rPr>
              <w:t>"Об утверждении Порядка предоставления услуг в рамках сопровождаемого проживания инвалидов в Иркутской области"</w:t>
            </w:r>
          </w:p>
        </w:tc>
        <w:tc>
          <w:tcPr>
            <w:tcW w:w="7242" w:type="dxa"/>
            <w:tcBorders>
              <w:top w:val="single" w:sz="4" w:space="0" w:color="auto"/>
              <w:left w:val="single" w:sz="4" w:space="0" w:color="auto"/>
              <w:bottom w:val="single" w:sz="4" w:space="0" w:color="auto"/>
              <w:right w:val="single" w:sz="4" w:space="0" w:color="auto"/>
            </w:tcBorders>
          </w:tcPr>
          <w:p w14:paraId="4790E763" w14:textId="6F456D83" w:rsidR="00850BEC" w:rsidRPr="00401A37" w:rsidRDefault="00850BEC" w:rsidP="00401A37">
            <w:pPr>
              <w:jc w:val="both"/>
              <w:rPr>
                <w:rFonts w:ascii="Times New Roman" w:hAnsi="Times New Roman"/>
              </w:rPr>
            </w:pPr>
            <w:r w:rsidRPr="00850BEC">
              <w:rPr>
                <w:rFonts w:ascii="Times New Roman" w:hAnsi="Times New Roman"/>
              </w:rPr>
              <w:t xml:space="preserve">Определены форма и порядок предоставления услуг в рамках сопровождаемого проживания инвалидов в Иркутской области, перечень документов, необходимых для предоставления сопровождаемого проживания инвалидов, перечень организаций для оказания услуг по сопровождаемому проживанию инвалидов из числа организаций, включенных в реестр поставщиков социальных услуг Иркутской области. Сопровождаемое проживание организуется для инвалидов старше 18 лет, неспособных вести самостоятельный образ жизни без помощи других лиц. Сопровождаемое проживание направлено на обеспечение проживания инвалидов в домашних условиях, повышение способности таких инвалидов к самообслуживанию и удовлетворению основных жизненных потребностей (осуществлению трудовой и иной деятельности, досугу и общению). Для получения услуги инвалид или его представитель обращается в расположенное по месту жительства (пребывания) инвалида государственное учреждение социального обслуживания, подведомственное министерству социального развития, опеки и попечительства Иркутской области, которому предоставлены полномочия по признанию граждан нуждающимися в социальном обслуживании, с </w:t>
            </w:r>
            <w:r w:rsidRPr="00850BEC">
              <w:rPr>
                <w:rFonts w:ascii="Times New Roman" w:hAnsi="Times New Roman"/>
              </w:rPr>
              <w:lastRenderedPageBreak/>
              <w:t>заявлением. Уполномоченное учреждение в течение пяти рабочих дней со дня обращения инвалида или его представителя с заявлением принимает решение о признании либо об отказе в признании инвалида нуждающимся в социальном обслуживании в форме на дому в рамках сопровождаемого проживания инвалида.</w:t>
            </w:r>
          </w:p>
        </w:tc>
        <w:tc>
          <w:tcPr>
            <w:tcW w:w="4393" w:type="dxa"/>
            <w:tcBorders>
              <w:top w:val="single" w:sz="4" w:space="0" w:color="auto"/>
              <w:left w:val="single" w:sz="4" w:space="0" w:color="auto"/>
              <w:bottom w:val="single" w:sz="4" w:space="0" w:color="auto"/>
              <w:right w:val="single" w:sz="4" w:space="0" w:color="auto"/>
            </w:tcBorders>
          </w:tcPr>
          <w:p w14:paraId="1070CD3E" w14:textId="77777777" w:rsidR="00850BEC" w:rsidRPr="00850BEC" w:rsidRDefault="00850BEC" w:rsidP="00850BEC">
            <w:pPr>
              <w:autoSpaceDE w:val="0"/>
              <w:autoSpaceDN w:val="0"/>
              <w:adjustRightInd w:val="0"/>
              <w:jc w:val="both"/>
              <w:rPr>
                <w:rFonts w:ascii="Times New Roman" w:hAnsi="Times New Roman"/>
                <w:bCs/>
              </w:rPr>
            </w:pPr>
            <w:r w:rsidRPr="00850BEC">
              <w:rPr>
                <w:rFonts w:ascii="Times New Roman" w:hAnsi="Times New Roman"/>
                <w:bCs/>
              </w:rPr>
              <w:lastRenderedPageBreak/>
              <w:t>Официальный интернет-портал правовой информации http://pravo.gov.ru, 09.10.2024,</w:t>
            </w:r>
          </w:p>
          <w:p w14:paraId="527E8A41" w14:textId="77777777" w:rsidR="00850BEC" w:rsidRPr="00850BEC" w:rsidRDefault="00850BEC" w:rsidP="00850BEC">
            <w:pPr>
              <w:autoSpaceDE w:val="0"/>
              <w:autoSpaceDN w:val="0"/>
              <w:adjustRightInd w:val="0"/>
              <w:jc w:val="both"/>
              <w:rPr>
                <w:rFonts w:ascii="Times New Roman" w:hAnsi="Times New Roman"/>
                <w:bCs/>
              </w:rPr>
            </w:pPr>
            <w:r w:rsidRPr="00850BEC">
              <w:rPr>
                <w:rFonts w:ascii="Times New Roman" w:hAnsi="Times New Roman"/>
                <w:bCs/>
              </w:rPr>
              <w:t>Официальный интернет-портал правовой информации Иркутской области http://www.ogirk.ru, 10.10.2024,</w:t>
            </w:r>
          </w:p>
          <w:p w14:paraId="5B8ACB6F" w14:textId="77777777" w:rsidR="00850BEC" w:rsidRPr="00850BEC" w:rsidRDefault="00850BEC" w:rsidP="00850BEC">
            <w:pPr>
              <w:autoSpaceDE w:val="0"/>
              <w:autoSpaceDN w:val="0"/>
              <w:adjustRightInd w:val="0"/>
              <w:jc w:val="both"/>
              <w:rPr>
                <w:rFonts w:ascii="Times New Roman" w:hAnsi="Times New Roman"/>
                <w:bCs/>
              </w:rPr>
            </w:pPr>
            <w:r w:rsidRPr="00850BEC">
              <w:rPr>
                <w:rFonts w:ascii="Times New Roman" w:hAnsi="Times New Roman"/>
                <w:bCs/>
              </w:rPr>
              <w:t>"Областная", N 125, 13.11.2024,</w:t>
            </w:r>
          </w:p>
          <w:p w14:paraId="76AB49C5" w14:textId="77777777" w:rsidR="00850BEC" w:rsidRPr="00850BEC" w:rsidRDefault="00850BEC" w:rsidP="00850BEC">
            <w:pPr>
              <w:autoSpaceDE w:val="0"/>
              <w:autoSpaceDN w:val="0"/>
              <w:adjustRightInd w:val="0"/>
              <w:jc w:val="both"/>
              <w:rPr>
                <w:rFonts w:ascii="Times New Roman" w:hAnsi="Times New Roman"/>
                <w:bCs/>
              </w:rPr>
            </w:pPr>
            <w:r w:rsidRPr="00850BEC">
              <w:rPr>
                <w:rFonts w:ascii="Times New Roman" w:hAnsi="Times New Roman"/>
                <w:bCs/>
              </w:rPr>
              <w:t>Официальный интернет-портал правовой информации Иркутской области http://www.ogirk.ru, 13.11.2024</w:t>
            </w:r>
          </w:p>
          <w:p w14:paraId="4BF7F8D5" w14:textId="77777777" w:rsidR="00850BEC" w:rsidRDefault="00850BEC" w:rsidP="00850BEC">
            <w:pPr>
              <w:autoSpaceDE w:val="0"/>
              <w:autoSpaceDN w:val="0"/>
              <w:adjustRightInd w:val="0"/>
              <w:jc w:val="both"/>
              <w:rPr>
                <w:rFonts w:ascii="Times New Roman" w:hAnsi="Times New Roman"/>
                <w:bCs/>
              </w:rPr>
            </w:pPr>
          </w:p>
          <w:p w14:paraId="1D09927D" w14:textId="2C802AD5" w:rsidR="00850BEC" w:rsidRPr="00401A37" w:rsidRDefault="00850BEC" w:rsidP="00850BEC">
            <w:pPr>
              <w:autoSpaceDE w:val="0"/>
              <w:autoSpaceDN w:val="0"/>
              <w:adjustRightInd w:val="0"/>
              <w:jc w:val="both"/>
              <w:rPr>
                <w:rFonts w:ascii="Times New Roman" w:hAnsi="Times New Roman"/>
                <w:bCs/>
              </w:rPr>
            </w:pPr>
            <w:r w:rsidRPr="00850BEC">
              <w:rPr>
                <w:rFonts w:ascii="Times New Roman" w:hAnsi="Times New Roman"/>
                <w:bCs/>
              </w:rPr>
              <w:t>Начало действия документа - 20.10.2024.</w:t>
            </w:r>
          </w:p>
        </w:tc>
      </w:tr>
      <w:tr w:rsidR="00F84C7B" w:rsidRPr="000F6CEB" w14:paraId="1068BBF6"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32E3BE13" w14:textId="57CAD662" w:rsidR="00F84C7B" w:rsidRDefault="008662E7" w:rsidP="00EF07CE">
            <w:pPr>
              <w:jc w:val="both"/>
              <w:rPr>
                <w:rFonts w:ascii="Times New Roman" w:eastAsia="Times New Roman" w:hAnsi="Times New Roman"/>
                <w:lang w:eastAsia="ru-RU"/>
              </w:rPr>
            </w:pPr>
            <w:r>
              <w:rPr>
                <w:rFonts w:ascii="Times New Roman" w:eastAsia="Times New Roman" w:hAnsi="Times New Roman"/>
                <w:lang w:eastAsia="ru-RU"/>
              </w:rPr>
              <w:t>17</w:t>
            </w:r>
            <w:r w:rsidR="003C0DB8">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F425CEA" w14:textId="77777777" w:rsidR="00401A37" w:rsidRPr="00401A37" w:rsidRDefault="00401A37" w:rsidP="00401A37">
            <w:pPr>
              <w:autoSpaceDE w:val="0"/>
              <w:autoSpaceDN w:val="0"/>
              <w:adjustRightInd w:val="0"/>
              <w:jc w:val="both"/>
              <w:rPr>
                <w:rFonts w:ascii="Times New Roman" w:hAnsi="Times New Roman"/>
              </w:rPr>
            </w:pPr>
            <w:r w:rsidRPr="00401A37">
              <w:rPr>
                <w:rFonts w:ascii="Times New Roman" w:hAnsi="Times New Roman"/>
              </w:rPr>
              <w:t>Приказ министерства труда и занятости Иркутской области от 28.10.2024 N 74-2-мпрр</w:t>
            </w:r>
          </w:p>
          <w:p w14:paraId="65FFB48B" w14:textId="4FF337C0" w:rsidR="00F84C7B" w:rsidRPr="00BA4312" w:rsidRDefault="00401A37" w:rsidP="00401A37">
            <w:pPr>
              <w:autoSpaceDE w:val="0"/>
              <w:autoSpaceDN w:val="0"/>
              <w:adjustRightInd w:val="0"/>
              <w:jc w:val="both"/>
              <w:rPr>
                <w:rFonts w:ascii="Times New Roman" w:hAnsi="Times New Roman"/>
              </w:rPr>
            </w:pPr>
            <w:r w:rsidRPr="00401A37">
              <w:rPr>
                <w:rFonts w:ascii="Times New Roman" w:hAnsi="Times New Roman"/>
              </w:rPr>
              <w:t>"Об утверждении Административного регламента Министерства труда и занятости Иркутской области по предоставлению государственной услуги "Организация сопровождения при содействии занятости инвалидов"</w:t>
            </w:r>
          </w:p>
        </w:tc>
        <w:tc>
          <w:tcPr>
            <w:tcW w:w="7242" w:type="dxa"/>
            <w:tcBorders>
              <w:top w:val="single" w:sz="4" w:space="0" w:color="auto"/>
              <w:left w:val="single" w:sz="4" w:space="0" w:color="auto"/>
              <w:bottom w:val="single" w:sz="4" w:space="0" w:color="auto"/>
              <w:right w:val="single" w:sz="4" w:space="0" w:color="auto"/>
            </w:tcBorders>
          </w:tcPr>
          <w:p w14:paraId="5BA09ABA" w14:textId="77777777" w:rsidR="00401A37" w:rsidRPr="00401A37" w:rsidRDefault="00401A37" w:rsidP="00401A37">
            <w:pPr>
              <w:jc w:val="both"/>
              <w:rPr>
                <w:rFonts w:ascii="Times New Roman" w:hAnsi="Times New Roman"/>
              </w:rPr>
            </w:pPr>
            <w:r w:rsidRPr="00401A37">
              <w:rPr>
                <w:rFonts w:ascii="Times New Roman" w:hAnsi="Times New Roman"/>
              </w:rPr>
              <w:t>Установлено, что услуга предоставляется незанятым инвалидам, нуждающимся в оказании индивидуальной помощи в виде организации сопровождения при трудоустройстве. Услуга предоставляется Областным государственным казенным учреждением "Кадровый центр Иркутской области". Максимальный срок предоставления услуги составляет 32 рабочих дня с даты регистрации заявления о предоставлении услуги. Взимание государственной пошлины или иной платы за предоставление услуги не предусмотрено. Заявление о предоставлении услуги подается через личный кабинет Единой цифровой платформы в сфере занятости и трудовых отношений "Работа в России". Результатом предоставления варианта услуги являются: сертификат о предоставлении государственной услуги по организации сопровождения при содействии занятости инвалидов (электронный документ); индивидуальный план мероприятий, рекомендуемых при сопровождении инвалида при оформлении его трудоустройства, профессиональной адаптации на рабочем месте, формировании пути его передвижения до места работы и обратно и по территории работодателя (документ на бумажном носителе или в форме электронного документа).</w:t>
            </w:r>
          </w:p>
          <w:p w14:paraId="1DBE29F1" w14:textId="3B5CB992" w:rsidR="00F84C7B" w:rsidRPr="00BA4312" w:rsidRDefault="00401A37" w:rsidP="00401A37">
            <w:pPr>
              <w:jc w:val="both"/>
              <w:rPr>
                <w:rFonts w:ascii="Times New Roman" w:hAnsi="Times New Roman"/>
              </w:rPr>
            </w:pPr>
            <w:r w:rsidRPr="00401A37">
              <w:rPr>
                <w:rFonts w:ascii="Times New Roman" w:hAnsi="Times New Roman"/>
              </w:rPr>
              <w:t>Приказ министерства труда и занятости Иркутской области от 18.03.2024 N 74-21-мпр "Об утверждении административного регламента министерства труда и занятости Иркутской области по предоставлению государственной услуги "Организация сопровождения при содействии занятости инвалидов" признан утратившим силу.</w:t>
            </w:r>
          </w:p>
        </w:tc>
        <w:tc>
          <w:tcPr>
            <w:tcW w:w="4393" w:type="dxa"/>
            <w:tcBorders>
              <w:top w:val="single" w:sz="4" w:space="0" w:color="auto"/>
              <w:left w:val="single" w:sz="4" w:space="0" w:color="auto"/>
              <w:bottom w:val="single" w:sz="4" w:space="0" w:color="auto"/>
              <w:right w:val="single" w:sz="4" w:space="0" w:color="auto"/>
            </w:tcBorders>
          </w:tcPr>
          <w:p w14:paraId="6CE3DA6A" w14:textId="77777777" w:rsidR="00401A37" w:rsidRPr="00401A37" w:rsidRDefault="00401A37" w:rsidP="00401A37">
            <w:pPr>
              <w:autoSpaceDE w:val="0"/>
              <w:autoSpaceDN w:val="0"/>
              <w:adjustRightInd w:val="0"/>
              <w:jc w:val="both"/>
              <w:rPr>
                <w:rFonts w:ascii="Times New Roman" w:hAnsi="Times New Roman"/>
                <w:bCs/>
              </w:rPr>
            </w:pPr>
            <w:r w:rsidRPr="00401A37">
              <w:rPr>
                <w:rFonts w:ascii="Times New Roman" w:hAnsi="Times New Roman"/>
                <w:bCs/>
              </w:rPr>
              <w:t>Официальный интернет-портал правовой информации Иркутской области http://www.ogirk.ru, 02.11.2024</w:t>
            </w:r>
          </w:p>
          <w:p w14:paraId="006EAD08" w14:textId="77777777" w:rsidR="00401A37" w:rsidRDefault="00401A37" w:rsidP="00401A37">
            <w:pPr>
              <w:autoSpaceDE w:val="0"/>
              <w:autoSpaceDN w:val="0"/>
              <w:adjustRightInd w:val="0"/>
              <w:jc w:val="both"/>
              <w:rPr>
                <w:rFonts w:ascii="Times New Roman" w:hAnsi="Times New Roman"/>
                <w:bCs/>
              </w:rPr>
            </w:pPr>
          </w:p>
          <w:p w14:paraId="235BB62E" w14:textId="3F1414CC" w:rsidR="00F84C7B" w:rsidRPr="00BA4312" w:rsidRDefault="00401A37" w:rsidP="00401A37">
            <w:pPr>
              <w:autoSpaceDE w:val="0"/>
              <w:autoSpaceDN w:val="0"/>
              <w:adjustRightInd w:val="0"/>
              <w:jc w:val="both"/>
              <w:rPr>
                <w:rFonts w:ascii="Times New Roman" w:hAnsi="Times New Roman"/>
                <w:bCs/>
              </w:rPr>
            </w:pPr>
            <w:r w:rsidRPr="00401A37">
              <w:rPr>
                <w:rFonts w:ascii="Times New Roman" w:hAnsi="Times New Roman"/>
                <w:bCs/>
              </w:rPr>
              <w:t>Начало действия документа - 13.11.2024.</w:t>
            </w:r>
          </w:p>
        </w:tc>
      </w:tr>
      <w:tr w:rsidR="00385DE6" w:rsidRPr="000F6CEB" w14:paraId="1F8A03C2"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4A8ABDB2" w14:textId="65E2071F" w:rsidR="00385DE6" w:rsidRDefault="009733B7" w:rsidP="00EF07CE">
            <w:pPr>
              <w:jc w:val="both"/>
              <w:rPr>
                <w:rFonts w:ascii="Times New Roman" w:eastAsia="Times New Roman" w:hAnsi="Times New Roman"/>
                <w:lang w:eastAsia="ru-RU"/>
              </w:rPr>
            </w:pPr>
            <w:bookmarkStart w:id="0" w:name="_Hlk159929429"/>
            <w:r>
              <w:rPr>
                <w:rFonts w:ascii="Times New Roman" w:eastAsia="Times New Roman" w:hAnsi="Times New Roman"/>
                <w:lang w:eastAsia="ru-RU"/>
              </w:rPr>
              <w:t>1</w:t>
            </w:r>
            <w:r w:rsidR="008662E7">
              <w:rPr>
                <w:rFonts w:ascii="Times New Roman" w:eastAsia="Times New Roman" w:hAnsi="Times New Roman"/>
                <w:lang w:eastAsia="ru-RU"/>
              </w:rPr>
              <w:t>8</w:t>
            </w:r>
            <w:r w:rsidR="00383835">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69D0C092" w14:textId="77777777" w:rsidR="00490B9F" w:rsidRPr="00490B9F" w:rsidRDefault="00490B9F" w:rsidP="00490B9F">
            <w:pPr>
              <w:autoSpaceDE w:val="0"/>
              <w:autoSpaceDN w:val="0"/>
              <w:adjustRightInd w:val="0"/>
              <w:jc w:val="both"/>
              <w:rPr>
                <w:rFonts w:ascii="Times New Roman" w:hAnsi="Times New Roman"/>
              </w:rPr>
            </w:pPr>
            <w:r w:rsidRPr="00490B9F">
              <w:rPr>
                <w:rFonts w:ascii="Times New Roman" w:hAnsi="Times New Roman"/>
              </w:rPr>
              <w:t>Приказ министерства труда и занятости Иркутской области от 29.10.2024 N 74-3-мпрр</w:t>
            </w:r>
          </w:p>
          <w:p w14:paraId="479C307A" w14:textId="0878897E" w:rsidR="00385DE6" w:rsidRPr="00C539AE" w:rsidRDefault="00490B9F" w:rsidP="00490B9F">
            <w:pPr>
              <w:autoSpaceDE w:val="0"/>
              <w:autoSpaceDN w:val="0"/>
              <w:adjustRightInd w:val="0"/>
              <w:jc w:val="both"/>
              <w:rPr>
                <w:rFonts w:ascii="Times New Roman" w:hAnsi="Times New Roman"/>
              </w:rPr>
            </w:pPr>
            <w:r w:rsidRPr="00490B9F">
              <w:rPr>
                <w:rFonts w:ascii="Times New Roman" w:hAnsi="Times New Roman"/>
              </w:rPr>
              <w:t xml:space="preserve">"Об утверждении Административного регламента Министерства труда и занятости Иркутской области по предоставлению государственной услуги "Организация временного </w:t>
            </w:r>
            <w:r w:rsidRPr="00490B9F">
              <w:rPr>
                <w:rFonts w:ascii="Times New Roman" w:hAnsi="Times New Roman"/>
              </w:rPr>
              <w:lastRenderedPageBreak/>
              <w:t>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c>
          <w:tcPr>
            <w:tcW w:w="7242" w:type="dxa"/>
            <w:tcBorders>
              <w:top w:val="single" w:sz="4" w:space="0" w:color="auto"/>
              <w:left w:val="single" w:sz="4" w:space="0" w:color="auto"/>
              <w:bottom w:val="single" w:sz="4" w:space="0" w:color="auto"/>
              <w:right w:val="single" w:sz="4" w:space="0" w:color="auto"/>
            </w:tcBorders>
          </w:tcPr>
          <w:p w14:paraId="528107C3" w14:textId="77777777" w:rsidR="00490B9F" w:rsidRPr="00490B9F" w:rsidRDefault="00490B9F" w:rsidP="00490B9F">
            <w:pPr>
              <w:jc w:val="both"/>
              <w:rPr>
                <w:rFonts w:ascii="Times New Roman" w:hAnsi="Times New Roman"/>
              </w:rPr>
            </w:pPr>
            <w:r w:rsidRPr="00490B9F">
              <w:rPr>
                <w:rFonts w:ascii="Times New Roman" w:hAnsi="Times New Roman"/>
              </w:rPr>
              <w:lastRenderedPageBreak/>
              <w:t>Установлено, что услуга предоставляется Областным государственным казенным учреждением "Кадровый центр Иркутской области". Максимальный срок предоставления услуги составляет 50 рабочих дней с даты регистрации заявления о предоставлении услуги. Взимание государственной пошлины или иной платы за предоставление услуги не предусмотрено. Услуга предоставляется в электронном виде в ОГКУ "Кадровый центр Иркутской области", через личный кабинет Единой цифровой платформы в сфере занятости и трудовых отношений "Работа в России".</w:t>
            </w:r>
          </w:p>
          <w:p w14:paraId="4DFC97DA" w14:textId="3B13AB8B" w:rsidR="00385DE6" w:rsidRPr="00C539AE" w:rsidRDefault="00490B9F" w:rsidP="00490B9F">
            <w:pPr>
              <w:jc w:val="both"/>
              <w:rPr>
                <w:rFonts w:ascii="Times New Roman" w:hAnsi="Times New Roman"/>
              </w:rPr>
            </w:pPr>
            <w:r w:rsidRPr="00490B9F">
              <w:rPr>
                <w:rFonts w:ascii="Times New Roman" w:hAnsi="Times New Roman"/>
              </w:rPr>
              <w:lastRenderedPageBreak/>
              <w:t>Приказ министерства труда и занятости Иркутской области от 18.03.2024 N 74-22-мпр "Об утверждении административного регламента министерства труда и занятости Иркутской области по предоставлению государственной услуги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признан утратившим силу.</w:t>
            </w:r>
          </w:p>
        </w:tc>
        <w:tc>
          <w:tcPr>
            <w:tcW w:w="4393" w:type="dxa"/>
            <w:tcBorders>
              <w:top w:val="single" w:sz="4" w:space="0" w:color="auto"/>
              <w:left w:val="single" w:sz="4" w:space="0" w:color="auto"/>
              <w:bottom w:val="single" w:sz="4" w:space="0" w:color="auto"/>
              <w:right w:val="single" w:sz="4" w:space="0" w:color="auto"/>
            </w:tcBorders>
          </w:tcPr>
          <w:p w14:paraId="24D8D387" w14:textId="77777777" w:rsidR="00490B9F" w:rsidRPr="00490B9F" w:rsidRDefault="00490B9F" w:rsidP="00490B9F">
            <w:pPr>
              <w:autoSpaceDE w:val="0"/>
              <w:autoSpaceDN w:val="0"/>
              <w:adjustRightInd w:val="0"/>
              <w:jc w:val="both"/>
              <w:rPr>
                <w:rFonts w:ascii="Times New Roman" w:hAnsi="Times New Roman"/>
                <w:bCs/>
              </w:rPr>
            </w:pPr>
            <w:r w:rsidRPr="00490B9F">
              <w:rPr>
                <w:rFonts w:ascii="Times New Roman" w:hAnsi="Times New Roman"/>
                <w:bCs/>
              </w:rPr>
              <w:lastRenderedPageBreak/>
              <w:t>http://www.ogirk.ru, 06.11.2024</w:t>
            </w:r>
          </w:p>
          <w:p w14:paraId="0670A51E" w14:textId="77777777" w:rsidR="00490B9F" w:rsidRDefault="00490B9F" w:rsidP="00490B9F">
            <w:pPr>
              <w:autoSpaceDE w:val="0"/>
              <w:autoSpaceDN w:val="0"/>
              <w:adjustRightInd w:val="0"/>
              <w:jc w:val="both"/>
              <w:rPr>
                <w:rFonts w:ascii="Times New Roman" w:hAnsi="Times New Roman"/>
                <w:bCs/>
              </w:rPr>
            </w:pPr>
          </w:p>
          <w:p w14:paraId="6E5A76BC" w14:textId="14867CDB" w:rsidR="00385DE6" w:rsidRPr="00C539AE" w:rsidRDefault="00490B9F" w:rsidP="00490B9F">
            <w:pPr>
              <w:autoSpaceDE w:val="0"/>
              <w:autoSpaceDN w:val="0"/>
              <w:adjustRightInd w:val="0"/>
              <w:jc w:val="both"/>
              <w:rPr>
                <w:rFonts w:ascii="Times New Roman" w:hAnsi="Times New Roman"/>
                <w:bCs/>
              </w:rPr>
            </w:pPr>
            <w:r w:rsidRPr="00490B9F">
              <w:rPr>
                <w:rFonts w:ascii="Times New Roman" w:hAnsi="Times New Roman"/>
                <w:bCs/>
              </w:rPr>
              <w:t>Начало действия документа - 17.11.2024.</w:t>
            </w:r>
          </w:p>
        </w:tc>
      </w:tr>
      <w:tr w:rsidR="00155006" w:rsidRPr="000F6CEB" w14:paraId="1034140A" w14:textId="77777777" w:rsidTr="0081297D">
        <w:trPr>
          <w:trHeight w:val="132"/>
        </w:trPr>
        <w:tc>
          <w:tcPr>
            <w:tcW w:w="509" w:type="dxa"/>
            <w:tcBorders>
              <w:top w:val="single" w:sz="4" w:space="0" w:color="auto"/>
              <w:left w:val="single" w:sz="4" w:space="0" w:color="auto"/>
              <w:bottom w:val="single" w:sz="4" w:space="0" w:color="auto"/>
              <w:right w:val="single" w:sz="4" w:space="0" w:color="auto"/>
            </w:tcBorders>
          </w:tcPr>
          <w:p w14:paraId="175E6B61" w14:textId="23499231" w:rsidR="00155006" w:rsidRDefault="009733B7" w:rsidP="00EF07CE">
            <w:pPr>
              <w:jc w:val="both"/>
              <w:rPr>
                <w:rFonts w:ascii="Times New Roman" w:eastAsia="Times New Roman" w:hAnsi="Times New Roman"/>
                <w:lang w:eastAsia="ru-RU"/>
              </w:rPr>
            </w:pPr>
            <w:r>
              <w:rPr>
                <w:rFonts w:ascii="Times New Roman" w:eastAsia="Times New Roman" w:hAnsi="Times New Roman"/>
                <w:lang w:eastAsia="ru-RU"/>
              </w:rPr>
              <w:t>1</w:t>
            </w:r>
            <w:r w:rsidR="008662E7">
              <w:rPr>
                <w:rFonts w:ascii="Times New Roman" w:eastAsia="Times New Roman" w:hAnsi="Times New Roman"/>
                <w:lang w:eastAsia="ru-RU"/>
              </w:rPr>
              <w:t>9</w:t>
            </w:r>
            <w:r>
              <w:rPr>
                <w:rFonts w:ascii="Times New Roman" w:eastAsia="Times New Roman" w:hAnsi="Times New Roman"/>
                <w:lang w:eastAsia="ru-RU"/>
              </w:rPr>
              <w:t>.</w:t>
            </w:r>
          </w:p>
        </w:tc>
        <w:tc>
          <w:tcPr>
            <w:tcW w:w="3126" w:type="dxa"/>
            <w:tcBorders>
              <w:top w:val="single" w:sz="4" w:space="0" w:color="auto"/>
              <w:left w:val="single" w:sz="4" w:space="0" w:color="auto"/>
              <w:bottom w:val="single" w:sz="4" w:space="0" w:color="auto"/>
              <w:right w:val="single" w:sz="4" w:space="0" w:color="auto"/>
            </w:tcBorders>
          </w:tcPr>
          <w:p w14:paraId="1030DAB3" w14:textId="77777777" w:rsidR="001825FC" w:rsidRPr="001825FC" w:rsidRDefault="001825FC" w:rsidP="001825FC">
            <w:pPr>
              <w:autoSpaceDE w:val="0"/>
              <w:autoSpaceDN w:val="0"/>
              <w:adjustRightInd w:val="0"/>
              <w:jc w:val="both"/>
              <w:rPr>
                <w:rFonts w:ascii="Times New Roman" w:hAnsi="Times New Roman"/>
              </w:rPr>
            </w:pPr>
            <w:r w:rsidRPr="001825FC">
              <w:rPr>
                <w:rFonts w:ascii="Times New Roman" w:hAnsi="Times New Roman"/>
              </w:rPr>
              <w:t>Приказ министерства имущественных отношений Иркутской области от 31.10.2024 N 51-52-мпр</w:t>
            </w:r>
          </w:p>
          <w:p w14:paraId="1C4A17F8" w14:textId="3D42B9DA" w:rsidR="00155006" w:rsidRPr="00FE1EB6" w:rsidRDefault="001825FC" w:rsidP="001825FC">
            <w:pPr>
              <w:autoSpaceDE w:val="0"/>
              <w:autoSpaceDN w:val="0"/>
              <w:adjustRightInd w:val="0"/>
              <w:jc w:val="both"/>
              <w:rPr>
                <w:rFonts w:ascii="Times New Roman" w:hAnsi="Times New Roman"/>
              </w:rPr>
            </w:pPr>
            <w:r w:rsidRPr="001825FC">
              <w:rPr>
                <w:rFonts w:ascii="Times New Roman" w:hAnsi="Times New Roman"/>
              </w:rPr>
              <w:t>"Об утверждении Административного регламента Министерства имущественных отношений Иркутской области по предоставлению государственной услуги "Постановка граждан, имеющих трех и более детей, на учет с целью предоставления социальной выплаты на обеспечение жилым помещением взамен предоставления земельного участка в собственность бесплатно"</w:t>
            </w:r>
          </w:p>
        </w:tc>
        <w:tc>
          <w:tcPr>
            <w:tcW w:w="7242" w:type="dxa"/>
            <w:tcBorders>
              <w:top w:val="single" w:sz="4" w:space="0" w:color="auto"/>
              <w:left w:val="single" w:sz="4" w:space="0" w:color="auto"/>
              <w:bottom w:val="single" w:sz="4" w:space="0" w:color="auto"/>
              <w:right w:val="single" w:sz="4" w:space="0" w:color="auto"/>
            </w:tcBorders>
          </w:tcPr>
          <w:p w14:paraId="1B956ABE" w14:textId="77777777" w:rsidR="001825FC" w:rsidRPr="001825FC" w:rsidRDefault="001825FC" w:rsidP="001825FC">
            <w:pPr>
              <w:jc w:val="both"/>
              <w:rPr>
                <w:rFonts w:ascii="Times New Roman" w:hAnsi="Times New Roman"/>
              </w:rPr>
            </w:pPr>
            <w:r w:rsidRPr="001825FC">
              <w:rPr>
                <w:rFonts w:ascii="Times New Roman" w:hAnsi="Times New Roman"/>
              </w:rPr>
              <w:t>Установлено, что услуга предоставляется многодетной семье, проживающей на территории Иркутской области, состоящей из родителей (усыновителей, опекунов, попечителей, мачехи или отчима) или единственного родителя (усыновителя, опекуна или попечителя), а также трех и более детей, в том числе усыновленных (удочеренных), пасынков, падчериц, детей, находящихся под опекой или попечительством, состоящей на земельном учете не менее одного года. Услуга предоставляется Министерством имущественных отношений Иркутской области. Максимальный срок предоставления услуги составляет 21 рабочий день с даты регистрации заявления о предоставлении услуги и документов, необходимых для предоставления услуги. Утверждены перечень указанных документов, основания для отказа в предоставлении услуги. Взимание государственной пошлины или иной платы за предоставление услуги не предусмотрено.</w:t>
            </w:r>
          </w:p>
          <w:p w14:paraId="6186539E" w14:textId="4E2CABF3" w:rsidR="00155006" w:rsidRPr="00FE1EB6" w:rsidRDefault="001825FC" w:rsidP="001825FC">
            <w:pPr>
              <w:jc w:val="both"/>
              <w:rPr>
                <w:rFonts w:ascii="Times New Roman" w:hAnsi="Times New Roman"/>
              </w:rPr>
            </w:pPr>
            <w:r w:rsidRPr="001825FC">
              <w:rPr>
                <w:rFonts w:ascii="Times New Roman" w:hAnsi="Times New Roman"/>
              </w:rPr>
              <w:t>Приказ министерства имущественных отношений Иркутской области от 09.08.2021 N 43-мпр "Об утверждении административного регламента предоставления государственной услуги "Постановка граждан, имеющих трех и более детей, на учет с целью предоставления социальной выплаты на обеспечение жилым помещением взамен предоставления земельного участка в собственность бесплатно" признан утратившим силу.</w:t>
            </w:r>
          </w:p>
        </w:tc>
        <w:tc>
          <w:tcPr>
            <w:tcW w:w="4393" w:type="dxa"/>
            <w:tcBorders>
              <w:top w:val="single" w:sz="4" w:space="0" w:color="auto"/>
              <w:left w:val="single" w:sz="4" w:space="0" w:color="auto"/>
              <w:bottom w:val="single" w:sz="4" w:space="0" w:color="auto"/>
              <w:right w:val="single" w:sz="4" w:space="0" w:color="auto"/>
            </w:tcBorders>
          </w:tcPr>
          <w:p w14:paraId="191D4EC7" w14:textId="77777777" w:rsidR="001825FC" w:rsidRPr="001825FC" w:rsidRDefault="001825FC" w:rsidP="001825FC">
            <w:pPr>
              <w:autoSpaceDE w:val="0"/>
              <w:autoSpaceDN w:val="0"/>
              <w:adjustRightInd w:val="0"/>
              <w:jc w:val="both"/>
              <w:rPr>
                <w:rFonts w:ascii="Times New Roman" w:hAnsi="Times New Roman"/>
                <w:bCs/>
              </w:rPr>
            </w:pPr>
            <w:r w:rsidRPr="001825FC">
              <w:rPr>
                <w:rFonts w:ascii="Times New Roman" w:hAnsi="Times New Roman"/>
                <w:bCs/>
              </w:rPr>
              <w:t>Официальный интернет-портал правовой информации Иркутской области http://www.ogirk.ru, 08.11.2024,</w:t>
            </w:r>
          </w:p>
          <w:p w14:paraId="1463DA6C" w14:textId="77777777" w:rsidR="001825FC" w:rsidRPr="001825FC" w:rsidRDefault="001825FC" w:rsidP="001825FC">
            <w:pPr>
              <w:autoSpaceDE w:val="0"/>
              <w:autoSpaceDN w:val="0"/>
              <w:adjustRightInd w:val="0"/>
              <w:jc w:val="both"/>
              <w:rPr>
                <w:rFonts w:ascii="Times New Roman" w:hAnsi="Times New Roman"/>
                <w:bCs/>
              </w:rPr>
            </w:pPr>
            <w:r w:rsidRPr="001825FC">
              <w:rPr>
                <w:rFonts w:ascii="Times New Roman" w:hAnsi="Times New Roman"/>
                <w:bCs/>
              </w:rPr>
              <w:t>"Областная", N 131, 20.11.2024,</w:t>
            </w:r>
          </w:p>
          <w:p w14:paraId="55BF2891" w14:textId="77777777" w:rsidR="001825FC" w:rsidRPr="001825FC" w:rsidRDefault="001825FC" w:rsidP="001825FC">
            <w:pPr>
              <w:autoSpaceDE w:val="0"/>
              <w:autoSpaceDN w:val="0"/>
              <w:adjustRightInd w:val="0"/>
              <w:jc w:val="both"/>
              <w:rPr>
                <w:rFonts w:ascii="Times New Roman" w:hAnsi="Times New Roman"/>
                <w:bCs/>
              </w:rPr>
            </w:pPr>
            <w:r w:rsidRPr="001825FC">
              <w:rPr>
                <w:rFonts w:ascii="Times New Roman" w:hAnsi="Times New Roman"/>
                <w:bCs/>
              </w:rPr>
              <w:t>Официальный интернет-портал правовой информации Иркутской области http://www.ogirk.ru, 20.11.2024</w:t>
            </w:r>
          </w:p>
          <w:p w14:paraId="60E86211" w14:textId="77777777" w:rsidR="001825FC" w:rsidRDefault="001825FC" w:rsidP="001825FC">
            <w:pPr>
              <w:autoSpaceDE w:val="0"/>
              <w:autoSpaceDN w:val="0"/>
              <w:adjustRightInd w:val="0"/>
              <w:jc w:val="both"/>
              <w:rPr>
                <w:rFonts w:ascii="Times New Roman" w:hAnsi="Times New Roman"/>
                <w:bCs/>
              </w:rPr>
            </w:pPr>
          </w:p>
          <w:p w14:paraId="7942BC05" w14:textId="4F17D8E3" w:rsidR="00155006" w:rsidRPr="00FE1EB6" w:rsidRDefault="001825FC" w:rsidP="001825FC">
            <w:pPr>
              <w:autoSpaceDE w:val="0"/>
              <w:autoSpaceDN w:val="0"/>
              <w:adjustRightInd w:val="0"/>
              <w:jc w:val="both"/>
              <w:rPr>
                <w:rFonts w:ascii="Times New Roman" w:hAnsi="Times New Roman"/>
                <w:bCs/>
              </w:rPr>
            </w:pPr>
            <w:r w:rsidRPr="001825FC">
              <w:rPr>
                <w:rFonts w:ascii="Times New Roman" w:hAnsi="Times New Roman"/>
                <w:bCs/>
              </w:rPr>
              <w:t>Начало действия документа - 13.11.2024.</w:t>
            </w:r>
          </w:p>
        </w:tc>
      </w:tr>
      <w:bookmarkEnd w:id="0"/>
    </w:tbl>
    <w:p w14:paraId="3144F6CE" w14:textId="77777777" w:rsidR="00C02404" w:rsidRPr="00785CF1" w:rsidRDefault="00C02404" w:rsidP="00785CF1">
      <w:pPr>
        <w:spacing w:after="0" w:line="240" w:lineRule="auto"/>
        <w:jc w:val="both"/>
      </w:pPr>
    </w:p>
    <w:sectPr w:rsidR="00C02404" w:rsidRPr="00785CF1" w:rsidSect="008A402E">
      <w:headerReference w:type="default" r:id="rId7"/>
      <w:pgSz w:w="16838" w:h="11906" w:orient="landscape"/>
      <w:pgMar w:top="85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30128" w14:textId="77777777" w:rsidR="00682915" w:rsidRDefault="00682915" w:rsidP="004E240D">
      <w:pPr>
        <w:spacing w:after="0" w:line="240" w:lineRule="auto"/>
      </w:pPr>
      <w:r>
        <w:separator/>
      </w:r>
    </w:p>
  </w:endnote>
  <w:endnote w:type="continuationSeparator" w:id="0">
    <w:p w14:paraId="5C77B9DC" w14:textId="77777777" w:rsidR="00682915" w:rsidRDefault="00682915" w:rsidP="004E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C7C12" w14:textId="77777777" w:rsidR="00682915" w:rsidRDefault="00682915" w:rsidP="004E240D">
      <w:pPr>
        <w:spacing w:after="0" w:line="240" w:lineRule="auto"/>
      </w:pPr>
      <w:r>
        <w:separator/>
      </w:r>
    </w:p>
  </w:footnote>
  <w:footnote w:type="continuationSeparator" w:id="0">
    <w:p w14:paraId="2F47DB7A" w14:textId="77777777" w:rsidR="00682915" w:rsidRDefault="00682915" w:rsidP="004E240D">
      <w:pPr>
        <w:spacing w:after="0" w:line="240" w:lineRule="auto"/>
      </w:pPr>
      <w:r>
        <w:continuationSeparator/>
      </w:r>
    </w:p>
  </w:footnote>
  <w:footnote w:id="1">
    <w:p w14:paraId="05B7733A" w14:textId="77777777" w:rsidR="003F37B8" w:rsidRDefault="003F37B8" w:rsidP="004E240D">
      <w:pPr>
        <w:pStyle w:val="a4"/>
      </w:pPr>
      <w:r>
        <w:rPr>
          <w:rStyle w:val="a6"/>
          <w:rFonts w:eastAsia="Arial Unicode MS"/>
        </w:rPr>
        <w:t>*</w:t>
      </w:r>
      <w:r>
        <w:t xml:space="preserve"> Правовые акты приводятся на дату их опубликования в официальных средствах массовой информации, регистрации в Минюсте РФ.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4751515"/>
      <w:docPartObj>
        <w:docPartGallery w:val="Page Numbers (Top of Page)"/>
        <w:docPartUnique/>
      </w:docPartObj>
    </w:sdtPr>
    <w:sdtContent>
      <w:p w14:paraId="3DEA1F7B" w14:textId="33058CC8" w:rsidR="008A402E" w:rsidRDefault="008A402E">
        <w:pPr>
          <w:pStyle w:val="aa"/>
          <w:jc w:val="center"/>
        </w:pPr>
        <w:r>
          <w:fldChar w:fldCharType="begin"/>
        </w:r>
        <w:r>
          <w:instrText>PAGE   \* MERGEFORMAT</w:instrText>
        </w:r>
        <w:r>
          <w:fldChar w:fldCharType="separate"/>
        </w:r>
        <w:r>
          <w:t>2</w:t>
        </w:r>
        <w:r>
          <w:fldChar w:fldCharType="end"/>
        </w:r>
      </w:p>
    </w:sdtContent>
  </w:sdt>
  <w:p w14:paraId="4C204FF3" w14:textId="77777777" w:rsidR="008A402E" w:rsidRDefault="008A402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40D"/>
    <w:rsid w:val="00006B39"/>
    <w:rsid w:val="000107EC"/>
    <w:rsid w:val="00013E16"/>
    <w:rsid w:val="0003002E"/>
    <w:rsid w:val="00033FEC"/>
    <w:rsid w:val="000374B4"/>
    <w:rsid w:val="0004673E"/>
    <w:rsid w:val="00047F9C"/>
    <w:rsid w:val="000570EC"/>
    <w:rsid w:val="00057291"/>
    <w:rsid w:val="0006366A"/>
    <w:rsid w:val="0007210F"/>
    <w:rsid w:val="000724A0"/>
    <w:rsid w:val="000811F6"/>
    <w:rsid w:val="00081B10"/>
    <w:rsid w:val="000978D4"/>
    <w:rsid w:val="000A04E9"/>
    <w:rsid w:val="000B0DE4"/>
    <w:rsid w:val="000B2EA4"/>
    <w:rsid w:val="000B3F83"/>
    <w:rsid w:val="000B4826"/>
    <w:rsid w:val="000C28C0"/>
    <w:rsid w:val="000C528A"/>
    <w:rsid w:val="000D00EF"/>
    <w:rsid w:val="000D37BA"/>
    <w:rsid w:val="000E0B91"/>
    <w:rsid w:val="000E4277"/>
    <w:rsid w:val="000E6F86"/>
    <w:rsid w:val="000E7611"/>
    <w:rsid w:val="000F6CEB"/>
    <w:rsid w:val="00100274"/>
    <w:rsid w:val="00101FD3"/>
    <w:rsid w:val="00105782"/>
    <w:rsid w:val="00110282"/>
    <w:rsid w:val="0011228D"/>
    <w:rsid w:val="00114994"/>
    <w:rsid w:val="00126992"/>
    <w:rsid w:val="00135D1F"/>
    <w:rsid w:val="00140273"/>
    <w:rsid w:val="00145D24"/>
    <w:rsid w:val="00147322"/>
    <w:rsid w:val="00151C83"/>
    <w:rsid w:val="00154D6A"/>
    <w:rsid w:val="00155006"/>
    <w:rsid w:val="00164AEE"/>
    <w:rsid w:val="001676E2"/>
    <w:rsid w:val="00176FD9"/>
    <w:rsid w:val="00180023"/>
    <w:rsid w:val="001825FC"/>
    <w:rsid w:val="0018364D"/>
    <w:rsid w:val="0019163E"/>
    <w:rsid w:val="00193924"/>
    <w:rsid w:val="00194C67"/>
    <w:rsid w:val="0019532C"/>
    <w:rsid w:val="001B0B24"/>
    <w:rsid w:val="001B3C74"/>
    <w:rsid w:val="001B5103"/>
    <w:rsid w:val="001B514F"/>
    <w:rsid w:val="001B6373"/>
    <w:rsid w:val="001C1424"/>
    <w:rsid w:val="001C3153"/>
    <w:rsid w:val="001C502A"/>
    <w:rsid w:val="001D03D6"/>
    <w:rsid w:val="001D093E"/>
    <w:rsid w:val="001D1208"/>
    <w:rsid w:val="001D7F8C"/>
    <w:rsid w:val="001E314A"/>
    <w:rsid w:val="001F1F6E"/>
    <w:rsid w:val="001F50B4"/>
    <w:rsid w:val="002001A5"/>
    <w:rsid w:val="0020197D"/>
    <w:rsid w:val="00201A0D"/>
    <w:rsid w:val="00203051"/>
    <w:rsid w:val="00210363"/>
    <w:rsid w:val="00212E7F"/>
    <w:rsid w:val="0022466D"/>
    <w:rsid w:val="00241754"/>
    <w:rsid w:val="00242D81"/>
    <w:rsid w:val="00246D2A"/>
    <w:rsid w:val="00251A3E"/>
    <w:rsid w:val="00254529"/>
    <w:rsid w:val="00257A93"/>
    <w:rsid w:val="002639B9"/>
    <w:rsid w:val="0026615A"/>
    <w:rsid w:val="0027701A"/>
    <w:rsid w:val="00277B30"/>
    <w:rsid w:val="00277C13"/>
    <w:rsid w:val="00282590"/>
    <w:rsid w:val="002828C5"/>
    <w:rsid w:val="00283D13"/>
    <w:rsid w:val="00292F58"/>
    <w:rsid w:val="002938C2"/>
    <w:rsid w:val="0029403A"/>
    <w:rsid w:val="0029429A"/>
    <w:rsid w:val="002A347C"/>
    <w:rsid w:val="002A7670"/>
    <w:rsid w:val="002B5662"/>
    <w:rsid w:val="002C00CE"/>
    <w:rsid w:val="002D586C"/>
    <w:rsid w:val="002E1C66"/>
    <w:rsid w:val="002F03D0"/>
    <w:rsid w:val="002F05D1"/>
    <w:rsid w:val="002F43B8"/>
    <w:rsid w:val="003109A4"/>
    <w:rsid w:val="00321E02"/>
    <w:rsid w:val="00322B93"/>
    <w:rsid w:val="003235EC"/>
    <w:rsid w:val="00323872"/>
    <w:rsid w:val="00334ED3"/>
    <w:rsid w:val="00340E8D"/>
    <w:rsid w:val="0034532A"/>
    <w:rsid w:val="00345A99"/>
    <w:rsid w:val="003478C2"/>
    <w:rsid w:val="003542CA"/>
    <w:rsid w:val="00364AB8"/>
    <w:rsid w:val="00365DEF"/>
    <w:rsid w:val="00366834"/>
    <w:rsid w:val="00367E96"/>
    <w:rsid w:val="00376082"/>
    <w:rsid w:val="0037697E"/>
    <w:rsid w:val="003773B8"/>
    <w:rsid w:val="00381F3A"/>
    <w:rsid w:val="00381FD4"/>
    <w:rsid w:val="00383835"/>
    <w:rsid w:val="00385DE6"/>
    <w:rsid w:val="00387ECA"/>
    <w:rsid w:val="0039200D"/>
    <w:rsid w:val="00393E42"/>
    <w:rsid w:val="003C0DB8"/>
    <w:rsid w:val="003C2196"/>
    <w:rsid w:val="003C4AC1"/>
    <w:rsid w:val="003D03EB"/>
    <w:rsid w:val="003D5762"/>
    <w:rsid w:val="003D5985"/>
    <w:rsid w:val="003D5B49"/>
    <w:rsid w:val="003D6057"/>
    <w:rsid w:val="003D6146"/>
    <w:rsid w:val="003D7EA0"/>
    <w:rsid w:val="003E6D77"/>
    <w:rsid w:val="003F06AF"/>
    <w:rsid w:val="003F0C54"/>
    <w:rsid w:val="003F37B8"/>
    <w:rsid w:val="003F5393"/>
    <w:rsid w:val="00401A37"/>
    <w:rsid w:val="00402C96"/>
    <w:rsid w:val="00406895"/>
    <w:rsid w:val="00426745"/>
    <w:rsid w:val="004273B1"/>
    <w:rsid w:val="00432C25"/>
    <w:rsid w:val="004400B4"/>
    <w:rsid w:val="00442C2F"/>
    <w:rsid w:val="00445642"/>
    <w:rsid w:val="00450D34"/>
    <w:rsid w:val="00451676"/>
    <w:rsid w:val="004809D3"/>
    <w:rsid w:val="00481293"/>
    <w:rsid w:val="00487916"/>
    <w:rsid w:val="00490B9F"/>
    <w:rsid w:val="00493ED2"/>
    <w:rsid w:val="00494412"/>
    <w:rsid w:val="004948C4"/>
    <w:rsid w:val="004B0F59"/>
    <w:rsid w:val="004B572A"/>
    <w:rsid w:val="004C0E6D"/>
    <w:rsid w:val="004C10D2"/>
    <w:rsid w:val="004C2067"/>
    <w:rsid w:val="004C3024"/>
    <w:rsid w:val="004C6225"/>
    <w:rsid w:val="004D7ED5"/>
    <w:rsid w:val="004E240D"/>
    <w:rsid w:val="004E3F8E"/>
    <w:rsid w:val="004E5CE7"/>
    <w:rsid w:val="004F31EA"/>
    <w:rsid w:val="00500D08"/>
    <w:rsid w:val="0050655C"/>
    <w:rsid w:val="00507234"/>
    <w:rsid w:val="00510335"/>
    <w:rsid w:val="00510337"/>
    <w:rsid w:val="0051079A"/>
    <w:rsid w:val="00513DC2"/>
    <w:rsid w:val="00516257"/>
    <w:rsid w:val="005237F5"/>
    <w:rsid w:val="00524255"/>
    <w:rsid w:val="005258C2"/>
    <w:rsid w:val="0052724D"/>
    <w:rsid w:val="005274D9"/>
    <w:rsid w:val="005352A7"/>
    <w:rsid w:val="00540A17"/>
    <w:rsid w:val="005531F6"/>
    <w:rsid w:val="005569FB"/>
    <w:rsid w:val="00556FBA"/>
    <w:rsid w:val="00561A92"/>
    <w:rsid w:val="005634A2"/>
    <w:rsid w:val="00563877"/>
    <w:rsid w:val="00566E24"/>
    <w:rsid w:val="00566E8A"/>
    <w:rsid w:val="005721EA"/>
    <w:rsid w:val="00572563"/>
    <w:rsid w:val="005763AA"/>
    <w:rsid w:val="00582854"/>
    <w:rsid w:val="00591BA0"/>
    <w:rsid w:val="005931CF"/>
    <w:rsid w:val="005951D6"/>
    <w:rsid w:val="00595E7F"/>
    <w:rsid w:val="005A1802"/>
    <w:rsid w:val="005A4AFD"/>
    <w:rsid w:val="005A6707"/>
    <w:rsid w:val="005B3213"/>
    <w:rsid w:val="005C063B"/>
    <w:rsid w:val="005C08A6"/>
    <w:rsid w:val="005C1A49"/>
    <w:rsid w:val="005C4437"/>
    <w:rsid w:val="005C70B4"/>
    <w:rsid w:val="005C71FB"/>
    <w:rsid w:val="005D227C"/>
    <w:rsid w:val="005D58FA"/>
    <w:rsid w:val="005E0F8A"/>
    <w:rsid w:val="005F2A11"/>
    <w:rsid w:val="005F4C0A"/>
    <w:rsid w:val="005F65B6"/>
    <w:rsid w:val="0060270E"/>
    <w:rsid w:val="00603BAA"/>
    <w:rsid w:val="006147CE"/>
    <w:rsid w:val="00622462"/>
    <w:rsid w:val="0062417C"/>
    <w:rsid w:val="00625965"/>
    <w:rsid w:val="00632325"/>
    <w:rsid w:val="0063506B"/>
    <w:rsid w:val="00636A7B"/>
    <w:rsid w:val="00637347"/>
    <w:rsid w:val="00643625"/>
    <w:rsid w:val="00643CAA"/>
    <w:rsid w:val="006537F4"/>
    <w:rsid w:val="006563EE"/>
    <w:rsid w:val="006618F4"/>
    <w:rsid w:val="00661D90"/>
    <w:rsid w:val="00662A8F"/>
    <w:rsid w:val="0066372F"/>
    <w:rsid w:val="006703EB"/>
    <w:rsid w:val="00670E88"/>
    <w:rsid w:val="0067586F"/>
    <w:rsid w:val="00682915"/>
    <w:rsid w:val="0069348D"/>
    <w:rsid w:val="00695417"/>
    <w:rsid w:val="00697F0E"/>
    <w:rsid w:val="006A13E0"/>
    <w:rsid w:val="006B1934"/>
    <w:rsid w:val="006B1BEA"/>
    <w:rsid w:val="006B2953"/>
    <w:rsid w:val="006B713B"/>
    <w:rsid w:val="006D0DD5"/>
    <w:rsid w:val="006D27F3"/>
    <w:rsid w:val="006D7C4F"/>
    <w:rsid w:val="006E317C"/>
    <w:rsid w:val="006E474F"/>
    <w:rsid w:val="006E6A57"/>
    <w:rsid w:val="006F0665"/>
    <w:rsid w:val="006F454D"/>
    <w:rsid w:val="006F5A69"/>
    <w:rsid w:val="006F5EFF"/>
    <w:rsid w:val="006F676F"/>
    <w:rsid w:val="006F6CF9"/>
    <w:rsid w:val="00710A06"/>
    <w:rsid w:val="0071348B"/>
    <w:rsid w:val="00725411"/>
    <w:rsid w:val="007330A6"/>
    <w:rsid w:val="00735189"/>
    <w:rsid w:val="00741517"/>
    <w:rsid w:val="00743C0C"/>
    <w:rsid w:val="00756D6D"/>
    <w:rsid w:val="00766306"/>
    <w:rsid w:val="007741A9"/>
    <w:rsid w:val="00781F28"/>
    <w:rsid w:val="00783E5D"/>
    <w:rsid w:val="00785CF1"/>
    <w:rsid w:val="0078796A"/>
    <w:rsid w:val="007879BE"/>
    <w:rsid w:val="00790B73"/>
    <w:rsid w:val="00790DED"/>
    <w:rsid w:val="00797C44"/>
    <w:rsid w:val="007B00DF"/>
    <w:rsid w:val="007B1D11"/>
    <w:rsid w:val="007B4B64"/>
    <w:rsid w:val="007C10D7"/>
    <w:rsid w:val="007C2252"/>
    <w:rsid w:val="007C3297"/>
    <w:rsid w:val="007C7631"/>
    <w:rsid w:val="007D0BF1"/>
    <w:rsid w:val="007D3674"/>
    <w:rsid w:val="007E11C4"/>
    <w:rsid w:val="007E372B"/>
    <w:rsid w:val="007E7FFB"/>
    <w:rsid w:val="007F5EF8"/>
    <w:rsid w:val="00806BCB"/>
    <w:rsid w:val="0081297D"/>
    <w:rsid w:val="00823093"/>
    <w:rsid w:val="00824C5C"/>
    <w:rsid w:val="00832563"/>
    <w:rsid w:val="00833861"/>
    <w:rsid w:val="00836038"/>
    <w:rsid w:val="00836D23"/>
    <w:rsid w:val="008443E9"/>
    <w:rsid w:val="008478B5"/>
    <w:rsid w:val="00850BEC"/>
    <w:rsid w:val="00852556"/>
    <w:rsid w:val="00861085"/>
    <w:rsid w:val="00863831"/>
    <w:rsid w:val="008662E7"/>
    <w:rsid w:val="00876309"/>
    <w:rsid w:val="0087755C"/>
    <w:rsid w:val="0088108A"/>
    <w:rsid w:val="00883A9E"/>
    <w:rsid w:val="00885E92"/>
    <w:rsid w:val="0088623F"/>
    <w:rsid w:val="008870C8"/>
    <w:rsid w:val="00891ABB"/>
    <w:rsid w:val="00893333"/>
    <w:rsid w:val="00897A8C"/>
    <w:rsid w:val="008A03DF"/>
    <w:rsid w:val="008A12B1"/>
    <w:rsid w:val="008A1ADB"/>
    <w:rsid w:val="008A402E"/>
    <w:rsid w:val="008A490C"/>
    <w:rsid w:val="008A4AC9"/>
    <w:rsid w:val="008A4DBA"/>
    <w:rsid w:val="008B56BA"/>
    <w:rsid w:val="008B71F4"/>
    <w:rsid w:val="008D22F4"/>
    <w:rsid w:val="008D5D67"/>
    <w:rsid w:val="008D753F"/>
    <w:rsid w:val="008E16B5"/>
    <w:rsid w:val="008E1F45"/>
    <w:rsid w:val="008F32B5"/>
    <w:rsid w:val="008F3629"/>
    <w:rsid w:val="008F3E85"/>
    <w:rsid w:val="008F5BAB"/>
    <w:rsid w:val="00906389"/>
    <w:rsid w:val="00910C41"/>
    <w:rsid w:val="00920769"/>
    <w:rsid w:val="00927D86"/>
    <w:rsid w:val="00931042"/>
    <w:rsid w:val="009366F2"/>
    <w:rsid w:val="00961A7D"/>
    <w:rsid w:val="009620EC"/>
    <w:rsid w:val="00962F51"/>
    <w:rsid w:val="00966270"/>
    <w:rsid w:val="009704A4"/>
    <w:rsid w:val="00971312"/>
    <w:rsid w:val="009733B7"/>
    <w:rsid w:val="00981AC2"/>
    <w:rsid w:val="00981B76"/>
    <w:rsid w:val="00983BCC"/>
    <w:rsid w:val="009848B4"/>
    <w:rsid w:val="00987172"/>
    <w:rsid w:val="00992AF0"/>
    <w:rsid w:val="009943D6"/>
    <w:rsid w:val="009960C7"/>
    <w:rsid w:val="009A11EA"/>
    <w:rsid w:val="009A6452"/>
    <w:rsid w:val="009A65EF"/>
    <w:rsid w:val="009A67A2"/>
    <w:rsid w:val="009B06CE"/>
    <w:rsid w:val="009B4B01"/>
    <w:rsid w:val="009B4CAA"/>
    <w:rsid w:val="009B74FF"/>
    <w:rsid w:val="009C33B1"/>
    <w:rsid w:val="009C61DC"/>
    <w:rsid w:val="009C6E04"/>
    <w:rsid w:val="009C77F3"/>
    <w:rsid w:val="009D35A7"/>
    <w:rsid w:val="009D713C"/>
    <w:rsid w:val="009E7C21"/>
    <w:rsid w:val="009F0ACB"/>
    <w:rsid w:val="009F1C76"/>
    <w:rsid w:val="009F28A1"/>
    <w:rsid w:val="009F2966"/>
    <w:rsid w:val="009F43AB"/>
    <w:rsid w:val="009F4DC2"/>
    <w:rsid w:val="00A04B44"/>
    <w:rsid w:val="00A14DD6"/>
    <w:rsid w:val="00A14EBD"/>
    <w:rsid w:val="00A16A91"/>
    <w:rsid w:val="00A17111"/>
    <w:rsid w:val="00A17716"/>
    <w:rsid w:val="00A17C8C"/>
    <w:rsid w:val="00A17ECD"/>
    <w:rsid w:val="00A218B6"/>
    <w:rsid w:val="00A22D1F"/>
    <w:rsid w:val="00A32974"/>
    <w:rsid w:val="00A37B72"/>
    <w:rsid w:val="00A411A4"/>
    <w:rsid w:val="00A42BA7"/>
    <w:rsid w:val="00A44A1A"/>
    <w:rsid w:val="00A456FE"/>
    <w:rsid w:val="00A51BE5"/>
    <w:rsid w:val="00A53D59"/>
    <w:rsid w:val="00A54A43"/>
    <w:rsid w:val="00A61F8A"/>
    <w:rsid w:val="00A645F8"/>
    <w:rsid w:val="00A65344"/>
    <w:rsid w:val="00A66E90"/>
    <w:rsid w:val="00A671A4"/>
    <w:rsid w:val="00A745FE"/>
    <w:rsid w:val="00A80D14"/>
    <w:rsid w:val="00A81306"/>
    <w:rsid w:val="00A8315B"/>
    <w:rsid w:val="00A86859"/>
    <w:rsid w:val="00A914ED"/>
    <w:rsid w:val="00A9277C"/>
    <w:rsid w:val="00AA3351"/>
    <w:rsid w:val="00AA51E0"/>
    <w:rsid w:val="00AB09F0"/>
    <w:rsid w:val="00AB3BF5"/>
    <w:rsid w:val="00AB45BC"/>
    <w:rsid w:val="00AB6B59"/>
    <w:rsid w:val="00AC017A"/>
    <w:rsid w:val="00AC508E"/>
    <w:rsid w:val="00AC75CD"/>
    <w:rsid w:val="00AD1329"/>
    <w:rsid w:val="00AD2D8D"/>
    <w:rsid w:val="00AD43BB"/>
    <w:rsid w:val="00AE0877"/>
    <w:rsid w:val="00AE47FD"/>
    <w:rsid w:val="00AE58E7"/>
    <w:rsid w:val="00AF2301"/>
    <w:rsid w:val="00AF57CB"/>
    <w:rsid w:val="00AF68E5"/>
    <w:rsid w:val="00AF7FC8"/>
    <w:rsid w:val="00B02C2D"/>
    <w:rsid w:val="00B05849"/>
    <w:rsid w:val="00B12745"/>
    <w:rsid w:val="00B21D55"/>
    <w:rsid w:val="00B231C4"/>
    <w:rsid w:val="00B3710B"/>
    <w:rsid w:val="00B44342"/>
    <w:rsid w:val="00B46EE0"/>
    <w:rsid w:val="00B4711D"/>
    <w:rsid w:val="00B54349"/>
    <w:rsid w:val="00B55DA2"/>
    <w:rsid w:val="00B56CC3"/>
    <w:rsid w:val="00B56E39"/>
    <w:rsid w:val="00B57483"/>
    <w:rsid w:val="00B66DF1"/>
    <w:rsid w:val="00B72749"/>
    <w:rsid w:val="00B74687"/>
    <w:rsid w:val="00B76A59"/>
    <w:rsid w:val="00B807FC"/>
    <w:rsid w:val="00B81D32"/>
    <w:rsid w:val="00B83282"/>
    <w:rsid w:val="00B856FA"/>
    <w:rsid w:val="00B87616"/>
    <w:rsid w:val="00B96028"/>
    <w:rsid w:val="00B96F98"/>
    <w:rsid w:val="00B97C7B"/>
    <w:rsid w:val="00BA06B0"/>
    <w:rsid w:val="00BA4312"/>
    <w:rsid w:val="00BB59B7"/>
    <w:rsid w:val="00BB6E5D"/>
    <w:rsid w:val="00BB71AB"/>
    <w:rsid w:val="00BC0006"/>
    <w:rsid w:val="00BC6826"/>
    <w:rsid w:val="00BD26B7"/>
    <w:rsid w:val="00BD6FD7"/>
    <w:rsid w:val="00BE0AFC"/>
    <w:rsid w:val="00BF4887"/>
    <w:rsid w:val="00BF4977"/>
    <w:rsid w:val="00BF5AB0"/>
    <w:rsid w:val="00C012C3"/>
    <w:rsid w:val="00C02404"/>
    <w:rsid w:val="00C0644E"/>
    <w:rsid w:val="00C06657"/>
    <w:rsid w:val="00C24435"/>
    <w:rsid w:val="00C41E2D"/>
    <w:rsid w:val="00C44C48"/>
    <w:rsid w:val="00C45385"/>
    <w:rsid w:val="00C47BFA"/>
    <w:rsid w:val="00C539AE"/>
    <w:rsid w:val="00C6046A"/>
    <w:rsid w:val="00C605A5"/>
    <w:rsid w:val="00C6313E"/>
    <w:rsid w:val="00C665AB"/>
    <w:rsid w:val="00C84368"/>
    <w:rsid w:val="00C93C8C"/>
    <w:rsid w:val="00C9485D"/>
    <w:rsid w:val="00C94F71"/>
    <w:rsid w:val="00C95AE8"/>
    <w:rsid w:val="00CA2577"/>
    <w:rsid w:val="00CA4D51"/>
    <w:rsid w:val="00CB55AA"/>
    <w:rsid w:val="00CB5FE7"/>
    <w:rsid w:val="00CB6AF6"/>
    <w:rsid w:val="00CB7E42"/>
    <w:rsid w:val="00CC1C34"/>
    <w:rsid w:val="00CC3349"/>
    <w:rsid w:val="00CC533B"/>
    <w:rsid w:val="00CD2878"/>
    <w:rsid w:val="00CE4F76"/>
    <w:rsid w:val="00CE6267"/>
    <w:rsid w:val="00CF6840"/>
    <w:rsid w:val="00D01712"/>
    <w:rsid w:val="00D12368"/>
    <w:rsid w:val="00D16B80"/>
    <w:rsid w:val="00D22279"/>
    <w:rsid w:val="00D24BF7"/>
    <w:rsid w:val="00D24CC7"/>
    <w:rsid w:val="00D26AF7"/>
    <w:rsid w:val="00D30FD0"/>
    <w:rsid w:val="00D36B0C"/>
    <w:rsid w:val="00D4268F"/>
    <w:rsid w:val="00D429EC"/>
    <w:rsid w:val="00D442E9"/>
    <w:rsid w:val="00D54398"/>
    <w:rsid w:val="00D57A14"/>
    <w:rsid w:val="00D62F4B"/>
    <w:rsid w:val="00D64735"/>
    <w:rsid w:val="00D71B7C"/>
    <w:rsid w:val="00D813E1"/>
    <w:rsid w:val="00D8549D"/>
    <w:rsid w:val="00D87893"/>
    <w:rsid w:val="00D90623"/>
    <w:rsid w:val="00D91C21"/>
    <w:rsid w:val="00D93B1F"/>
    <w:rsid w:val="00DA1795"/>
    <w:rsid w:val="00DA471F"/>
    <w:rsid w:val="00DB2C27"/>
    <w:rsid w:val="00DB3942"/>
    <w:rsid w:val="00DD30E0"/>
    <w:rsid w:val="00DE10F2"/>
    <w:rsid w:val="00DE6962"/>
    <w:rsid w:val="00DE6F9C"/>
    <w:rsid w:val="00DF441B"/>
    <w:rsid w:val="00DF716F"/>
    <w:rsid w:val="00DF7AFB"/>
    <w:rsid w:val="00E03E33"/>
    <w:rsid w:val="00E049AF"/>
    <w:rsid w:val="00E0533C"/>
    <w:rsid w:val="00E1096E"/>
    <w:rsid w:val="00E15776"/>
    <w:rsid w:val="00E20388"/>
    <w:rsid w:val="00E262FB"/>
    <w:rsid w:val="00E26DCB"/>
    <w:rsid w:val="00E366F1"/>
    <w:rsid w:val="00E46D9C"/>
    <w:rsid w:val="00E66A16"/>
    <w:rsid w:val="00E843DD"/>
    <w:rsid w:val="00E90936"/>
    <w:rsid w:val="00E91C61"/>
    <w:rsid w:val="00EA0363"/>
    <w:rsid w:val="00EA2298"/>
    <w:rsid w:val="00EA3EC0"/>
    <w:rsid w:val="00EA49E4"/>
    <w:rsid w:val="00EC7D1C"/>
    <w:rsid w:val="00ED2C3F"/>
    <w:rsid w:val="00ED4C4A"/>
    <w:rsid w:val="00ED6A37"/>
    <w:rsid w:val="00ED73C6"/>
    <w:rsid w:val="00EE3435"/>
    <w:rsid w:val="00EF0538"/>
    <w:rsid w:val="00EF07CE"/>
    <w:rsid w:val="00EF2A79"/>
    <w:rsid w:val="00EF34E8"/>
    <w:rsid w:val="00EF7746"/>
    <w:rsid w:val="00F006ED"/>
    <w:rsid w:val="00F01006"/>
    <w:rsid w:val="00F15555"/>
    <w:rsid w:val="00F225FB"/>
    <w:rsid w:val="00F2409E"/>
    <w:rsid w:val="00F24B7E"/>
    <w:rsid w:val="00F32EB3"/>
    <w:rsid w:val="00F35FB2"/>
    <w:rsid w:val="00F37E7F"/>
    <w:rsid w:val="00F44851"/>
    <w:rsid w:val="00F508E1"/>
    <w:rsid w:val="00F5149E"/>
    <w:rsid w:val="00F60A5C"/>
    <w:rsid w:val="00F74C9C"/>
    <w:rsid w:val="00F76B94"/>
    <w:rsid w:val="00F81C06"/>
    <w:rsid w:val="00F84C7B"/>
    <w:rsid w:val="00F868FE"/>
    <w:rsid w:val="00F906D8"/>
    <w:rsid w:val="00F96B4A"/>
    <w:rsid w:val="00FA07B2"/>
    <w:rsid w:val="00FA2536"/>
    <w:rsid w:val="00FB354E"/>
    <w:rsid w:val="00FB4CB9"/>
    <w:rsid w:val="00FB67C8"/>
    <w:rsid w:val="00FC3C2E"/>
    <w:rsid w:val="00FC4B6B"/>
    <w:rsid w:val="00FD6FEE"/>
    <w:rsid w:val="00FD7D18"/>
    <w:rsid w:val="00FE1EB6"/>
    <w:rsid w:val="00FE3570"/>
    <w:rsid w:val="00FE4396"/>
    <w:rsid w:val="00FE5894"/>
    <w:rsid w:val="00FE6916"/>
    <w:rsid w:val="00FE691A"/>
    <w:rsid w:val="00FF2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75659"/>
  <w15:docId w15:val="{028E1B7C-BC5C-431D-8905-263E324F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4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E240D"/>
    <w:rPr>
      <w:color w:val="0000FF" w:themeColor="hyperlink"/>
      <w:u w:val="single"/>
    </w:rPr>
  </w:style>
  <w:style w:type="paragraph" w:styleId="a4">
    <w:name w:val="footnote text"/>
    <w:basedOn w:val="a"/>
    <w:link w:val="a5"/>
    <w:semiHidden/>
    <w:unhideWhenUsed/>
    <w:rsid w:val="004E240D"/>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4E240D"/>
    <w:rPr>
      <w:rFonts w:ascii="Times New Roman" w:eastAsia="Times New Roman" w:hAnsi="Times New Roman" w:cs="Times New Roman"/>
      <w:sz w:val="20"/>
      <w:szCs w:val="20"/>
      <w:lang w:eastAsia="ru-RU"/>
    </w:rPr>
  </w:style>
  <w:style w:type="character" w:styleId="a6">
    <w:name w:val="footnote reference"/>
    <w:basedOn w:val="a0"/>
    <w:semiHidden/>
    <w:unhideWhenUsed/>
    <w:rsid w:val="004E240D"/>
    <w:rPr>
      <w:vertAlign w:val="superscript"/>
    </w:rPr>
  </w:style>
  <w:style w:type="table" w:styleId="a7">
    <w:name w:val="Table Grid"/>
    <w:basedOn w:val="a1"/>
    <w:uiPriority w:val="59"/>
    <w:rsid w:val="004E24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142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C1424"/>
    <w:rPr>
      <w:rFonts w:ascii="Tahoma" w:hAnsi="Tahoma" w:cs="Tahoma"/>
      <w:sz w:val="16"/>
      <w:szCs w:val="16"/>
    </w:rPr>
  </w:style>
  <w:style w:type="paragraph" w:styleId="aa">
    <w:name w:val="header"/>
    <w:basedOn w:val="a"/>
    <w:link w:val="ab"/>
    <w:uiPriority w:val="99"/>
    <w:unhideWhenUsed/>
    <w:rsid w:val="008A402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A402E"/>
  </w:style>
  <w:style w:type="paragraph" w:styleId="ac">
    <w:name w:val="footer"/>
    <w:basedOn w:val="a"/>
    <w:link w:val="ad"/>
    <w:uiPriority w:val="99"/>
    <w:unhideWhenUsed/>
    <w:rsid w:val="008A402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A4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49374">
      <w:bodyDiv w:val="1"/>
      <w:marLeft w:val="0"/>
      <w:marRight w:val="0"/>
      <w:marTop w:val="0"/>
      <w:marBottom w:val="0"/>
      <w:divBdr>
        <w:top w:val="none" w:sz="0" w:space="0" w:color="auto"/>
        <w:left w:val="none" w:sz="0" w:space="0" w:color="auto"/>
        <w:bottom w:val="none" w:sz="0" w:space="0" w:color="auto"/>
        <w:right w:val="none" w:sz="0" w:space="0" w:color="auto"/>
      </w:divBdr>
    </w:div>
    <w:div w:id="514812273">
      <w:bodyDiv w:val="1"/>
      <w:marLeft w:val="0"/>
      <w:marRight w:val="0"/>
      <w:marTop w:val="0"/>
      <w:marBottom w:val="0"/>
      <w:divBdr>
        <w:top w:val="none" w:sz="0" w:space="0" w:color="auto"/>
        <w:left w:val="none" w:sz="0" w:space="0" w:color="auto"/>
        <w:bottom w:val="none" w:sz="0" w:space="0" w:color="auto"/>
        <w:right w:val="none" w:sz="0" w:space="0" w:color="auto"/>
      </w:divBdr>
    </w:div>
    <w:div w:id="582178006">
      <w:bodyDiv w:val="1"/>
      <w:marLeft w:val="0"/>
      <w:marRight w:val="0"/>
      <w:marTop w:val="0"/>
      <w:marBottom w:val="0"/>
      <w:divBdr>
        <w:top w:val="none" w:sz="0" w:space="0" w:color="auto"/>
        <w:left w:val="none" w:sz="0" w:space="0" w:color="auto"/>
        <w:bottom w:val="none" w:sz="0" w:space="0" w:color="auto"/>
        <w:right w:val="none" w:sz="0" w:space="0" w:color="auto"/>
      </w:divBdr>
    </w:div>
    <w:div w:id="689569878">
      <w:bodyDiv w:val="1"/>
      <w:marLeft w:val="0"/>
      <w:marRight w:val="0"/>
      <w:marTop w:val="0"/>
      <w:marBottom w:val="0"/>
      <w:divBdr>
        <w:top w:val="none" w:sz="0" w:space="0" w:color="auto"/>
        <w:left w:val="none" w:sz="0" w:space="0" w:color="auto"/>
        <w:bottom w:val="none" w:sz="0" w:space="0" w:color="auto"/>
        <w:right w:val="none" w:sz="0" w:space="0" w:color="auto"/>
      </w:divBdr>
      <w:divsChild>
        <w:div w:id="1235974500">
          <w:marLeft w:val="0"/>
          <w:marRight w:val="0"/>
          <w:marTop w:val="0"/>
          <w:marBottom w:val="0"/>
          <w:divBdr>
            <w:top w:val="none" w:sz="0" w:space="0" w:color="auto"/>
            <w:left w:val="none" w:sz="0" w:space="0" w:color="auto"/>
            <w:bottom w:val="none" w:sz="0" w:space="0" w:color="auto"/>
            <w:right w:val="none" w:sz="0" w:space="0" w:color="auto"/>
          </w:divBdr>
        </w:div>
        <w:div w:id="264919885">
          <w:marLeft w:val="0"/>
          <w:marRight w:val="0"/>
          <w:marTop w:val="0"/>
          <w:marBottom w:val="0"/>
          <w:divBdr>
            <w:top w:val="none" w:sz="0" w:space="0" w:color="auto"/>
            <w:left w:val="none" w:sz="0" w:space="0" w:color="auto"/>
            <w:bottom w:val="none" w:sz="0" w:space="0" w:color="auto"/>
            <w:right w:val="none" w:sz="0" w:space="0" w:color="auto"/>
          </w:divBdr>
        </w:div>
      </w:divsChild>
    </w:div>
    <w:div w:id="1586265405">
      <w:bodyDiv w:val="1"/>
      <w:marLeft w:val="0"/>
      <w:marRight w:val="0"/>
      <w:marTop w:val="0"/>
      <w:marBottom w:val="0"/>
      <w:divBdr>
        <w:top w:val="none" w:sz="0" w:space="0" w:color="auto"/>
        <w:left w:val="none" w:sz="0" w:space="0" w:color="auto"/>
        <w:bottom w:val="none" w:sz="0" w:space="0" w:color="auto"/>
        <w:right w:val="none" w:sz="0" w:space="0" w:color="auto"/>
      </w:divBdr>
    </w:div>
    <w:div w:id="175397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29B53-10DC-4FDB-A7E5-4B06FF640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9216</Words>
  <Characters>52536</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Швейнфорт Анастасия Юрьевна</dc:creator>
  <cp:lastModifiedBy>Котовщикова Наталья Васильевна</cp:lastModifiedBy>
  <cp:revision>64</cp:revision>
  <cp:lastPrinted>2024-04-26T03:41:00Z</cp:lastPrinted>
  <dcterms:created xsi:type="dcterms:W3CDTF">2024-11-25T03:46:00Z</dcterms:created>
  <dcterms:modified xsi:type="dcterms:W3CDTF">2024-12-02T08:09:00Z</dcterms:modified>
</cp:coreProperties>
</file>