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77941D8B"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9F43AB">
        <w:rPr>
          <w:rFonts w:ascii="Times New Roman" w:eastAsia="Times New Roman" w:hAnsi="Times New Roman" w:cs="Times New Roman"/>
          <w:b/>
          <w:u w:val="single"/>
          <w:lang w:eastAsia="ru-RU"/>
        </w:rPr>
        <w:t>сентябрь</w:t>
      </w:r>
      <w:r w:rsidR="00661D90" w:rsidRPr="000F6CEB">
        <w:rPr>
          <w:rFonts w:ascii="Times New Roman" w:eastAsia="Times New Roman" w:hAnsi="Times New Roman" w:cs="Times New Roman"/>
          <w:b/>
          <w:u w:val="single"/>
          <w:lang w:eastAsia="ru-RU"/>
        </w:rPr>
        <w:t xml:space="preserve"> </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E91C61" w:rsidRPr="000F6CEB" w14:paraId="7BA42DA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3AD7CF" w14:textId="1231A4ED" w:rsidR="00E91C61"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1</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C75C73C" w14:textId="4530B6CA" w:rsidR="00E91C61" w:rsidRPr="00147322" w:rsidRDefault="009C61DC" w:rsidP="00CE6267">
            <w:pPr>
              <w:autoSpaceDE w:val="0"/>
              <w:autoSpaceDN w:val="0"/>
              <w:adjustRightInd w:val="0"/>
              <w:jc w:val="both"/>
              <w:rPr>
                <w:rFonts w:ascii="Times New Roman" w:hAnsi="Times New Roman"/>
              </w:rPr>
            </w:pPr>
            <w:r w:rsidRPr="009C61DC">
              <w:rPr>
                <w:rFonts w:ascii="Times New Roman" w:hAnsi="Times New Roman"/>
              </w:rPr>
              <w:t>Федеральный закон от 24 июля 2023 г. N 387-ФЗ "О внесении изменений в Федеральный закон "О транспортной безопасности"</w:t>
            </w:r>
          </w:p>
        </w:tc>
        <w:tc>
          <w:tcPr>
            <w:tcW w:w="7242" w:type="dxa"/>
            <w:tcBorders>
              <w:top w:val="single" w:sz="4" w:space="0" w:color="auto"/>
              <w:left w:val="single" w:sz="4" w:space="0" w:color="auto"/>
              <w:bottom w:val="single" w:sz="4" w:space="0" w:color="auto"/>
              <w:right w:val="single" w:sz="4" w:space="0" w:color="auto"/>
            </w:tcBorders>
          </w:tcPr>
          <w:p w14:paraId="4A666C9A" w14:textId="77777777" w:rsidR="009C61DC" w:rsidRPr="009C61DC" w:rsidRDefault="009C61DC" w:rsidP="009C61DC">
            <w:pPr>
              <w:autoSpaceDE w:val="0"/>
              <w:autoSpaceDN w:val="0"/>
              <w:adjustRightInd w:val="0"/>
              <w:jc w:val="both"/>
              <w:rPr>
                <w:rFonts w:ascii="Times New Roman" w:hAnsi="Times New Roman"/>
                <w:bCs/>
              </w:rPr>
            </w:pPr>
            <w:r w:rsidRPr="009C61DC">
              <w:rPr>
                <w:rFonts w:ascii="Times New Roman" w:hAnsi="Times New Roman"/>
                <w:bCs/>
              </w:rPr>
              <w:t>Закреплены нормы об определении субъектом транспортной инфраструктуры, перевозчиком персонала, непосредственно связанного с обеспечением безопасности, а также лиц, ответственных за обеспечение безопасности в субъекте инфраструктуры, на объекте и на транспортном средстве.</w:t>
            </w:r>
          </w:p>
          <w:p w14:paraId="6816FAFE" w14:textId="77777777" w:rsidR="009C61DC" w:rsidRPr="009C61DC" w:rsidRDefault="009C61DC" w:rsidP="009C61DC">
            <w:pPr>
              <w:autoSpaceDE w:val="0"/>
              <w:autoSpaceDN w:val="0"/>
              <w:adjustRightInd w:val="0"/>
              <w:jc w:val="both"/>
              <w:rPr>
                <w:rFonts w:ascii="Times New Roman" w:hAnsi="Times New Roman"/>
                <w:bCs/>
              </w:rPr>
            </w:pPr>
            <w:r w:rsidRPr="009C61DC">
              <w:rPr>
                <w:rFonts w:ascii="Times New Roman" w:hAnsi="Times New Roman"/>
                <w:bCs/>
              </w:rPr>
              <w:t>Аттестацию по безопасности в отношении персонала (экипажа) транспортных средств решено заменить инструктажем и проверкой знаний в данной области.</w:t>
            </w:r>
          </w:p>
          <w:p w14:paraId="442A3C36" w14:textId="77777777" w:rsidR="009C61DC" w:rsidRPr="009C61DC" w:rsidRDefault="009C61DC" w:rsidP="009C61DC">
            <w:pPr>
              <w:autoSpaceDE w:val="0"/>
              <w:autoSpaceDN w:val="0"/>
              <w:adjustRightInd w:val="0"/>
              <w:jc w:val="both"/>
              <w:rPr>
                <w:rFonts w:ascii="Times New Roman" w:hAnsi="Times New Roman"/>
                <w:bCs/>
              </w:rPr>
            </w:pPr>
            <w:r w:rsidRPr="009C61DC">
              <w:rPr>
                <w:rFonts w:ascii="Times New Roman" w:hAnsi="Times New Roman"/>
                <w:bCs/>
              </w:rPr>
              <w:t>По решению субъекта инфраструктуры паспорт обеспечения безопасности транспортного средства можно будет направлять в компетентный орган в электронном виде.</w:t>
            </w:r>
          </w:p>
          <w:p w14:paraId="073C88ED" w14:textId="77777777" w:rsidR="009C61DC" w:rsidRPr="009C61DC" w:rsidRDefault="009C61DC" w:rsidP="009C61DC">
            <w:pPr>
              <w:autoSpaceDE w:val="0"/>
              <w:autoSpaceDN w:val="0"/>
              <w:adjustRightInd w:val="0"/>
              <w:jc w:val="both"/>
              <w:rPr>
                <w:rFonts w:ascii="Times New Roman" w:hAnsi="Times New Roman"/>
                <w:bCs/>
              </w:rPr>
            </w:pPr>
            <w:r w:rsidRPr="009C61DC">
              <w:rPr>
                <w:rFonts w:ascii="Times New Roman" w:hAnsi="Times New Roman"/>
                <w:bCs/>
              </w:rPr>
              <w:t xml:space="preserve">Автоматизированные централизованные базы персональных данных о пассажирах и персонале (экипаже) транспортных средств будут формироваться в т. ч. на основании информации, предоставленной организациями и ИП, уполномоченными субъектами транспортной инфраструктуры или перевозчиками на бронирование и (или) оформление </w:t>
            </w:r>
            <w:r w:rsidRPr="009C61DC">
              <w:rPr>
                <w:rFonts w:ascii="Times New Roman" w:hAnsi="Times New Roman"/>
                <w:bCs/>
              </w:rPr>
              <w:lastRenderedPageBreak/>
              <w:t>билетов и передачу персональных данных о пассажирах в указанные базы от имени субъектов транспортной инфраструктуры или перевозчиков.</w:t>
            </w:r>
          </w:p>
          <w:p w14:paraId="7D6948D2" w14:textId="7BCAF00B" w:rsidR="00E91C61" w:rsidRPr="00147322" w:rsidRDefault="009C61DC" w:rsidP="009C61DC">
            <w:pPr>
              <w:autoSpaceDE w:val="0"/>
              <w:autoSpaceDN w:val="0"/>
              <w:adjustRightInd w:val="0"/>
              <w:jc w:val="both"/>
              <w:rPr>
                <w:rFonts w:ascii="Times New Roman" w:hAnsi="Times New Roman"/>
                <w:bCs/>
              </w:rPr>
            </w:pPr>
            <w:r w:rsidRPr="009C61DC">
              <w:rPr>
                <w:rFonts w:ascii="Times New Roman" w:hAnsi="Times New Roman"/>
                <w:bCs/>
              </w:rPr>
              <w:t>Субъекты инфраструктуры или перевозчики должны будут направлять определенные сведения об указанных организациях и ИП в Ространснадзор.</w:t>
            </w:r>
          </w:p>
        </w:tc>
        <w:tc>
          <w:tcPr>
            <w:tcW w:w="4393" w:type="dxa"/>
            <w:tcBorders>
              <w:top w:val="single" w:sz="4" w:space="0" w:color="auto"/>
              <w:left w:val="single" w:sz="4" w:space="0" w:color="auto"/>
              <w:bottom w:val="single" w:sz="4" w:space="0" w:color="auto"/>
              <w:right w:val="single" w:sz="4" w:space="0" w:color="auto"/>
            </w:tcBorders>
          </w:tcPr>
          <w:p w14:paraId="08C85E6A" w14:textId="77777777" w:rsidR="009C61DC" w:rsidRPr="009C61DC" w:rsidRDefault="009C61DC" w:rsidP="009C61DC">
            <w:pPr>
              <w:autoSpaceDE w:val="0"/>
              <w:autoSpaceDN w:val="0"/>
              <w:adjustRightInd w:val="0"/>
              <w:jc w:val="both"/>
              <w:rPr>
                <w:rFonts w:ascii="Times New Roman" w:hAnsi="Times New Roman"/>
              </w:rPr>
            </w:pPr>
            <w:r w:rsidRPr="009C61DC">
              <w:rPr>
                <w:rFonts w:ascii="Times New Roman" w:hAnsi="Times New Roman"/>
              </w:rPr>
              <w:lastRenderedPageBreak/>
              <w:t>официальный интернет-портал правовой информации (pravo.gov.ru) 24 июля 2023 г. N 0001202307240061</w:t>
            </w:r>
          </w:p>
          <w:p w14:paraId="26597082" w14:textId="77777777" w:rsidR="009C61DC" w:rsidRPr="009C61DC" w:rsidRDefault="009C61DC" w:rsidP="009C61DC">
            <w:pPr>
              <w:autoSpaceDE w:val="0"/>
              <w:autoSpaceDN w:val="0"/>
              <w:adjustRightInd w:val="0"/>
              <w:jc w:val="both"/>
              <w:rPr>
                <w:rFonts w:ascii="Times New Roman" w:hAnsi="Times New Roman"/>
              </w:rPr>
            </w:pPr>
            <w:r w:rsidRPr="009C61DC">
              <w:rPr>
                <w:rFonts w:ascii="Times New Roman" w:hAnsi="Times New Roman"/>
              </w:rPr>
              <w:t>Российская газета, 1 августа 2023 г. N 168</w:t>
            </w:r>
          </w:p>
          <w:p w14:paraId="57ED67F1" w14:textId="71B20442" w:rsidR="009C61DC" w:rsidRDefault="009C61DC" w:rsidP="009C61DC">
            <w:pPr>
              <w:autoSpaceDE w:val="0"/>
              <w:autoSpaceDN w:val="0"/>
              <w:adjustRightInd w:val="0"/>
              <w:jc w:val="both"/>
              <w:rPr>
                <w:rFonts w:ascii="Times New Roman" w:hAnsi="Times New Roman"/>
              </w:rPr>
            </w:pPr>
            <w:r w:rsidRPr="009C61DC">
              <w:rPr>
                <w:rFonts w:ascii="Times New Roman" w:hAnsi="Times New Roman"/>
              </w:rPr>
              <w:t>Собрание законодательства Российской Федерации, 31 июля 2023 г. N 31 (часть III) ст. 5813</w:t>
            </w:r>
          </w:p>
          <w:p w14:paraId="684E0482" w14:textId="77777777" w:rsidR="009C61DC" w:rsidRDefault="009C61DC" w:rsidP="00F225FB">
            <w:pPr>
              <w:autoSpaceDE w:val="0"/>
              <w:autoSpaceDN w:val="0"/>
              <w:adjustRightInd w:val="0"/>
              <w:jc w:val="both"/>
              <w:rPr>
                <w:rFonts w:ascii="Times New Roman" w:hAnsi="Times New Roman"/>
              </w:rPr>
            </w:pPr>
          </w:p>
          <w:p w14:paraId="3D22BD07" w14:textId="77777777" w:rsidR="009C61DC" w:rsidRDefault="009C61DC" w:rsidP="00F225FB">
            <w:pPr>
              <w:autoSpaceDE w:val="0"/>
              <w:autoSpaceDN w:val="0"/>
              <w:adjustRightInd w:val="0"/>
              <w:jc w:val="both"/>
              <w:rPr>
                <w:rFonts w:ascii="Times New Roman" w:hAnsi="Times New Roman"/>
              </w:rPr>
            </w:pPr>
          </w:p>
          <w:p w14:paraId="4B1B915B" w14:textId="140FCC71" w:rsidR="00F225FB" w:rsidRPr="00FE3570" w:rsidRDefault="009C61DC" w:rsidP="00F225FB">
            <w:pPr>
              <w:autoSpaceDE w:val="0"/>
              <w:autoSpaceDN w:val="0"/>
              <w:adjustRightInd w:val="0"/>
              <w:jc w:val="both"/>
              <w:rPr>
                <w:rFonts w:ascii="Times New Roman" w:hAnsi="Times New Roman"/>
              </w:rPr>
            </w:pPr>
            <w:r w:rsidRPr="009C61DC">
              <w:rPr>
                <w:rFonts w:ascii="Times New Roman" w:hAnsi="Times New Roman"/>
              </w:rPr>
              <w:t>Вступает в силу с 1 сентября 2024 г., за исключением подпункта "б" пункта 2 статьи 1, вступающего в силу с 1 сентября 2023 г., и подпункта "г" пункта 7 статьи 1, вступающего в силу с 1 марта 2025 г.</w:t>
            </w:r>
          </w:p>
        </w:tc>
      </w:tr>
      <w:tr w:rsidR="00BB59B7" w:rsidRPr="000F6CEB" w14:paraId="40929A5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A14BB60" w14:textId="6E0421E7" w:rsidR="00BB59B7"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18653622" w14:textId="19559CAC" w:rsidR="00BB59B7" w:rsidRPr="00AA51E0" w:rsidRDefault="00BB59B7" w:rsidP="00CE6267">
            <w:pPr>
              <w:autoSpaceDE w:val="0"/>
              <w:autoSpaceDN w:val="0"/>
              <w:adjustRightInd w:val="0"/>
              <w:jc w:val="both"/>
              <w:rPr>
                <w:rFonts w:ascii="Times New Roman" w:hAnsi="Times New Roman"/>
              </w:rPr>
            </w:pPr>
            <w:r w:rsidRPr="00BB59B7">
              <w:rPr>
                <w:rFonts w:ascii="Times New Roman" w:hAnsi="Times New Roman"/>
              </w:rPr>
              <w:t>Федеральный закон от 12 декабря 2023 г. N 582-ФЗ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9B3B958" w14:textId="77777777" w:rsidR="00A645F8" w:rsidRPr="00A645F8" w:rsidRDefault="00A645F8" w:rsidP="00A645F8">
            <w:pPr>
              <w:autoSpaceDE w:val="0"/>
              <w:autoSpaceDN w:val="0"/>
              <w:adjustRightInd w:val="0"/>
              <w:jc w:val="both"/>
              <w:rPr>
                <w:rFonts w:ascii="Times New Roman" w:hAnsi="Times New Roman"/>
                <w:bCs/>
              </w:rPr>
            </w:pPr>
            <w:r w:rsidRPr="00A645F8">
              <w:rPr>
                <w:rFonts w:ascii="Times New Roman" w:hAnsi="Times New Roman"/>
                <w:bCs/>
              </w:rPr>
              <w:t>Подписан закон об учете и эксплуатации скотомогильников.</w:t>
            </w:r>
          </w:p>
          <w:p w14:paraId="6EDA31EB" w14:textId="77777777" w:rsidR="00A645F8" w:rsidRPr="00A645F8" w:rsidRDefault="00A645F8" w:rsidP="00A645F8">
            <w:pPr>
              <w:autoSpaceDE w:val="0"/>
              <w:autoSpaceDN w:val="0"/>
              <w:adjustRightInd w:val="0"/>
              <w:jc w:val="both"/>
              <w:rPr>
                <w:rFonts w:ascii="Times New Roman" w:hAnsi="Times New Roman"/>
                <w:bCs/>
              </w:rPr>
            </w:pPr>
          </w:p>
          <w:p w14:paraId="7DDA6B2C" w14:textId="43B9F31D" w:rsidR="00BB59B7" w:rsidRPr="00AA51E0" w:rsidRDefault="00A645F8" w:rsidP="00A645F8">
            <w:pPr>
              <w:autoSpaceDE w:val="0"/>
              <w:autoSpaceDN w:val="0"/>
              <w:adjustRightInd w:val="0"/>
              <w:jc w:val="both"/>
              <w:rPr>
                <w:rFonts w:ascii="Times New Roman" w:hAnsi="Times New Roman"/>
                <w:bCs/>
              </w:rPr>
            </w:pPr>
            <w:r w:rsidRPr="00A645F8">
              <w:rPr>
                <w:rFonts w:ascii="Times New Roman" w:hAnsi="Times New Roman"/>
                <w:bCs/>
              </w:rPr>
              <w:t>Создание новых скотомогильников и уничтожение особо опасных биологических отходов в скотомогильниках запрещены. Скотомогильники нужно ликвидировать в течение 25 лет после завершения их эксплуатации.</w:t>
            </w:r>
          </w:p>
        </w:tc>
        <w:tc>
          <w:tcPr>
            <w:tcW w:w="4393" w:type="dxa"/>
            <w:tcBorders>
              <w:top w:val="single" w:sz="4" w:space="0" w:color="auto"/>
              <w:left w:val="single" w:sz="4" w:space="0" w:color="auto"/>
              <w:bottom w:val="single" w:sz="4" w:space="0" w:color="auto"/>
              <w:right w:val="single" w:sz="4" w:space="0" w:color="auto"/>
            </w:tcBorders>
          </w:tcPr>
          <w:p w14:paraId="45414D5D" w14:textId="77777777" w:rsidR="00BB59B7" w:rsidRPr="00BB59B7" w:rsidRDefault="00BB59B7" w:rsidP="00BB59B7">
            <w:pPr>
              <w:autoSpaceDE w:val="0"/>
              <w:autoSpaceDN w:val="0"/>
              <w:adjustRightInd w:val="0"/>
              <w:jc w:val="both"/>
              <w:rPr>
                <w:rFonts w:ascii="Times New Roman" w:hAnsi="Times New Roman"/>
              </w:rPr>
            </w:pPr>
            <w:r w:rsidRPr="00BB59B7">
              <w:rPr>
                <w:rFonts w:ascii="Times New Roman" w:hAnsi="Times New Roman"/>
              </w:rPr>
              <w:t>официальный интернет-портал правовой информации (pravo.gov.ru) 12 декабря 2023 г. N 0001202312120022</w:t>
            </w:r>
          </w:p>
          <w:p w14:paraId="75CBD1B1" w14:textId="77777777" w:rsidR="00BB59B7" w:rsidRPr="00BB59B7" w:rsidRDefault="00BB59B7" w:rsidP="00BB59B7">
            <w:pPr>
              <w:autoSpaceDE w:val="0"/>
              <w:autoSpaceDN w:val="0"/>
              <w:adjustRightInd w:val="0"/>
              <w:jc w:val="both"/>
              <w:rPr>
                <w:rFonts w:ascii="Times New Roman" w:hAnsi="Times New Roman"/>
              </w:rPr>
            </w:pPr>
            <w:r w:rsidRPr="00BB59B7">
              <w:rPr>
                <w:rFonts w:ascii="Times New Roman" w:hAnsi="Times New Roman"/>
              </w:rPr>
              <w:t>Российская газета, 18 декабря 2023 г. N 286</w:t>
            </w:r>
          </w:p>
          <w:p w14:paraId="21C77ADB" w14:textId="3AFBF5E3" w:rsidR="00BB59B7" w:rsidRDefault="00BB59B7" w:rsidP="00BB59B7">
            <w:pPr>
              <w:autoSpaceDE w:val="0"/>
              <w:autoSpaceDN w:val="0"/>
              <w:adjustRightInd w:val="0"/>
              <w:jc w:val="both"/>
              <w:rPr>
                <w:rFonts w:ascii="Times New Roman" w:hAnsi="Times New Roman"/>
              </w:rPr>
            </w:pPr>
            <w:r w:rsidRPr="00BB59B7">
              <w:rPr>
                <w:rFonts w:ascii="Times New Roman" w:hAnsi="Times New Roman"/>
              </w:rPr>
              <w:t>Собрание законодательства Российской Федерации, 18 декабря 2023 г. N 51 ст. 9155</w:t>
            </w:r>
          </w:p>
          <w:p w14:paraId="0D7F0083" w14:textId="77777777" w:rsidR="00BB59B7" w:rsidRDefault="00BB59B7" w:rsidP="00AA51E0">
            <w:pPr>
              <w:autoSpaceDE w:val="0"/>
              <w:autoSpaceDN w:val="0"/>
              <w:adjustRightInd w:val="0"/>
              <w:jc w:val="both"/>
              <w:rPr>
                <w:rFonts w:ascii="Times New Roman" w:hAnsi="Times New Roman"/>
              </w:rPr>
            </w:pPr>
          </w:p>
          <w:p w14:paraId="3F4E795C" w14:textId="7CC0DA2E" w:rsidR="00BB59B7" w:rsidRPr="00AA51E0" w:rsidRDefault="00BB59B7" w:rsidP="00AA51E0">
            <w:pPr>
              <w:autoSpaceDE w:val="0"/>
              <w:autoSpaceDN w:val="0"/>
              <w:adjustRightInd w:val="0"/>
              <w:jc w:val="both"/>
              <w:rPr>
                <w:rFonts w:ascii="Times New Roman" w:hAnsi="Times New Roman"/>
              </w:rPr>
            </w:pPr>
            <w:r w:rsidRPr="00BB59B7">
              <w:rPr>
                <w:rFonts w:ascii="Times New Roman" w:hAnsi="Times New Roman"/>
              </w:rPr>
              <w:t>Вступает в силу с 1 марта 2025 г., за исключением абзаца первого, второго и четвертого подпункта "в" пункта 3 статьи 1 и статьи 7, вступающих в силу с 1 сентября 2024 г.</w:t>
            </w:r>
          </w:p>
        </w:tc>
      </w:tr>
      <w:tr w:rsidR="00B74687" w:rsidRPr="000F6CEB" w14:paraId="41F2154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F169F18" w14:textId="148D3E24" w:rsidR="00B74687"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3.</w:t>
            </w:r>
          </w:p>
        </w:tc>
        <w:tc>
          <w:tcPr>
            <w:tcW w:w="3126" w:type="dxa"/>
            <w:tcBorders>
              <w:top w:val="single" w:sz="4" w:space="0" w:color="auto"/>
              <w:left w:val="single" w:sz="4" w:space="0" w:color="auto"/>
              <w:bottom w:val="single" w:sz="4" w:space="0" w:color="auto"/>
              <w:right w:val="single" w:sz="4" w:space="0" w:color="auto"/>
            </w:tcBorders>
          </w:tcPr>
          <w:p w14:paraId="31E237BB" w14:textId="02F3B936" w:rsidR="00B74687" w:rsidRPr="00AA51E0" w:rsidRDefault="00B74687" w:rsidP="00CE6267">
            <w:pPr>
              <w:autoSpaceDE w:val="0"/>
              <w:autoSpaceDN w:val="0"/>
              <w:adjustRightInd w:val="0"/>
              <w:jc w:val="both"/>
              <w:rPr>
                <w:rFonts w:ascii="Times New Roman" w:hAnsi="Times New Roman"/>
              </w:rPr>
            </w:pPr>
            <w:r w:rsidRPr="00B74687">
              <w:rPr>
                <w:rFonts w:ascii="Times New Roman" w:hAnsi="Times New Roman"/>
              </w:rPr>
              <w:t>Федеральный закон от 25 декабря 2023 г. N 681-ФЗ "О внесении изменений в Федеральный закон "Об экологической экспертизе"</w:t>
            </w:r>
          </w:p>
        </w:tc>
        <w:tc>
          <w:tcPr>
            <w:tcW w:w="7242" w:type="dxa"/>
            <w:tcBorders>
              <w:top w:val="single" w:sz="4" w:space="0" w:color="auto"/>
              <w:left w:val="single" w:sz="4" w:space="0" w:color="auto"/>
              <w:bottom w:val="single" w:sz="4" w:space="0" w:color="auto"/>
              <w:right w:val="single" w:sz="4" w:space="0" w:color="auto"/>
            </w:tcBorders>
          </w:tcPr>
          <w:p w14:paraId="0F853FFA" w14:textId="77777777" w:rsidR="0019163E" w:rsidRPr="0019163E" w:rsidRDefault="0019163E" w:rsidP="0019163E">
            <w:pPr>
              <w:autoSpaceDE w:val="0"/>
              <w:autoSpaceDN w:val="0"/>
              <w:adjustRightInd w:val="0"/>
              <w:jc w:val="both"/>
              <w:rPr>
                <w:rFonts w:ascii="Times New Roman" w:hAnsi="Times New Roman"/>
                <w:bCs/>
              </w:rPr>
            </w:pPr>
            <w:r w:rsidRPr="0019163E">
              <w:rPr>
                <w:rFonts w:ascii="Times New Roman" w:hAnsi="Times New Roman"/>
                <w:bCs/>
              </w:rPr>
              <w:t>В Закон об экологической экспертизе внесены поправки, касающиеся оптимизации процедуры проведения общественной экологической экспертизы в целях повышения ее эффективности.</w:t>
            </w:r>
          </w:p>
          <w:p w14:paraId="05F4198D" w14:textId="77777777" w:rsidR="0019163E" w:rsidRPr="0019163E" w:rsidRDefault="0019163E" w:rsidP="0019163E">
            <w:pPr>
              <w:autoSpaceDE w:val="0"/>
              <w:autoSpaceDN w:val="0"/>
              <w:adjustRightInd w:val="0"/>
              <w:jc w:val="both"/>
              <w:rPr>
                <w:rFonts w:ascii="Times New Roman" w:hAnsi="Times New Roman"/>
                <w:bCs/>
              </w:rPr>
            </w:pPr>
          </w:p>
          <w:p w14:paraId="0084E924" w14:textId="77777777" w:rsidR="0019163E" w:rsidRPr="0019163E" w:rsidRDefault="0019163E" w:rsidP="0019163E">
            <w:pPr>
              <w:autoSpaceDE w:val="0"/>
              <w:autoSpaceDN w:val="0"/>
              <w:adjustRightInd w:val="0"/>
              <w:jc w:val="both"/>
              <w:rPr>
                <w:rFonts w:ascii="Times New Roman" w:hAnsi="Times New Roman"/>
                <w:bCs/>
              </w:rPr>
            </w:pPr>
            <w:r w:rsidRPr="0019163E">
              <w:rPr>
                <w:rFonts w:ascii="Times New Roman" w:hAnsi="Times New Roman"/>
                <w:bCs/>
              </w:rPr>
              <w:t>В частности, введено понятие общественной экологической экспертизы. Из круга лиц, которые могут ее инициировать и проводить, исключены лица, признанные иноагентами; лишенные в судебном порядке специального права, права занимать должности в области охраны окружающей среды и природопользования; признанные недееспособными; имеющие иностранное гражданство.</w:t>
            </w:r>
          </w:p>
          <w:p w14:paraId="05F0BAAC" w14:textId="77777777" w:rsidR="0019163E" w:rsidRPr="0019163E" w:rsidRDefault="0019163E" w:rsidP="0019163E">
            <w:pPr>
              <w:autoSpaceDE w:val="0"/>
              <w:autoSpaceDN w:val="0"/>
              <w:adjustRightInd w:val="0"/>
              <w:jc w:val="both"/>
              <w:rPr>
                <w:rFonts w:ascii="Times New Roman" w:hAnsi="Times New Roman"/>
                <w:bCs/>
              </w:rPr>
            </w:pPr>
          </w:p>
          <w:p w14:paraId="7F36173C" w14:textId="77777777" w:rsidR="0019163E" w:rsidRPr="0019163E" w:rsidRDefault="0019163E" w:rsidP="0019163E">
            <w:pPr>
              <w:autoSpaceDE w:val="0"/>
              <w:autoSpaceDN w:val="0"/>
              <w:adjustRightInd w:val="0"/>
              <w:jc w:val="both"/>
              <w:rPr>
                <w:rFonts w:ascii="Times New Roman" w:hAnsi="Times New Roman"/>
                <w:bCs/>
              </w:rPr>
            </w:pPr>
            <w:r w:rsidRPr="0019163E">
              <w:rPr>
                <w:rFonts w:ascii="Times New Roman" w:hAnsi="Times New Roman"/>
                <w:bCs/>
              </w:rPr>
              <w:t>Предусматриваются аттестация экспертов, осуществляющих государственную и общественную экологические экспертизы, и реестры аттестованных экспертов. Аттестацию будет проводить Росприроднадзор, а устанавливать порядок аттестации и ведения реестра - Минприроды.</w:t>
            </w:r>
          </w:p>
          <w:p w14:paraId="59265612" w14:textId="77777777" w:rsidR="0019163E" w:rsidRPr="0019163E" w:rsidRDefault="0019163E" w:rsidP="0019163E">
            <w:pPr>
              <w:autoSpaceDE w:val="0"/>
              <w:autoSpaceDN w:val="0"/>
              <w:adjustRightInd w:val="0"/>
              <w:jc w:val="both"/>
              <w:rPr>
                <w:rFonts w:ascii="Times New Roman" w:hAnsi="Times New Roman"/>
                <w:bCs/>
              </w:rPr>
            </w:pPr>
          </w:p>
          <w:p w14:paraId="4E80DCDF" w14:textId="2EC0DDDC" w:rsidR="00B74687" w:rsidRPr="00AA51E0" w:rsidRDefault="0019163E" w:rsidP="0019163E">
            <w:pPr>
              <w:autoSpaceDE w:val="0"/>
              <w:autoSpaceDN w:val="0"/>
              <w:adjustRightInd w:val="0"/>
              <w:jc w:val="both"/>
              <w:rPr>
                <w:rFonts w:ascii="Times New Roman" w:hAnsi="Times New Roman"/>
                <w:bCs/>
              </w:rPr>
            </w:pPr>
            <w:r w:rsidRPr="0019163E">
              <w:rPr>
                <w:rFonts w:ascii="Times New Roman" w:hAnsi="Times New Roman"/>
                <w:bCs/>
              </w:rPr>
              <w:t>Заключения общественной экспертизы по составу и содержанию должны соответствовать требованиям к заключениям государственной экспертизы. Экспертам и руководителю экспертной комиссии, привлекаемым для общественной экспертизы, запретили передавать документацию, подлежащую такой экспертизе, третьим лицам.</w:t>
            </w:r>
          </w:p>
        </w:tc>
        <w:tc>
          <w:tcPr>
            <w:tcW w:w="4393" w:type="dxa"/>
            <w:tcBorders>
              <w:top w:val="single" w:sz="4" w:space="0" w:color="auto"/>
              <w:left w:val="single" w:sz="4" w:space="0" w:color="auto"/>
              <w:bottom w:val="single" w:sz="4" w:space="0" w:color="auto"/>
              <w:right w:val="single" w:sz="4" w:space="0" w:color="auto"/>
            </w:tcBorders>
          </w:tcPr>
          <w:p w14:paraId="771B1945" w14:textId="77777777" w:rsidR="00B74687" w:rsidRPr="00B74687" w:rsidRDefault="00B74687" w:rsidP="00B74687">
            <w:pPr>
              <w:autoSpaceDE w:val="0"/>
              <w:autoSpaceDN w:val="0"/>
              <w:adjustRightInd w:val="0"/>
              <w:jc w:val="both"/>
              <w:rPr>
                <w:rFonts w:ascii="Times New Roman" w:hAnsi="Times New Roman"/>
                <w:bCs/>
              </w:rPr>
            </w:pPr>
            <w:r w:rsidRPr="00B74687">
              <w:rPr>
                <w:rFonts w:ascii="Times New Roman" w:hAnsi="Times New Roman"/>
                <w:bCs/>
              </w:rPr>
              <w:t>официальный интернет-портал правовой информации (pravo.gov.ru) 25 декабря 2023 г. N 0001202312250088</w:t>
            </w:r>
          </w:p>
          <w:p w14:paraId="1240B28B" w14:textId="77777777" w:rsidR="00B74687" w:rsidRPr="00B74687" w:rsidRDefault="00B74687" w:rsidP="00B74687">
            <w:pPr>
              <w:autoSpaceDE w:val="0"/>
              <w:autoSpaceDN w:val="0"/>
              <w:adjustRightInd w:val="0"/>
              <w:jc w:val="both"/>
              <w:rPr>
                <w:rFonts w:ascii="Times New Roman" w:hAnsi="Times New Roman"/>
                <w:bCs/>
              </w:rPr>
            </w:pPr>
            <w:r w:rsidRPr="00B74687">
              <w:rPr>
                <w:rFonts w:ascii="Times New Roman" w:hAnsi="Times New Roman"/>
                <w:bCs/>
              </w:rPr>
              <w:t>Российская газета, 29 декабря 2023 г. N 297</w:t>
            </w:r>
          </w:p>
          <w:p w14:paraId="570E3C63" w14:textId="77777777" w:rsidR="00B74687" w:rsidRPr="00B74687" w:rsidRDefault="00B74687" w:rsidP="00B74687">
            <w:pPr>
              <w:autoSpaceDE w:val="0"/>
              <w:autoSpaceDN w:val="0"/>
              <w:adjustRightInd w:val="0"/>
              <w:jc w:val="both"/>
              <w:rPr>
                <w:rFonts w:ascii="Times New Roman" w:hAnsi="Times New Roman"/>
                <w:bCs/>
              </w:rPr>
            </w:pPr>
          </w:p>
          <w:p w14:paraId="5C759CE8" w14:textId="582F7D27" w:rsidR="00B74687" w:rsidRDefault="00B74687" w:rsidP="00B74687">
            <w:pPr>
              <w:autoSpaceDE w:val="0"/>
              <w:autoSpaceDN w:val="0"/>
              <w:adjustRightInd w:val="0"/>
              <w:jc w:val="both"/>
              <w:rPr>
                <w:rFonts w:ascii="Times New Roman" w:hAnsi="Times New Roman"/>
              </w:rPr>
            </w:pPr>
            <w:r w:rsidRPr="00B74687">
              <w:rPr>
                <w:rFonts w:ascii="Times New Roman" w:hAnsi="Times New Roman"/>
                <w:bCs/>
              </w:rPr>
              <w:t>Собрание законодательства Российской Федерации, 1 января 2024 г. N 1 (часть I) ст. 62</w:t>
            </w:r>
          </w:p>
          <w:p w14:paraId="623AA08C" w14:textId="77777777" w:rsidR="00B74687" w:rsidRDefault="00B74687" w:rsidP="00AA51E0">
            <w:pPr>
              <w:autoSpaceDE w:val="0"/>
              <w:autoSpaceDN w:val="0"/>
              <w:adjustRightInd w:val="0"/>
              <w:jc w:val="both"/>
              <w:rPr>
                <w:rFonts w:ascii="Times New Roman" w:hAnsi="Times New Roman"/>
              </w:rPr>
            </w:pPr>
          </w:p>
          <w:p w14:paraId="40A62BFB" w14:textId="27116ACA" w:rsidR="00B74687" w:rsidRPr="00AA51E0" w:rsidRDefault="00B74687" w:rsidP="00AA51E0">
            <w:pPr>
              <w:autoSpaceDE w:val="0"/>
              <w:autoSpaceDN w:val="0"/>
              <w:adjustRightInd w:val="0"/>
              <w:jc w:val="both"/>
              <w:rPr>
                <w:rFonts w:ascii="Times New Roman" w:hAnsi="Times New Roman"/>
              </w:rPr>
            </w:pPr>
            <w:r w:rsidRPr="00B74687">
              <w:rPr>
                <w:rFonts w:ascii="Times New Roman" w:hAnsi="Times New Roman"/>
              </w:rPr>
              <w:t>Вступает в силу с 1 сентября 2024 г., за исключением пунктов 3 и 7 статьи 1, которые вступают в силу с 1 марта 2025 г.</w:t>
            </w:r>
          </w:p>
        </w:tc>
      </w:tr>
      <w:tr w:rsidR="00AA51E0" w:rsidRPr="000F6CEB" w14:paraId="49D7C4C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5A85DA4" w14:textId="77777777" w:rsidR="00AA51E0" w:rsidRDefault="00AA51E0" w:rsidP="00785CF1">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71D0782" w14:textId="4364B678" w:rsidR="00AA51E0" w:rsidRPr="00D64735" w:rsidRDefault="00AA51E0" w:rsidP="00CE6267">
            <w:pPr>
              <w:autoSpaceDE w:val="0"/>
              <w:autoSpaceDN w:val="0"/>
              <w:adjustRightInd w:val="0"/>
              <w:jc w:val="both"/>
              <w:rPr>
                <w:rFonts w:ascii="Times New Roman" w:hAnsi="Times New Roman"/>
              </w:rPr>
            </w:pPr>
            <w:r w:rsidRPr="00AA51E0">
              <w:rPr>
                <w:rFonts w:ascii="Times New Roman" w:hAnsi="Times New Roman"/>
              </w:rPr>
              <w:t>Федеральный закон от 22 апреля 2024 г. N 91-ФЗ "О внесении изменения в статью 152 Трудового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2A414DF" w14:textId="77777777" w:rsidR="00AA51E0" w:rsidRPr="00AA51E0" w:rsidRDefault="00AA51E0" w:rsidP="00AA51E0">
            <w:pPr>
              <w:autoSpaceDE w:val="0"/>
              <w:autoSpaceDN w:val="0"/>
              <w:adjustRightInd w:val="0"/>
              <w:jc w:val="both"/>
              <w:rPr>
                <w:rFonts w:ascii="Times New Roman" w:hAnsi="Times New Roman"/>
                <w:bCs/>
              </w:rPr>
            </w:pPr>
            <w:r w:rsidRPr="00AA51E0">
              <w:rPr>
                <w:rFonts w:ascii="Times New Roman" w:hAnsi="Times New Roman"/>
                <w:bCs/>
              </w:rPr>
              <w:t>С 1 сентября 2024 г. сверхурочная работа будет оплачиваться исходя из зарплаты, установленной действующими у данного работодателя системами оплаты труда, включая компенсационные и стимулирующие выплаты. Нормы при этом не изменятся (за первые 2 часа - минимум в полуторном размере, за последующие часы - минимум в двойном).</w:t>
            </w:r>
          </w:p>
          <w:p w14:paraId="5BC17D89" w14:textId="77777777" w:rsidR="00AA51E0" w:rsidRPr="00AA51E0" w:rsidRDefault="00AA51E0" w:rsidP="00AA51E0">
            <w:pPr>
              <w:autoSpaceDE w:val="0"/>
              <w:autoSpaceDN w:val="0"/>
              <w:adjustRightInd w:val="0"/>
              <w:jc w:val="both"/>
              <w:rPr>
                <w:rFonts w:ascii="Times New Roman" w:hAnsi="Times New Roman"/>
                <w:bCs/>
              </w:rPr>
            </w:pPr>
          </w:p>
          <w:p w14:paraId="2FB60981" w14:textId="28F9D866" w:rsidR="00AA51E0" w:rsidRPr="004B572A" w:rsidRDefault="00AA51E0" w:rsidP="00AA51E0">
            <w:pPr>
              <w:autoSpaceDE w:val="0"/>
              <w:autoSpaceDN w:val="0"/>
              <w:adjustRightInd w:val="0"/>
              <w:jc w:val="both"/>
              <w:rPr>
                <w:rFonts w:ascii="Times New Roman" w:hAnsi="Times New Roman"/>
                <w:bCs/>
              </w:rPr>
            </w:pPr>
            <w:r w:rsidRPr="00AA51E0">
              <w:rPr>
                <w:rFonts w:ascii="Times New Roman" w:hAnsi="Times New Roman"/>
                <w:bCs/>
              </w:rPr>
              <w:t>При этом поправки не будут являться основанием для пересмотра работодателем ранее установленных условий оплаты сверхурочной работы в более высоком размере.</w:t>
            </w:r>
          </w:p>
        </w:tc>
        <w:tc>
          <w:tcPr>
            <w:tcW w:w="4393" w:type="dxa"/>
            <w:tcBorders>
              <w:top w:val="single" w:sz="4" w:space="0" w:color="auto"/>
              <w:left w:val="single" w:sz="4" w:space="0" w:color="auto"/>
              <w:bottom w:val="single" w:sz="4" w:space="0" w:color="auto"/>
              <w:right w:val="single" w:sz="4" w:space="0" w:color="auto"/>
            </w:tcBorders>
          </w:tcPr>
          <w:p w14:paraId="7A4B2BB7" w14:textId="77777777" w:rsidR="00AA51E0" w:rsidRPr="00AA51E0" w:rsidRDefault="00AA51E0" w:rsidP="00AA51E0">
            <w:pPr>
              <w:autoSpaceDE w:val="0"/>
              <w:autoSpaceDN w:val="0"/>
              <w:adjustRightInd w:val="0"/>
              <w:jc w:val="both"/>
              <w:rPr>
                <w:rFonts w:ascii="Times New Roman" w:hAnsi="Times New Roman"/>
              </w:rPr>
            </w:pPr>
            <w:r w:rsidRPr="00AA51E0">
              <w:rPr>
                <w:rFonts w:ascii="Times New Roman" w:hAnsi="Times New Roman"/>
              </w:rPr>
              <w:t>официальный интернет-портал правовой информации (pravo.gov.ru) 22 апреля 2024 г. N 0001202404220041</w:t>
            </w:r>
          </w:p>
          <w:p w14:paraId="130C3A07" w14:textId="77777777" w:rsidR="00AA51E0" w:rsidRPr="00AA51E0" w:rsidRDefault="00AA51E0" w:rsidP="00AA51E0">
            <w:pPr>
              <w:autoSpaceDE w:val="0"/>
              <w:autoSpaceDN w:val="0"/>
              <w:adjustRightInd w:val="0"/>
              <w:jc w:val="both"/>
              <w:rPr>
                <w:rFonts w:ascii="Times New Roman" w:hAnsi="Times New Roman"/>
              </w:rPr>
            </w:pPr>
            <w:r w:rsidRPr="00AA51E0">
              <w:rPr>
                <w:rFonts w:ascii="Times New Roman" w:hAnsi="Times New Roman"/>
              </w:rPr>
              <w:t>Российская газета, 26 апреля 2024 г. N 93</w:t>
            </w:r>
          </w:p>
          <w:p w14:paraId="03C80F9A" w14:textId="77777777" w:rsidR="00AA51E0" w:rsidRDefault="00AA51E0" w:rsidP="00AA51E0">
            <w:pPr>
              <w:autoSpaceDE w:val="0"/>
              <w:autoSpaceDN w:val="0"/>
              <w:adjustRightInd w:val="0"/>
              <w:jc w:val="both"/>
              <w:rPr>
                <w:rFonts w:ascii="Times New Roman" w:hAnsi="Times New Roman"/>
              </w:rPr>
            </w:pPr>
            <w:r w:rsidRPr="00AA51E0">
              <w:rPr>
                <w:rFonts w:ascii="Times New Roman" w:hAnsi="Times New Roman"/>
              </w:rPr>
              <w:t>Собрание законодательства Российской Федерации, 29 апреля 2024 г. N 18 ст. 2404</w:t>
            </w:r>
          </w:p>
          <w:p w14:paraId="21A5003B" w14:textId="1D29F581" w:rsidR="00AA51E0" w:rsidRDefault="00AA51E0" w:rsidP="00AA51E0">
            <w:pPr>
              <w:autoSpaceDE w:val="0"/>
              <w:autoSpaceDN w:val="0"/>
              <w:adjustRightInd w:val="0"/>
              <w:jc w:val="both"/>
              <w:rPr>
                <w:rFonts w:ascii="Times New Roman" w:hAnsi="Times New Roman"/>
              </w:rPr>
            </w:pPr>
            <w:r w:rsidRPr="00AA51E0">
              <w:rPr>
                <w:rFonts w:ascii="Times New Roman" w:hAnsi="Times New Roman"/>
              </w:rPr>
              <w:t>Вступает в силу с 1 сентября 2024 г.</w:t>
            </w:r>
          </w:p>
          <w:p w14:paraId="75975654" w14:textId="3E9E1175" w:rsidR="00AA51E0" w:rsidRPr="00D64735" w:rsidRDefault="00AA51E0" w:rsidP="00AA51E0">
            <w:pPr>
              <w:autoSpaceDE w:val="0"/>
              <w:autoSpaceDN w:val="0"/>
              <w:adjustRightInd w:val="0"/>
              <w:jc w:val="both"/>
              <w:rPr>
                <w:rFonts w:ascii="Times New Roman" w:hAnsi="Times New Roman"/>
              </w:rPr>
            </w:pPr>
          </w:p>
        </w:tc>
      </w:tr>
      <w:tr w:rsidR="00E91C61" w:rsidRPr="000F6CEB" w14:paraId="7D18211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68B854" w14:textId="741A0071" w:rsidR="00E91C61" w:rsidRDefault="00E66A16" w:rsidP="00785CF1">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3774674D" w14:textId="524EA506" w:rsidR="00E91C61" w:rsidRPr="00147322" w:rsidRDefault="00D64735" w:rsidP="00CE6267">
            <w:pPr>
              <w:autoSpaceDE w:val="0"/>
              <w:autoSpaceDN w:val="0"/>
              <w:adjustRightInd w:val="0"/>
              <w:jc w:val="both"/>
              <w:rPr>
                <w:rFonts w:ascii="Times New Roman" w:hAnsi="Times New Roman"/>
              </w:rPr>
            </w:pPr>
            <w:r w:rsidRPr="00D64735">
              <w:rPr>
                <w:rFonts w:ascii="Times New Roman" w:hAnsi="Times New Roman"/>
              </w:rPr>
              <w:t>Федеральный закон от 8 августа 2024 г. N 268-ФЗ "О внесении изменений в Трудовой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EAD8D99" w14:textId="77777777" w:rsidR="004B572A" w:rsidRPr="004B572A" w:rsidRDefault="004B572A" w:rsidP="004B572A">
            <w:pPr>
              <w:autoSpaceDE w:val="0"/>
              <w:autoSpaceDN w:val="0"/>
              <w:adjustRightInd w:val="0"/>
              <w:jc w:val="both"/>
              <w:rPr>
                <w:rFonts w:ascii="Times New Roman" w:hAnsi="Times New Roman"/>
                <w:bCs/>
              </w:rPr>
            </w:pPr>
            <w:r w:rsidRPr="004B572A">
              <w:rPr>
                <w:rFonts w:ascii="Times New Roman" w:hAnsi="Times New Roman"/>
                <w:bCs/>
              </w:rPr>
              <w:t>Установлен госконтроль (надзор) за соблюдением работодателем обязательств перед работниками по трудовым соглашениям.</w:t>
            </w:r>
          </w:p>
          <w:p w14:paraId="531DED50" w14:textId="77777777" w:rsidR="004B572A" w:rsidRPr="004B572A" w:rsidRDefault="004B572A" w:rsidP="004B572A">
            <w:pPr>
              <w:autoSpaceDE w:val="0"/>
              <w:autoSpaceDN w:val="0"/>
              <w:adjustRightInd w:val="0"/>
              <w:jc w:val="both"/>
              <w:rPr>
                <w:rFonts w:ascii="Times New Roman" w:hAnsi="Times New Roman"/>
                <w:bCs/>
              </w:rPr>
            </w:pPr>
          </w:p>
          <w:p w14:paraId="07ABC753" w14:textId="3E2601E2" w:rsidR="00E91C61" w:rsidRPr="00147322" w:rsidRDefault="004B572A" w:rsidP="004B572A">
            <w:pPr>
              <w:autoSpaceDE w:val="0"/>
              <w:autoSpaceDN w:val="0"/>
              <w:adjustRightInd w:val="0"/>
              <w:jc w:val="both"/>
              <w:rPr>
                <w:rFonts w:ascii="Times New Roman" w:hAnsi="Times New Roman"/>
                <w:bCs/>
              </w:rPr>
            </w:pPr>
            <w:r w:rsidRPr="004B572A">
              <w:rPr>
                <w:rFonts w:ascii="Times New Roman" w:hAnsi="Times New Roman"/>
                <w:bCs/>
              </w:rPr>
              <w:t>Закреплена минимальная продолжительность ежегодного основного оплачиваемого отпуска для работающих инвалидов - 30 календарных дней.</w:t>
            </w:r>
          </w:p>
        </w:tc>
        <w:tc>
          <w:tcPr>
            <w:tcW w:w="4393" w:type="dxa"/>
            <w:tcBorders>
              <w:top w:val="single" w:sz="4" w:space="0" w:color="auto"/>
              <w:left w:val="single" w:sz="4" w:space="0" w:color="auto"/>
              <w:bottom w:val="single" w:sz="4" w:space="0" w:color="auto"/>
              <w:right w:val="single" w:sz="4" w:space="0" w:color="auto"/>
            </w:tcBorders>
          </w:tcPr>
          <w:p w14:paraId="70A54691" w14:textId="77777777" w:rsidR="00D64735" w:rsidRPr="00D64735" w:rsidRDefault="00D64735" w:rsidP="00D64735">
            <w:pPr>
              <w:autoSpaceDE w:val="0"/>
              <w:autoSpaceDN w:val="0"/>
              <w:adjustRightInd w:val="0"/>
              <w:jc w:val="both"/>
              <w:rPr>
                <w:rFonts w:ascii="Times New Roman" w:hAnsi="Times New Roman"/>
              </w:rPr>
            </w:pPr>
            <w:r w:rsidRPr="00D64735">
              <w:rPr>
                <w:rFonts w:ascii="Times New Roman" w:hAnsi="Times New Roman"/>
              </w:rPr>
              <w:t>официальный интернет-портал правовой информации (pravo.gov.ru) 8 августа 2024 г. N 0001202408080067</w:t>
            </w:r>
          </w:p>
          <w:p w14:paraId="4FAEC7EA" w14:textId="77777777" w:rsidR="00D64735" w:rsidRPr="00D64735" w:rsidRDefault="00D64735" w:rsidP="00D64735">
            <w:pPr>
              <w:autoSpaceDE w:val="0"/>
              <w:autoSpaceDN w:val="0"/>
              <w:adjustRightInd w:val="0"/>
              <w:jc w:val="both"/>
              <w:rPr>
                <w:rFonts w:ascii="Times New Roman" w:hAnsi="Times New Roman"/>
              </w:rPr>
            </w:pPr>
            <w:r w:rsidRPr="00D64735">
              <w:rPr>
                <w:rFonts w:ascii="Times New Roman" w:hAnsi="Times New Roman"/>
              </w:rPr>
              <w:t>Российская газета, 16 августа 2024 г. N 182</w:t>
            </w:r>
          </w:p>
          <w:p w14:paraId="0403A48F" w14:textId="2BBB68E4" w:rsidR="00D64735" w:rsidRDefault="00D64735" w:rsidP="00D64735">
            <w:pPr>
              <w:autoSpaceDE w:val="0"/>
              <w:autoSpaceDN w:val="0"/>
              <w:adjustRightInd w:val="0"/>
              <w:jc w:val="both"/>
              <w:rPr>
                <w:rFonts w:ascii="Times New Roman" w:hAnsi="Times New Roman"/>
              </w:rPr>
            </w:pPr>
            <w:r w:rsidRPr="00D64735">
              <w:rPr>
                <w:rFonts w:ascii="Times New Roman" w:hAnsi="Times New Roman"/>
              </w:rPr>
              <w:t>Собрание законодательства Российской Федерации, 12 августа 2024 г. N 33 (часть I) ст. 4964</w:t>
            </w:r>
          </w:p>
          <w:p w14:paraId="3A4A88EB" w14:textId="77777777" w:rsidR="00D64735" w:rsidRDefault="00D64735" w:rsidP="00E66A16">
            <w:pPr>
              <w:autoSpaceDE w:val="0"/>
              <w:autoSpaceDN w:val="0"/>
              <w:adjustRightInd w:val="0"/>
              <w:jc w:val="both"/>
              <w:rPr>
                <w:rFonts w:ascii="Times New Roman" w:hAnsi="Times New Roman"/>
              </w:rPr>
            </w:pPr>
          </w:p>
          <w:p w14:paraId="640A602A" w14:textId="1ACCB50E" w:rsidR="00E91C61" w:rsidRPr="00FE3570" w:rsidRDefault="00D64735" w:rsidP="00E66A16">
            <w:pPr>
              <w:autoSpaceDE w:val="0"/>
              <w:autoSpaceDN w:val="0"/>
              <w:adjustRightInd w:val="0"/>
              <w:jc w:val="both"/>
              <w:rPr>
                <w:rFonts w:ascii="Times New Roman" w:hAnsi="Times New Roman"/>
              </w:rPr>
            </w:pPr>
            <w:r w:rsidRPr="00D64735">
              <w:rPr>
                <w:rFonts w:ascii="Times New Roman" w:hAnsi="Times New Roman"/>
              </w:rPr>
              <w:t>Вступает в силу с 1 сентября 2024 г., за исключением пунктов 1 и 3 статьи 1, вступающих в силу с 1 марта 2025 г.</w:t>
            </w:r>
          </w:p>
        </w:tc>
      </w:tr>
      <w:tr w:rsidR="0069348D" w:rsidRPr="000F6CEB" w14:paraId="51AB40D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59A22AB" w14:textId="4ABCED18" w:rsidR="0069348D"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5</w:t>
            </w:r>
            <w:r w:rsidR="00126992">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613164B" w14:textId="77777777" w:rsidR="001D1208" w:rsidRPr="001D1208" w:rsidRDefault="001D1208" w:rsidP="001D1208">
            <w:pPr>
              <w:autoSpaceDE w:val="0"/>
              <w:autoSpaceDN w:val="0"/>
              <w:adjustRightInd w:val="0"/>
              <w:jc w:val="both"/>
              <w:rPr>
                <w:rFonts w:ascii="Times New Roman" w:hAnsi="Times New Roman"/>
              </w:rPr>
            </w:pPr>
            <w:r w:rsidRPr="001D1208">
              <w:rPr>
                <w:rFonts w:ascii="Times New Roman" w:hAnsi="Times New Roman"/>
              </w:rPr>
              <w:t>Федеральный закон от 08.08.2024 N 277-ФЗ</w:t>
            </w:r>
          </w:p>
          <w:p w14:paraId="6530E052" w14:textId="354B18E8" w:rsidR="0069348D" w:rsidRPr="00743C0C" w:rsidRDefault="001D1208" w:rsidP="001D1208">
            <w:pPr>
              <w:autoSpaceDE w:val="0"/>
              <w:autoSpaceDN w:val="0"/>
              <w:adjustRightInd w:val="0"/>
              <w:jc w:val="both"/>
              <w:rPr>
                <w:rFonts w:ascii="Times New Roman" w:hAnsi="Times New Roman"/>
              </w:rPr>
            </w:pPr>
            <w:r w:rsidRPr="001D1208">
              <w:rPr>
                <w:rFonts w:ascii="Times New Roman" w:hAnsi="Times New Roman"/>
              </w:rPr>
              <w:t>"О внесении изменений в Бюджетный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42F2E2A" w14:textId="263F11EA" w:rsidR="001D1208" w:rsidRDefault="001D1208" w:rsidP="00406895">
            <w:pPr>
              <w:autoSpaceDE w:val="0"/>
              <w:autoSpaceDN w:val="0"/>
              <w:adjustRightInd w:val="0"/>
              <w:jc w:val="both"/>
              <w:rPr>
                <w:rFonts w:ascii="Times New Roman" w:hAnsi="Times New Roman"/>
                <w:bCs/>
              </w:rPr>
            </w:pPr>
            <w:r>
              <w:rPr>
                <w:rFonts w:ascii="Times New Roman" w:hAnsi="Times New Roman"/>
                <w:bCs/>
              </w:rPr>
              <w:t>Из доходов бюджетов субъектов РФ, муниципальных районов, городских и сельских поселений исключены госпошлины за выдачу разрешений на перевозки опасных, тяжеловесных и (или) крупногабаритных грузов.</w:t>
            </w:r>
          </w:p>
          <w:p w14:paraId="1F1AA0B4" w14:textId="1C1BDE63" w:rsidR="0069348D" w:rsidRPr="00743C0C" w:rsidRDefault="001D1208" w:rsidP="00406895">
            <w:pPr>
              <w:autoSpaceDE w:val="0"/>
              <w:autoSpaceDN w:val="0"/>
              <w:adjustRightInd w:val="0"/>
              <w:jc w:val="both"/>
              <w:rPr>
                <w:rFonts w:ascii="Times New Roman" w:hAnsi="Times New Roman"/>
                <w:bCs/>
              </w:rPr>
            </w:pPr>
            <w:r w:rsidRPr="001D1208">
              <w:rPr>
                <w:rFonts w:ascii="Times New Roman" w:hAnsi="Times New Roman"/>
                <w:bCs/>
              </w:rPr>
              <w:t>Соответствующие изменения внесены в положения статей 56, 61, 61.1 и 61.5 Бюджетного кодекса РФ.</w:t>
            </w:r>
          </w:p>
        </w:tc>
        <w:tc>
          <w:tcPr>
            <w:tcW w:w="4393" w:type="dxa"/>
            <w:tcBorders>
              <w:top w:val="single" w:sz="4" w:space="0" w:color="auto"/>
              <w:left w:val="single" w:sz="4" w:space="0" w:color="auto"/>
              <w:bottom w:val="single" w:sz="4" w:space="0" w:color="auto"/>
              <w:right w:val="single" w:sz="4" w:space="0" w:color="auto"/>
            </w:tcBorders>
          </w:tcPr>
          <w:p w14:paraId="71819DBC" w14:textId="77777777" w:rsidR="001D1208" w:rsidRPr="001D1208" w:rsidRDefault="001D1208" w:rsidP="001D1208">
            <w:pPr>
              <w:autoSpaceDE w:val="0"/>
              <w:autoSpaceDN w:val="0"/>
              <w:adjustRightInd w:val="0"/>
              <w:jc w:val="both"/>
              <w:rPr>
                <w:rFonts w:ascii="Times New Roman" w:hAnsi="Times New Roman"/>
              </w:rPr>
            </w:pPr>
            <w:r w:rsidRPr="001D1208">
              <w:rPr>
                <w:rFonts w:ascii="Times New Roman" w:hAnsi="Times New Roman"/>
              </w:rPr>
              <w:t>Официальный интернет-портал правовой информации http://pravo.gov.ru, 08.08.2024,</w:t>
            </w:r>
          </w:p>
          <w:p w14:paraId="148D349A" w14:textId="77777777" w:rsidR="001D1208" w:rsidRPr="001D1208" w:rsidRDefault="001D1208" w:rsidP="001D1208">
            <w:pPr>
              <w:autoSpaceDE w:val="0"/>
              <w:autoSpaceDN w:val="0"/>
              <w:adjustRightInd w:val="0"/>
              <w:jc w:val="both"/>
              <w:rPr>
                <w:rFonts w:ascii="Times New Roman" w:hAnsi="Times New Roman"/>
              </w:rPr>
            </w:pPr>
            <w:r w:rsidRPr="001D1208">
              <w:rPr>
                <w:rFonts w:ascii="Times New Roman" w:hAnsi="Times New Roman"/>
              </w:rPr>
              <w:t>"Собрание законодательства РФ", 12.08.2024, N 33 (Часть I), ст. 4973,</w:t>
            </w:r>
          </w:p>
          <w:p w14:paraId="0827C2CD" w14:textId="77777777" w:rsidR="001D1208" w:rsidRPr="001D1208" w:rsidRDefault="001D1208" w:rsidP="001D1208">
            <w:pPr>
              <w:autoSpaceDE w:val="0"/>
              <w:autoSpaceDN w:val="0"/>
              <w:adjustRightInd w:val="0"/>
              <w:jc w:val="both"/>
              <w:rPr>
                <w:rFonts w:ascii="Times New Roman" w:hAnsi="Times New Roman"/>
              </w:rPr>
            </w:pPr>
            <w:r w:rsidRPr="001D1208">
              <w:rPr>
                <w:rFonts w:ascii="Times New Roman" w:hAnsi="Times New Roman"/>
              </w:rPr>
              <w:t>"Парламентская газета", N 30с, 15.08.2024,</w:t>
            </w:r>
          </w:p>
          <w:p w14:paraId="5BE5B40C" w14:textId="77777777" w:rsidR="0069348D" w:rsidRDefault="001D1208" w:rsidP="001D1208">
            <w:pPr>
              <w:autoSpaceDE w:val="0"/>
              <w:autoSpaceDN w:val="0"/>
              <w:adjustRightInd w:val="0"/>
              <w:jc w:val="both"/>
              <w:rPr>
                <w:rFonts w:ascii="Times New Roman" w:hAnsi="Times New Roman"/>
              </w:rPr>
            </w:pPr>
            <w:r w:rsidRPr="001D1208">
              <w:rPr>
                <w:rFonts w:ascii="Times New Roman" w:hAnsi="Times New Roman"/>
              </w:rPr>
              <w:t>"Российская газета", N 182, 16.08.2024</w:t>
            </w:r>
          </w:p>
          <w:p w14:paraId="5B93D6FB" w14:textId="72BD7A70" w:rsidR="001D1208" w:rsidRPr="00FE3570" w:rsidRDefault="001D1208" w:rsidP="001D1208">
            <w:pPr>
              <w:autoSpaceDE w:val="0"/>
              <w:autoSpaceDN w:val="0"/>
              <w:adjustRightInd w:val="0"/>
              <w:jc w:val="both"/>
              <w:rPr>
                <w:rFonts w:ascii="Times New Roman" w:hAnsi="Times New Roman"/>
              </w:rPr>
            </w:pPr>
            <w:r w:rsidRPr="001D1208">
              <w:rPr>
                <w:rFonts w:ascii="Times New Roman" w:hAnsi="Times New Roman"/>
              </w:rPr>
              <w:t>Начало действия документа - 01.01.2025.</w:t>
            </w:r>
          </w:p>
        </w:tc>
      </w:tr>
      <w:tr w:rsidR="0069348D" w:rsidRPr="000F6CEB" w14:paraId="6C8E3F2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9E7B2A" w14:textId="601CBEAD" w:rsidR="0069348D"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6</w:t>
            </w:r>
            <w:r w:rsidR="00126992">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7A1AE54" w14:textId="77777777" w:rsidR="007D3674" w:rsidRPr="007D3674" w:rsidRDefault="007D3674" w:rsidP="007D3674">
            <w:pPr>
              <w:autoSpaceDE w:val="0"/>
              <w:autoSpaceDN w:val="0"/>
              <w:adjustRightInd w:val="0"/>
              <w:jc w:val="both"/>
              <w:rPr>
                <w:rFonts w:ascii="Times New Roman" w:hAnsi="Times New Roman"/>
              </w:rPr>
            </w:pPr>
            <w:r w:rsidRPr="007D3674">
              <w:rPr>
                <w:rFonts w:ascii="Times New Roman" w:hAnsi="Times New Roman"/>
              </w:rPr>
              <w:t>Федеральный закон от 25.12.2023 N 657-ФЗ</w:t>
            </w:r>
          </w:p>
          <w:p w14:paraId="7FE7E28E" w14:textId="00A98551" w:rsidR="0069348D" w:rsidRPr="00743C0C" w:rsidRDefault="007D3674" w:rsidP="007D3674">
            <w:pPr>
              <w:autoSpaceDE w:val="0"/>
              <w:autoSpaceDN w:val="0"/>
              <w:adjustRightInd w:val="0"/>
              <w:jc w:val="both"/>
              <w:rPr>
                <w:rFonts w:ascii="Times New Roman" w:hAnsi="Times New Roman"/>
              </w:rPr>
            </w:pPr>
            <w:r w:rsidRPr="007D3674">
              <w:rPr>
                <w:rFonts w:ascii="Times New Roman" w:hAnsi="Times New Roman"/>
              </w:rPr>
              <w:t>"О внесении изменений в Водный кодекс Российской Федерации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1DC002E" w14:textId="77777777" w:rsidR="0069348D" w:rsidRDefault="007D3674" w:rsidP="0069348D">
            <w:pPr>
              <w:autoSpaceDE w:val="0"/>
              <w:autoSpaceDN w:val="0"/>
              <w:adjustRightInd w:val="0"/>
              <w:jc w:val="both"/>
              <w:rPr>
                <w:rFonts w:ascii="Times New Roman" w:hAnsi="Times New Roman"/>
                <w:bCs/>
              </w:rPr>
            </w:pPr>
            <w:r w:rsidRPr="007D3674">
              <w:rPr>
                <w:rFonts w:ascii="Times New Roman" w:hAnsi="Times New Roman"/>
                <w:bCs/>
              </w:rPr>
              <w:t>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РФ при ЧС или угрозе ее возникновения донный грунт может быть использован, в том числе в случаях, предусмотренных законодательством в области защиты населения и территорий от ЧС, при условии, что донный грунт не содержит твердых полезных ископаемых, не относящихся к общераспространенным полезным ископаемым.</w:t>
            </w:r>
          </w:p>
          <w:p w14:paraId="7DEB5BCA" w14:textId="6D08401C" w:rsidR="001B3C74" w:rsidRPr="00743C0C" w:rsidRDefault="001B3C74" w:rsidP="0069348D">
            <w:pPr>
              <w:autoSpaceDE w:val="0"/>
              <w:autoSpaceDN w:val="0"/>
              <w:adjustRightInd w:val="0"/>
              <w:jc w:val="both"/>
              <w:rPr>
                <w:rFonts w:ascii="Times New Roman" w:hAnsi="Times New Roman"/>
                <w:bCs/>
              </w:rPr>
            </w:pPr>
            <w:r w:rsidRPr="001B3C74">
              <w:rPr>
                <w:rFonts w:ascii="Times New Roman" w:hAnsi="Times New Roman"/>
                <w:bCs/>
              </w:rPr>
              <w:t xml:space="preserve">Порядок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w:t>
            </w:r>
            <w:r w:rsidRPr="001B3C74">
              <w:rPr>
                <w:rFonts w:ascii="Times New Roman" w:hAnsi="Times New Roman"/>
                <w:bCs/>
              </w:rPr>
              <w:lastRenderedPageBreak/>
              <w:t>чрезвычайной ситуации в соответствии с законодательством в области защиты населения и территорий от чрезвычайных ситуаций устанавливается Правительством Российской Федерации</w:t>
            </w:r>
          </w:p>
        </w:tc>
        <w:tc>
          <w:tcPr>
            <w:tcW w:w="4393" w:type="dxa"/>
            <w:tcBorders>
              <w:top w:val="single" w:sz="4" w:space="0" w:color="auto"/>
              <w:left w:val="single" w:sz="4" w:space="0" w:color="auto"/>
              <w:bottom w:val="single" w:sz="4" w:space="0" w:color="auto"/>
              <w:right w:val="single" w:sz="4" w:space="0" w:color="auto"/>
            </w:tcBorders>
          </w:tcPr>
          <w:p w14:paraId="3AD30485" w14:textId="77777777" w:rsidR="007D3674" w:rsidRPr="007D3674" w:rsidRDefault="007D3674" w:rsidP="007D3674">
            <w:pPr>
              <w:autoSpaceDE w:val="0"/>
              <w:autoSpaceDN w:val="0"/>
              <w:adjustRightInd w:val="0"/>
              <w:jc w:val="both"/>
              <w:rPr>
                <w:rFonts w:ascii="Times New Roman" w:hAnsi="Times New Roman"/>
              </w:rPr>
            </w:pPr>
            <w:r w:rsidRPr="007D3674">
              <w:rPr>
                <w:rFonts w:ascii="Times New Roman" w:hAnsi="Times New Roman"/>
              </w:rPr>
              <w:lastRenderedPageBreak/>
              <w:t>Официальный интернет-портал правовой информации http://pravo.gov.ru, 25.12.2023,</w:t>
            </w:r>
          </w:p>
          <w:p w14:paraId="4C6142AC" w14:textId="77777777" w:rsidR="007D3674" w:rsidRPr="007D3674" w:rsidRDefault="007D3674" w:rsidP="007D3674">
            <w:pPr>
              <w:autoSpaceDE w:val="0"/>
              <w:autoSpaceDN w:val="0"/>
              <w:adjustRightInd w:val="0"/>
              <w:jc w:val="both"/>
              <w:rPr>
                <w:rFonts w:ascii="Times New Roman" w:hAnsi="Times New Roman"/>
              </w:rPr>
            </w:pPr>
            <w:r w:rsidRPr="007D3674">
              <w:rPr>
                <w:rFonts w:ascii="Times New Roman" w:hAnsi="Times New Roman"/>
              </w:rPr>
              <w:t>"Российская газета", N 297, 29.12.2023,</w:t>
            </w:r>
          </w:p>
          <w:p w14:paraId="4A47B0F4" w14:textId="77777777" w:rsidR="007D3674" w:rsidRPr="007D3674" w:rsidRDefault="007D3674" w:rsidP="007D3674">
            <w:pPr>
              <w:autoSpaceDE w:val="0"/>
              <w:autoSpaceDN w:val="0"/>
              <w:adjustRightInd w:val="0"/>
              <w:jc w:val="both"/>
              <w:rPr>
                <w:rFonts w:ascii="Times New Roman" w:hAnsi="Times New Roman"/>
              </w:rPr>
            </w:pPr>
            <w:r w:rsidRPr="007D3674">
              <w:rPr>
                <w:rFonts w:ascii="Times New Roman" w:hAnsi="Times New Roman"/>
              </w:rPr>
              <w:t>"Парламентская газета", N 1с, 01.01.2024,</w:t>
            </w:r>
          </w:p>
          <w:p w14:paraId="7030223E" w14:textId="77777777" w:rsidR="0069348D" w:rsidRDefault="007D3674" w:rsidP="007D3674">
            <w:pPr>
              <w:autoSpaceDE w:val="0"/>
              <w:autoSpaceDN w:val="0"/>
              <w:adjustRightInd w:val="0"/>
              <w:jc w:val="both"/>
              <w:rPr>
                <w:rFonts w:ascii="Times New Roman" w:hAnsi="Times New Roman"/>
              </w:rPr>
            </w:pPr>
            <w:r w:rsidRPr="007D3674">
              <w:rPr>
                <w:rFonts w:ascii="Times New Roman" w:hAnsi="Times New Roman"/>
              </w:rPr>
              <w:t>"Собрание законодательства РФ", 01.01.2024, N 1 (часть I), ст. 38</w:t>
            </w:r>
          </w:p>
          <w:p w14:paraId="492D5E7A" w14:textId="4B4D018C" w:rsidR="001B3C74" w:rsidRPr="00FE3570" w:rsidRDefault="001B3C74" w:rsidP="007D3674">
            <w:pPr>
              <w:autoSpaceDE w:val="0"/>
              <w:autoSpaceDN w:val="0"/>
              <w:adjustRightInd w:val="0"/>
              <w:jc w:val="both"/>
              <w:rPr>
                <w:rFonts w:ascii="Times New Roman" w:hAnsi="Times New Roman"/>
              </w:rPr>
            </w:pPr>
            <w:r>
              <w:rPr>
                <w:rFonts w:ascii="Times New Roman" w:hAnsi="Times New Roman"/>
              </w:rPr>
              <w:t>Указанная норма вступила в силу с 01.09.2024</w:t>
            </w:r>
          </w:p>
        </w:tc>
      </w:tr>
      <w:tr w:rsidR="00A61F8A" w:rsidRPr="000F6CEB" w14:paraId="3B8DEF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4ADBF9E" w14:textId="2D160F7A" w:rsidR="00A61F8A" w:rsidRDefault="003C0DB8"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7.</w:t>
            </w:r>
          </w:p>
        </w:tc>
        <w:tc>
          <w:tcPr>
            <w:tcW w:w="3126" w:type="dxa"/>
            <w:tcBorders>
              <w:top w:val="single" w:sz="4" w:space="0" w:color="auto"/>
              <w:left w:val="single" w:sz="4" w:space="0" w:color="auto"/>
              <w:bottom w:val="single" w:sz="4" w:space="0" w:color="auto"/>
              <w:right w:val="single" w:sz="4" w:space="0" w:color="auto"/>
            </w:tcBorders>
          </w:tcPr>
          <w:p w14:paraId="489D1326" w14:textId="23BF531D" w:rsidR="00A61F8A" w:rsidRPr="00741517" w:rsidRDefault="00A61F8A" w:rsidP="00741517">
            <w:pPr>
              <w:autoSpaceDE w:val="0"/>
              <w:autoSpaceDN w:val="0"/>
              <w:adjustRightInd w:val="0"/>
              <w:jc w:val="both"/>
              <w:rPr>
                <w:rFonts w:ascii="Times New Roman" w:hAnsi="Times New Roman"/>
              </w:rPr>
            </w:pPr>
            <w:r w:rsidRPr="00A61F8A">
              <w:rPr>
                <w:rFonts w:ascii="Times New Roman" w:hAnsi="Times New Roman"/>
              </w:rPr>
              <w:t>Федеральный закон от 8 августа 2024 г. N 287-ФЗ "О внесении изменений в Федеральный закон "Об акционерных обществах"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0AF09F5" w14:textId="77777777" w:rsidR="00A61F8A" w:rsidRPr="00A61F8A" w:rsidRDefault="00A61F8A" w:rsidP="00A61F8A">
            <w:pPr>
              <w:autoSpaceDE w:val="0"/>
              <w:autoSpaceDN w:val="0"/>
              <w:adjustRightInd w:val="0"/>
              <w:jc w:val="both"/>
              <w:rPr>
                <w:rFonts w:ascii="Times New Roman" w:hAnsi="Times New Roman"/>
                <w:bCs/>
              </w:rPr>
            </w:pPr>
            <w:r w:rsidRPr="00A61F8A">
              <w:rPr>
                <w:rFonts w:ascii="Times New Roman" w:hAnsi="Times New Roman"/>
                <w:bCs/>
              </w:rPr>
              <w:t>Уточнены правила удостоверения нотариусом решения органа управления юрлица (его единственного участника) и свидетельствования подлинности подписи на документе.</w:t>
            </w:r>
          </w:p>
          <w:p w14:paraId="061DDD0A" w14:textId="77777777" w:rsidR="00A61F8A" w:rsidRPr="00A61F8A" w:rsidRDefault="00A61F8A" w:rsidP="00A61F8A">
            <w:pPr>
              <w:autoSpaceDE w:val="0"/>
              <w:autoSpaceDN w:val="0"/>
              <w:adjustRightInd w:val="0"/>
              <w:jc w:val="both"/>
              <w:rPr>
                <w:rFonts w:ascii="Times New Roman" w:hAnsi="Times New Roman"/>
                <w:bCs/>
              </w:rPr>
            </w:pPr>
          </w:p>
          <w:p w14:paraId="42B584CD" w14:textId="77777777" w:rsidR="00A61F8A" w:rsidRPr="00A61F8A" w:rsidRDefault="00A61F8A" w:rsidP="00A61F8A">
            <w:pPr>
              <w:autoSpaceDE w:val="0"/>
              <w:autoSpaceDN w:val="0"/>
              <w:adjustRightInd w:val="0"/>
              <w:jc w:val="both"/>
              <w:rPr>
                <w:rFonts w:ascii="Times New Roman" w:hAnsi="Times New Roman"/>
                <w:bCs/>
              </w:rPr>
            </w:pPr>
            <w:r w:rsidRPr="00A61F8A">
              <w:rPr>
                <w:rFonts w:ascii="Times New Roman" w:hAnsi="Times New Roman"/>
                <w:bCs/>
              </w:rPr>
              <w:t>При государственной регистрации изменений, вносимых в сведения о юридическом лице, содержащиеся в едином государственном реестре юридических лиц, в связи с избранием (назначением) лица, имеющего право без доверенности действовать от имени ООО, заявителем является нотариус, удостоверивший факт принятия указанного решения органом ООО, или нотариус, удостоверивший факт принятия указанного решения единственным участником этого ООО.</w:t>
            </w:r>
          </w:p>
          <w:p w14:paraId="48B480D7" w14:textId="77777777" w:rsidR="00A61F8A" w:rsidRPr="00A61F8A" w:rsidRDefault="00A61F8A" w:rsidP="00A61F8A">
            <w:pPr>
              <w:autoSpaceDE w:val="0"/>
              <w:autoSpaceDN w:val="0"/>
              <w:adjustRightInd w:val="0"/>
              <w:jc w:val="both"/>
              <w:rPr>
                <w:rFonts w:ascii="Times New Roman" w:hAnsi="Times New Roman"/>
                <w:bCs/>
              </w:rPr>
            </w:pPr>
          </w:p>
          <w:p w14:paraId="4CF4714B" w14:textId="4FBFA62D" w:rsidR="00A61F8A" w:rsidRPr="00741517" w:rsidRDefault="00A61F8A" w:rsidP="00A61F8A">
            <w:pPr>
              <w:autoSpaceDE w:val="0"/>
              <w:autoSpaceDN w:val="0"/>
              <w:adjustRightInd w:val="0"/>
              <w:jc w:val="both"/>
              <w:rPr>
                <w:rFonts w:ascii="Times New Roman" w:hAnsi="Times New Roman"/>
                <w:bCs/>
              </w:rPr>
            </w:pPr>
            <w:r w:rsidRPr="00A61F8A">
              <w:rPr>
                <w:rFonts w:ascii="Times New Roman" w:hAnsi="Times New Roman"/>
                <w:bCs/>
              </w:rPr>
              <w:t>По просьбе лица, организующего проведение заседания органа юридического лица, в соответствии с законодательством и учредительными документами юридического лица нотариус присутствует при проведении заседания органа юридического лица и выдает свидетельство об удостоверении факта принятия решения органом юридического лица и о составе участников (членов) этого органа, присутствовавших при принятии данного решения.</w:t>
            </w:r>
          </w:p>
        </w:tc>
        <w:tc>
          <w:tcPr>
            <w:tcW w:w="4393" w:type="dxa"/>
            <w:tcBorders>
              <w:top w:val="single" w:sz="4" w:space="0" w:color="auto"/>
              <w:left w:val="single" w:sz="4" w:space="0" w:color="auto"/>
              <w:bottom w:val="single" w:sz="4" w:space="0" w:color="auto"/>
              <w:right w:val="single" w:sz="4" w:space="0" w:color="auto"/>
            </w:tcBorders>
          </w:tcPr>
          <w:p w14:paraId="6B711F5A" w14:textId="374C9208" w:rsidR="00A61F8A" w:rsidRPr="00A61F8A" w:rsidRDefault="00A61F8A" w:rsidP="00A61F8A">
            <w:pPr>
              <w:autoSpaceDE w:val="0"/>
              <w:autoSpaceDN w:val="0"/>
              <w:adjustRightInd w:val="0"/>
              <w:jc w:val="both"/>
              <w:rPr>
                <w:rFonts w:ascii="Times New Roman" w:hAnsi="Times New Roman"/>
              </w:rPr>
            </w:pPr>
            <w:r>
              <w:rPr>
                <w:rFonts w:ascii="Times New Roman" w:hAnsi="Times New Roman"/>
              </w:rPr>
              <w:t>О</w:t>
            </w:r>
            <w:r w:rsidRPr="00A61F8A">
              <w:rPr>
                <w:rFonts w:ascii="Times New Roman" w:hAnsi="Times New Roman"/>
              </w:rPr>
              <w:t>фициальный интернет-портал правовой информации (pravo.gov.ru) 8 августа 2024 г. N 0001202408080119</w:t>
            </w:r>
          </w:p>
          <w:p w14:paraId="62A88F33" w14:textId="77777777" w:rsidR="00A61F8A" w:rsidRPr="00A61F8A" w:rsidRDefault="00A61F8A" w:rsidP="00A61F8A">
            <w:pPr>
              <w:autoSpaceDE w:val="0"/>
              <w:autoSpaceDN w:val="0"/>
              <w:adjustRightInd w:val="0"/>
              <w:jc w:val="both"/>
              <w:rPr>
                <w:rFonts w:ascii="Times New Roman" w:hAnsi="Times New Roman"/>
              </w:rPr>
            </w:pPr>
            <w:r w:rsidRPr="00A61F8A">
              <w:rPr>
                <w:rFonts w:ascii="Times New Roman" w:hAnsi="Times New Roman"/>
              </w:rPr>
              <w:t>Российская газета, 15 августа 2024 г. N 181</w:t>
            </w:r>
          </w:p>
          <w:p w14:paraId="0DD8DEF3" w14:textId="17D2564D" w:rsidR="00A61F8A" w:rsidRDefault="00A61F8A" w:rsidP="00A61F8A">
            <w:pPr>
              <w:autoSpaceDE w:val="0"/>
              <w:autoSpaceDN w:val="0"/>
              <w:adjustRightInd w:val="0"/>
              <w:jc w:val="both"/>
              <w:rPr>
                <w:rFonts w:ascii="Times New Roman" w:hAnsi="Times New Roman"/>
              </w:rPr>
            </w:pPr>
            <w:r w:rsidRPr="00A61F8A">
              <w:rPr>
                <w:rFonts w:ascii="Times New Roman" w:hAnsi="Times New Roman"/>
              </w:rPr>
              <w:t>Собрание законодательства Российской Федерации, 12 августа 2024 г. N 33 (часть I) ст. 4983</w:t>
            </w:r>
          </w:p>
          <w:p w14:paraId="66FF4C4E" w14:textId="77777777" w:rsidR="00A61F8A" w:rsidRDefault="00A61F8A" w:rsidP="00A61F8A">
            <w:pPr>
              <w:autoSpaceDE w:val="0"/>
              <w:autoSpaceDN w:val="0"/>
              <w:adjustRightInd w:val="0"/>
              <w:jc w:val="both"/>
              <w:rPr>
                <w:rFonts w:ascii="Times New Roman" w:hAnsi="Times New Roman"/>
              </w:rPr>
            </w:pPr>
          </w:p>
          <w:p w14:paraId="58AB37F1" w14:textId="53EDDB34" w:rsidR="00A61F8A" w:rsidRPr="00FE3570" w:rsidRDefault="00A61F8A" w:rsidP="00A61F8A">
            <w:pPr>
              <w:autoSpaceDE w:val="0"/>
              <w:autoSpaceDN w:val="0"/>
              <w:adjustRightInd w:val="0"/>
              <w:jc w:val="both"/>
              <w:rPr>
                <w:rFonts w:ascii="Times New Roman" w:hAnsi="Times New Roman"/>
              </w:rPr>
            </w:pPr>
            <w:r w:rsidRPr="00A61F8A">
              <w:rPr>
                <w:rFonts w:ascii="Times New Roman" w:hAnsi="Times New Roman"/>
              </w:rPr>
              <w:t>Вступает в силу с 1 марта 2025 г., за исключением</w:t>
            </w:r>
            <w:r>
              <w:rPr>
                <w:rFonts w:ascii="Times New Roman" w:hAnsi="Times New Roman"/>
              </w:rPr>
              <w:t xml:space="preserve"> отдельных положений, </w:t>
            </w:r>
            <w:r w:rsidRPr="00A61F8A">
              <w:rPr>
                <w:rFonts w:ascii="Times New Roman" w:hAnsi="Times New Roman"/>
              </w:rPr>
              <w:t>вступающих в силу с 8 августа 2024 г.,</w:t>
            </w:r>
            <w:r>
              <w:rPr>
                <w:rFonts w:ascii="Times New Roman" w:hAnsi="Times New Roman"/>
              </w:rPr>
              <w:t xml:space="preserve"> </w:t>
            </w:r>
            <w:r w:rsidRPr="00A61F8A">
              <w:rPr>
                <w:rFonts w:ascii="Times New Roman" w:hAnsi="Times New Roman"/>
              </w:rPr>
              <w:t>с 1 сентября 2024 г.,</w:t>
            </w:r>
            <w:r>
              <w:rPr>
                <w:rFonts w:ascii="Times New Roman" w:hAnsi="Times New Roman"/>
              </w:rPr>
              <w:t xml:space="preserve"> </w:t>
            </w:r>
            <w:r w:rsidRPr="00A61F8A">
              <w:rPr>
                <w:rFonts w:ascii="Times New Roman" w:hAnsi="Times New Roman"/>
              </w:rPr>
              <w:t>с 1 сентября 2027 г.</w:t>
            </w:r>
          </w:p>
        </w:tc>
      </w:tr>
      <w:tr w:rsidR="00C24435" w:rsidRPr="000F6CEB" w14:paraId="2336EB7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FE1899" w14:textId="7496BA48" w:rsidR="00C24435"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1BFBF04E" w14:textId="77777777" w:rsidR="00C24435" w:rsidRPr="00C24435" w:rsidRDefault="00C24435" w:rsidP="00C24435">
            <w:pPr>
              <w:autoSpaceDE w:val="0"/>
              <w:autoSpaceDN w:val="0"/>
              <w:adjustRightInd w:val="0"/>
              <w:jc w:val="both"/>
              <w:rPr>
                <w:rFonts w:ascii="Times New Roman" w:hAnsi="Times New Roman"/>
              </w:rPr>
            </w:pPr>
            <w:r w:rsidRPr="00C24435">
              <w:rPr>
                <w:rFonts w:ascii="Times New Roman" w:hAnsi="Times New Roman"/>
              </w:rPr>
              <w:t>Федеральный закон от 08.08.2024 N 296-ФЗ</w:t>
            </w:r>
          </w:p>
          <w:p w14:paraId="04028652" w14:textId="2B3EA92B" w:rsidR="00C24435" w:rsidRPr="00741517" w:rsidRDefault="00C24435" w:rsidP="00C24435">
            <w:pPr>
              <w:autoSpaceDE w:val="0"/>
              <w:autoSpaceDN w:val="0"/>
              <w:adjustRightInd w:val="0"/>
              <w:jc w:val="both"/>
              <w:rPr>
                <w:rFonts w:ascii="Times New Roman" w:hAnsi="Times New Roman"/>
              </w:rPr>
            </w:pPr>
            <w:r w:rsidRPr="00C24435">
              <w:rPr>
                <w:rFonts w:ascii="Times New Roman" w:hAnsi="Times New Roman"/>
              </w:rPr>
              <w:t>"О внесении изменений в Федеральный закон "Об отходах производства и потребления"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41EABD6" w14:textId="77777777" w:rsidR="00047F9C" w:rsidRPr="00047F9C" w:rsidRDefault="00047F9C" w:rsidP="00047F9C">
            <w:pPr>
              <w:autoSpaceDE w:val="0"/>
              <w:autoSpaceDN w:val="0"/>
              <w:adjustRightInd w:val="0"/>
              <w:jc w:val="both"/>
              <w:rPr>
                <w:rFonts w:ascii="Times New Roman" w:hAnsi="Times New Roman"/>
                <w:bCs/>
              </w:rPr>
            </w:pPr>
            <w:r w:rsidRPr="00047F9C">
              <w:rPr>
                <w:rFonts w:ascii="Times New Roman" w:hAnsi="Times New Roman"/>
                <w:bCs/>
              </w:rPr>
              <w:t>В Закон об отходах производства и потребления, Закон об охране окружающей среды внесены поправки. Введена новая схема согласования нормативов образования отходов и лимитов на их размещение (НООЛР) по ряду объектов. Определено, когда не нужно переоформлять комплексное экологическое разрешение (КЭР).</w:t>
            </w:r>
          </w:p>
          <w:p w14:paraId="07B32675" w14:textId="77777777" w:rsidR="00047F9C" w:rsidRPr="00047F9C" w:rsidRDefault="00047F9C" w:rsidP="00047F9C">
            <w:pPr>
              <w:autoSpaceDE w:val="0"/>
              <w:autoSpaceDN w:val="0"/>
              <w:adjustRightInd w:val="0"/>
              <w:jc w:val="both"/>
              <w:rPr>
                <w:rFonts w:ascii="Times New Roman" w:hAnsi="Times New Roman"/>
                <w:bCs/>
              </w:rPr>
            </w:pPr>
            <w:r w:rsidRPr="00047F9C">
              <w:rPr>
                <w:rFonts w:ascii="Times New Roman" w:hAnsi="Times New Roman"/>
                <w:bCs/>
              </w:rPr>
              <w:t>Тем, кто ведет деятельность на объектах НВОС I категории или II категории (в случае получения на них КЭР), не потребуется отдельно согласовывать НООЛР. Такие нормативы установят в КЭР по правилам, которые определит Минприроды.</w:t>
            </w:r>
          </w:p>
          <w:p w14:paraId="7ED717B0" w14:textId="77777777" w:rsidR="00047F9C" w:rsidRPr="00047F9C" w:rsidRDefault="00047F9C" w:rsidP="00047F9C">
            <w:pPr>
              <w:autoSpaceDE w:val="0"/>
              <w:autoSpaceDN w:val="0"/>
              <w:adjustRightInd w:val="0"/>
              <w:jc w:val="both"/>
              <w:rPr>
                <w:rFonts w:ascii="Times New Roman" w:hAnsi="Times New Roman"/>
                <w:bCs/>
              </w:rPr>
            </w:pPr>
            <w:r w:rsidRPr="00047F9C">
              <w:rPr>
                <w:rFonts w:ascii="Times New Roman" w:hAnsi="Times New Roman"/>
                <w:bCs/>
              </w:rPr>
              <w:t>В связи с этим с 1 марта 2025 года:</w:t>
            </w:r>
          </w:p>
          <w:p w14:paraId="1CB4BC31" w14:textId="77777777" w:rsidR="00047F9C" w:rsidRPr="00047F9C" w:rsidRDefault="00047F9C" w:rsidP="00047F9C">
            <w:pPr>
              <w:autoSpaceDE w:val="0"/>
              <w:autoSpaceDN w:val="0"/>
              <w:adjustRightInd w:val="0"/>
              <w:jc w:val="both"/>
              <w:rPr>
                <w:rFonts w:ascii="Times New Roman" w:hAnsi="Times New Roman"/>
                <w:bCs/>
              </w:rPr>
            </w:pPr>
            <w:r w:rsidRPr="00047F9C">
              <w:rPr>
                <w:rFonts w:ascii="Times New Roman" w:hAnsi="Times New Roman"/>
                <w:bCs/>
              </w:rPr>
              <w:t>- не придется уплачивать отдельно госпошлину за выдачу документа об утверждении НООЛР;</w:t>
            </w:r>
          </w:p>
          <w:p w14:paraId="5CA46403" w14:textId="77777777" w:rsidR="00047F9C" w:rsidRPr="00047F9C" w:rsidRDefault="00047F9C" w:rsidP="00047F9C">
            <w:pPr>
              <w:autoSpaceDE w:val="0"/>
              <w:autoSpaceDN w:val="0"/>
              <w:adjustRightInd w:val="0"/>
              <w:jc w:val="both"/>
              <w:rPr>
                <w:rFonts w:ascii="Times New Roman" w:hAnsi="Times New Roman"/>
                <w:bCs/>
              </w:rPr>
            </w:pPr>
            <w:r w:rsidRPr="00047F9C">
              <w:rPr>
                <w:rFonts w:ascii="Times New Roman" w:hAnsi="Times New Roman"/>
                <w:bCs/>
              </w:rPr>
              <w:t>- в заявке на КЭР понадобится указывать не только обоснование НООЛР (как сейчас), но и сами нормативы.</w:t>
            </w:r>
          </w:p>
          <w:p w14:paraId="299DBA7B" w14:textId="77777777" w:rsidR="00047F9C" w:rsidRPr="00047F9C" w:rsidRDefault="00047F9C" w:rsidP="00047F9C">
            <w:pPr>
              <w:autoSpaceDE w:val="0"/>
              <w:autoSpaceDN w:val="0"/>
              <w:adjustRightInd w:val="0"/>
              <w:jc w:val="both"/>
              <w:rPr>
                <w:rFonts w:ascii="Times New Roman" w:hAnsi="Times New Roman"/>
                <w:bCs/>
              </w:rPr>
            </w:pPr>
            <w:r w:rsidRPr="00047F9C">
              <w:rPr>
                <w:rFonts w:ascii="Times New Roman" w:hAnsi="Times New Roman"/>
                <w:bCs/>
              </w:rPr>
              <w:lastRenderedPageBreak/>
              <w:t>Также с 1 сентября 2024 года не нужно переоформлять КЭР при замене юрлица или ИП, реорганизации, смене названия, адреса и др. Вместо этого в него внесут изменения.</w:t>
            </w:r>
          </w:p>
          <w:p w14:paraId="7A07F760" w14:textId="77777777" w:rsidR="00C24435" w:rsidRDefault="00047F9C" w:rsidP="00047F9C">
            <w:pPr>
              <w:autoSpaceDE w:val="0"/>
              <w:autoSpaceDN w:val="0"/>
              <w:adjustRightInd w:val="0"/>
              <w:jc w:val="both"/>
              <w:rPr>
                <w:rFonts w:ascii="Times New Roman" w:hAnsi="Times New Roman"/>
                <w:bCs/>
              </w:rPr>
            </w:pPr>
            <w:r w:rsidRPr="00047F9C">
              <w:rPr>
                <w:rFonts w:ascii="Times New Roman" w:hAnsi="Times New Roman"/>
                <w:bCs/>
              </w:rPr>
              <w:t>Есть и другие изменения, среди которых уточнение требований по самостоятельной утилизации отходов (действует с 8 августа 2024 года).</w:t>
            </w:r>
          </w:p>
          <w:p w14:paraId="7F761541" w14:textId="77777777" w:rsidR="006B1BEA" w:rsidRDefault="006B1BEA" w:rsidP="00047F9C">
            <w:pPr>
              <w:autoSpaceDE w:val="0"/>
              <w:autoSpaceDN w:val="0"/>
              <w:adjustRightInd w:val="0"/>
              <w:jc w:val="both"/>
              <w:rPr>
                <w:rFonts w:ascii="Times New Roman" w:hAnsi="Times New Roman"/>
                <w:bCs/>
              </w:rPr>
            </w:pPr>
          </w:p>
          <w:p w14:paraId="6104FD62" w14:textId="77777777" w:rsidR="006B1BEA" w:rsidRPr="006B1BEA" w:rsidRDefault="006B1BEA" w:rsidP="006B1BEA">
            <w:pPr>
              <w:autoSpaceDE w:val="0"/>
              <w:autoSpaceDN w:val="0"/>
              <w:adjustRightInd w:val="0"/>
              <w:jc w:val="both"/>
              <w:rPr>
                <w:rFonts w:ascii="Times New Roman" w:hAnsi="Times New Roman"/>
                <w:bCs/>
              </w:rPr>
            </w:pPr>
            <w:r w:rsidRPr="006B1BEA">
              <w:rPr>
                <w:rFonts w:ascii="Times New Roman" w:hAnsi="Times New Roman"/>
                <w:bCs/>
              </w:rPr>
              <w:t>Речь идет о наделении органов государственной власти РФ полномочиями по установлению перечня видов продукции (товаров), производство и использование которых не допускаются в связи с тем, что отходы от использования такой продукции (товаров) не подлежат обработке или утилизации либо их обработка или утилизация затруднительны.</w:t>
            </w:r>
          </w:p>
          <w:p w14:paraId="6FE79801" w14:textId="17797451" w:rsidR="006B1BEA" w:rsidRPr="00741517" w:rsidRDefault="006B1BEA" w:rsidP="006B1BEA">
            <w:pPr>
              <w:autoSpaceDE w:val="0"/>
              <w:autoSpaceDN w:val="0"/>
              <w:adjustRightInd w:val="0"/>
              <w:jc w:val="both"/>
              <w:rPr>
                <w:rFonts w:ascii="Times New Roman" w:hAnsi="Times New Roman"/>
                <w:bCs/>
              </w:rPr>
            </w:pPr>
            <w:r w:rsidRPr="006B1BEA">
              <w:rPr>
                <w:rFonts w:ascii="Times New Roman" w:hAnsi="Times New Roman"/>
                <w:bCs/>
              </w:rPr>
              <w:t>Ранее указанный срок был установлен 1 сентября 2024 года.</w:t>
            </w:r>
          </w:p>
        </w:tc>
        <w:tc>
          <w:tcPr>
            <w:tcW w:w="4393" w:type="dxa"/>
            <w:tcBorders>
              <w:top w:val="single" w:sz="4" w:space="0" w:color="auto"/>
              <w:left w:val="single" w:sz="4" w:space="0" w:color="auto"/>
              <w:bottom w:val="single" w:sz="4" w:space="0" w:color="auto"/>
              <w:right w:val="single" w:sz="4" w:space="0" w:color="auto"/>
            </w:tcBorders>
          </w:tcPr>
          <w:p w14:paraId="36BE5966" w14:textId="77777777" w:rsidR="00C24435" w:rsidRPr="00C24435" w:rsidRDefault="00C24435" w:rsidP="00C24435">
            <w:pPr>
              <w:autoSpaceDE w:val="0"/>
              <w:autoSpaceDN w:val="0"/>
              <w:adjustRightInd w:val="0"/>
              <w:jc w:val="both"/>
              <w:rPr>
                <w:rFonts w:ascii="Times New Roman" w:hAnsi="Times New Roman"/>
              </w:rPr>
            </w:pPr>
            <w:r w:rsidRPr="00C24435">
              <w:rPr>
                <w:rFonts w:ascii="Times New Roman" w:hAnsi="Times New Roman"/>
              </w:rPr>
              <w:lastRenderedPageBreak/>
              <w:t>Официальный интернет-портал правовой информации http://pravo.gov.ru, 08.08.2024,</w:t>
            </w:r>
          </w:p>
          <w:p w14:paraId="3F78751F" w14:textId="77777777" w:rsidR="00C24435" w:rsidRPr="00C24435" w:rsidRDefault="00C24435" w:rsidP="00C24435">
            <w:pPr>
              <w:autoSpaceDE w:val="0"/>
              <w:autoSpaceDN w:val="0"/>
              <w:adjustRightInd w:val="0"/>
              <w:jc w:val="both"/>
              <w:rPr>
                <w:rFonts w:ascii="Times New Roman" w:hAnsi="Times New Roman"/>
              </w:rPr>
            </w:pPr>
            <w:r w:rsidRPr="00C24435">
              <w:rPr>
                <w:rFonts w:ascii="Times New Roman" w:hAnsi="Times New Roman"/>
              </w:rPr>
              <w:t>"Собрание законодательства РФ", 12.08.2024, N 33 (Часть I), ст. 4992,</w:t>
            </w:r>
          </w:p>
          <w:p w14:paraId="0B3202A7" w14:textId="77777777" w:rsidR="00C24435" w:rsidRPr="00C24435" w:rsidRDefault="00C24435" w:rsidP="00C24435">
            <w:pPr>
              <w:autoSpaceDE w:val="0"/>
              <w:autoSpaceDN w:val="0"/>
              <w:adjustRightInd w:val="0"/>
              <w:jc w:val="both"/>
              <w:rPr>
                <w:rFonts w:ascii="Times New Roman" w:hAnsi="Times New Roman"/>
              </w:rPr>
            </w:pPr>
            <w:r w:rsidRPr="00C24435">
              <w:rPr>
                <w:rFonts w:ascii="Times New Roman" w:hAnsi="Times New Roman"/>
              </w:rPr>
              <w:t>"Парламентская газета", N 30с, 15.08.2024,</w:t>
            </w:r>
          </w:p>
          <w:p w14:paraId="5BCC3300" w14:textId="77777777" w:rsidR="00C24435" w:rsidRDefault="00C24435" w:rsidP="00C24435">
            <w:pPr>
              <w:autoSpaceDE w:val="0"/>
              <w:autoSpaceDN w:val="0"/>
              <w:adjustRightInd w:val="0"/>
              <w:jc w:val="both"/>
              <w:rPr>
                <w:rFonts w:ascii="Times New Roman" w:hAnsi="Times New Roman"/>
              </w:rPr>
            </w:pPr>
            <w:r w:rsidRPr="00C24435">
              <w:rPr>
                <w:rFonts w:ascii="Times New Roman" w:hAnsi="Times New Roman"/>
              </w:rPr>
              <w:t>"Российская газета", N 182, 16.08.2024</w:t>
            </w:r>
          </w:p>
          <w:p w14:paraId="77DDE336" w14:textId="77777777" w:rsidR="00047F9C" w:rsidRDefault="00047F9C" w:rsidP="00C24435">
            <w:pPr>
              <w:autoSpaceDE w:val="0"/>
              <w:autoSpaceDN w:val="0"/>
              <w:adjustRightInd w:val="0"/>
              <w:jc w:val="both"/>
              <w:rPr>
                <w:rFonts w:ascii="Times New Roman" w:hAnsi="Times New Roman"/>
              </w:rPr>
            </w:pPr>
          </w:p>
          <w:p w14:paraId="22BF629D" w14:textId="24E4C81E" w:rsidR="00C24435" w:rsidRPr="00FE3570" w:rsidRDefault="00047F9C" w:rsidP="00C24435">
            <w:pPr>
              <w:autoSpaceDE w:val="0"/>
              <w:autoSpaceDN w:val="0"/>
              <w:adjustRightInd w:val="0"/>
              <w:jc w:val="both"/>
              <w:rPr>
                <w:rFonts w:ascii="Times New Roman" w:hAnsi="Times New Roman"/>
              </w:rPr>
            </w:pPr>
            <w:r w:rsidRPr="00047F9C">
              <w:rPr>
                <w:rFonts w:ascii="Times New Roman" w:hAnsi="Times New Roman"/>
              </w:rPr>
              <w:t>Начало действия документа - 01.03.2025 (за исключением отдельных положений).</w:t>
            </w:r>
          </w:p>
        </w:tc>
      </w:tr>
      <w:tr w:rsidR="003E6D77" w:rsidRPr="000F6CEB" w14:paraId="467498D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DB3B8B" w14:textId="0E0C9925" w:rsidR="003E6D77"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9</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9AC3AD1" w14:textId="77777777" w:rsidR="00741517" w:rsidRPr="00741517" w:rsidRDefault="00741517" w:rsidP="00741517">
            <w:pPr>
              <w:autoSpaceDE w:val="0"/>
              <w:autoSpaceDN w:val="0"/>
              <w:adjustRightInd w:val="0"/>
              <w:jc w:val="both"/>
              <w:rPr>
                <w:rFonts w:ascii="Times New Roman" w:hAnsi="Times New Roman"/>
              </w:rPr>
            </w:pPr>
            <w:r w:rsidRPr="00741517">
              <w:rPr>
                <w:rFonts w:ascii="Times New Roman" w:hAnsi="Times New Roman"/>
              </w:rPr>
              <w:t>Постановление Правительства Российской Федерации от 22 июня 2024 г. N 848</w:t>
            </w:r>
          </w:p>
          <w:p w14:paraId="5F882F51" w14:textId="0F596268" w:rsidR="003E6D77" w:rsidRPr="00FE3570" w:rsidRDefault="00741517" w:rsidP="00741517">
            <w:pPr>
              <w:autoSpaceDE w:val="0"/>
              <w:autoSpaceDN w:val="0"/>
              <w:adjustRightInd w:val="0"/>
              <w:jc w:val="both"/>
              <w:rPr>
                <w:rFonts w:ascii="Times New Roman" w:hAnsi="Times New Roman"/>
              </w:rPr>
            </w:pPr>
            <w:r w:rsidRPr="00741517">
              <w:rPr>
                <w:rFonts w:ascii="Times New Roman" w:hAnsi="Times New Roman"/>
              </w:rPr>
              <w:t>"О внесении изменений в постановление Правительства Российской Федерации от 14 декабря 2005 г. N 761"</w:t>
            </w:r>
          </w:p>
        </w:tc>
        <w:tc>
          <w:tcPr>
            <w:tcW w:w="7242" w:type="dxa"/>
            <w:tcBorders>
              <w:top w:val="single" w:sz="4" w:space="0" w:color="auto"/>
              <w:left w:val="single" w:sz="4" w:space="0" w:color="auto"/>
              <w:bottom w:val="single" w:sz="4" w:space="0" w:color="auto"/>
              <w:right w:val="single" w:sz="4" w:space="0" w:color="auto"/>
            </w:tcBorders>
          </w:tcPr>
          <w:p w14:paraId="4B8A25D4" w14:textId="77777777" w:rsidR="00741517" w:rsidRPr="00741517" w:rsidRDefault="00741517" w:rsidP="00741517">
            <w:pPr>
              <w:autoSpaceDE w:val="0"/>
              <w:autoSpaceDN w:val="0"/>
              <w:adjustRightInd w:val="0"/>
              <w:jc w:val="both"/>
              <w:rPr>
                <w:rFonts w:ascii="Times New Roman" w:hAnsi="Times New Roman"/>
                <w:bCs/>
              </w:rPr>
            </w:pPr>
            <w:r w:rsidRPr="00741517">
              <w:rPr>
                <w:rFonts w:ascii="Times New Roman" w:hAnsi="Times New Roman"/>
                <w:bCs/>
              </w:rPr>
              <w:t>Граждане, у которых ежемесячно на оплату жилья и коммунальных услуг уходит больше определенной доли дохода, имеют право на получение субсидий. Правительство скорректировало правила их предоставления.</w:t>
            </w:r>
          </w:p>
          <w:p w14:paraId="0DDA1182" w14:textId="77777777" w:rsidR="00741517" w:rsidRPr="00741517" w:rsidRDefault="00741517" w:rsidP="00741517">
            <w:pPr>
              <w:autoSpaceDE w:val="0"/>
              <w:autoSpaceDN w:val="0"/>
              <w:adjustRightInd w:val="0"/>
              <w:jc w:val="both"/>
              <w:rPr>
                <w:rFonts w:ascii="Times New Roman" w:hAnsi="Times New Roman"/>
                <w:bCs/>
              </w:rPr>
            </w:pPr>
          </w:p>
          <w:p w14:paraId="068C1EF4" w14:textId="01DE5364" w:rsidR="003E6D77" w:rsidRPr="00FE3570" w:rsidRDefault="00741517" w:rsidP="00741517">
            <w:pPr>
              <w:autoSpaceDE w:val="0"/>
              <w:autoSpaceDN w:val="0"/>
              <w:adjustRightInd w:val="0"/>
              <w:jc w:val="both"/>
              <w:rPr>
                <w:rFonts w:ascii="Times New Roman" w:hAnsi="Times New Roman"/>
                <w:bCs/>
              </w:rPr>
            </w:pPr>
            <w:r w:rsidRPr="00741517">
              <w:rPr>
                <w:rFonts w:ascii="Times New Roman" w:hAnsi="Times New Roman"/>
                <w:bCs/>
              </w:rPr>
              <w:t>В частности, теперь для получения такой субсидии граждане могут подать электронное заявление через Единый портал. Основную часть документов госорганы будут самостоятельно запрашивать в т. ч. через систему межведомственного электронного взаимодействия. При этом за назначением указанной меры поддержки можно также обратиться в органы соцзащиты или МФЦ.</w:t>
            </w:r>
          </w:p>
        </w:tc>
        <w:tc>
          <w:tcPr>
            <w:tcW w:w="4393" w:type="dxa"/>
            <w:tcBorders>
              <w:top w:val="single" w:sz="4" w:space="0" w:color="auto"/>
              <w:left w:val="single" w:sz="4" w:space="0" w:color="auto"/>
              <w:bottom w:val="single" w:sz="4" w:space="0" w:color="auto"/>
              <w:right w:val="single" w:sz="4" w:space="0" w:color="auto"/>
            </w:tcBorders>
          </w:tcPr>
          <w:p w14:paraId="6F79DBAC" w14:textId="77777777" w:rsidR="00F01006" w:rsidRPr="00F01006" w:rsidRDefault="00F01006" w:rsidP="00F01006">
            <w:pPr>
              <w:autoSpaceDE w:val="0"/>
              <w:autoSpaceDN w:val="0"/>
              <w:adjustRightInd w:val="0"/>
              <w:jc w:val="both"/>
              <w:rPr>
                <w:rFonts w:ascii="Times New Roman" w:hAnsi="Times New Roman"/>
              </w:rPr>
            </w:pPr>
            <w:r w:rsidRPr="00F01006">
              <w:rPr>
                <w:rFonts w:ascii="Times New Roman" w:hAnsi="Times New Roman"/>
              </w:rPr>
              <w:t>Официальный интернет-портал правовой информации http://pravo.gov.ru, 25.06.2024,</w:t>
            </w:r>
          </w:p>
          <w:p w14:paraId="30ED3E16" w14:textId="77777777" w:rsidR="00F01006" w:rsidRPr="00F01006" w:rsidRDefault="00F01006" w:rsidP="00F01006">
            <w:pPr>
              <w:autoSpaceDE w:val="0"/>
              <w:autoSpaceDN w:val="0"/>
              <w:adjustRightInd w:val="0"/>
              <w:jc w:val="both"/>
              <w:rPr>
                <w:rFonts w:ascii="Times New Roman" w:hAnsi="Times New Roman"/>
              </w:rPr>
            </w:pPr>
            <w:r w:rsidRPr="00F01006">
              <w:rPr>
                <w:rFonts w:ascii="Times New Roman" w:hAnsi="Times New Roman"/>
              </w:rPr>
              <w:t>"Собрание законодательства РФ", 01.07.2024, N 27, ст. 3815</w:t>
            </w:r>
          </w:p>
          <w:p w14:paraId="46929DF0" w14:textId="77777777" w:rsidR="00F01006" w:rsidRDefault="00F01006" w:rsidP="00F01006">
            <w:pPr>
              <w:autoSpaceDE w:val="0"/>
              <w:autoSpaceDN w:val="0"/>
              <w:adjustRightInd w:val="0"/>
              <w:jc w:val="both"/>
              <w:rPr>
                <w:rFonts w:ascii="Times New Roman" w:hAnsi="Times New Roman"/>
              </w:rPr>
            </w:pPr>
          </w:p>
          <w:p w14:paraId="50FCA312" w14:textId="77777777" w:rsidR="00F01006" w:rsidRDefault="00F01006" w:rsidP="00F01006">
            <w:pPr>
              <w:autoSpaceDE w:val="0"/>
              <w:autoSpaceDN w:val="0"/>
              <w:adjustRightInd w:val="0"/>
              <w:jc w:val="both"/>
              <w:rPr>
                <w:rFonts w:ascii="Times New Roman" w:hAnsi="Times New Roman"/>
              </w:rPr>
            </w:pPr>
            <w:r w:rsidRPr="00F01006">
              <w:rPr>
                <w:rFonts w:ascii="Times New Roman" w:hAnsi="Times New Roman"/>
              </w:rPr>
              <w:t>Начало действия документа - 25.09.2024</w:t>
            </w:r>
          </w:p>
          <w:p w14:paraId="488C3907" w14:textId="021DEC3D" w:rsidR="003542CA" w:rsidRPr="00FE3570" w:rsidRDefault="00F01006" w:rsidP="00F01006">
            <w:pPr>
              <w:autoSpaceDE w:val="0"/>
              <w:autoSpaceDN w:val="0"/>
              <w:adjustRightInd w:val="0"/>
              <w:jc w:val="both"/>
              <w:rPr>
                <w:rFonts w:ascii="Times New Roman" w:hAnsi="Times New Roman"/>
              </w:rPr>
            </w:pPr>
            <w:r w:rsidRPr="00F01006">
              <w:rPr>
                <w:rFonts w:ascii="Times New Roman" w:hAnsi="Times New Roman"/>
              </w:rPr>
              <w:t>(за исключением отдельных положений).</w:t>
            </w:r>
          </w:p>
        </w:tc>
      </w:tr>
      <w:tr w:rsidR="00CE6267" w:rsidRPr="000F6CEB" w14:paraId="78B33C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4F4761" w14:textId="71A82601" w:rsidR="00CE6267"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10</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6B9803E" w14:textId="77777777" w:rsidR="00B56E39" w:rsidRPr="00B56E39" w:rsidRDefault="00B56E39" w:rsidP="00B56E39">
            <w:pPr>
              <w:autoSpaceDE w:val="0"/>
              <w:autoSpaceDN w:val="0"/>
              <w:adjustRightInd w:val="0"/>
              <w:jc w:val="both"/>
              <w:rPr>
                <w:rFonts w:ascii="Times New Roman" w:hAnsi="Times New Roman"/>
              </w:rPr>
            </w:pPr>
            <w:r w:rsidRPr="00B56E39">
              <w:rPr>
                <w:rFonts w:ascii="Times New Roman" w:hAnsi="Times New Roman"/>
              </w:rPr>
              <w:t>Постановление Правительства РФ от 11.09.2024 N 1234</w:t>
            </w:r>
          </w:p>
          <w:p w14:paraId="7772320C" w14:textId="4579CB40" w:rsidR="00CE6267" w:rsidRPr="00510335" w:rsidRDefault="00B56E39" w:rsidP="00B56E39">
            <w:pPr>
              <w:autoSpaceDE w:val="0"/>
              <w:autoSpaceDN w:val="0"/>
              <w:adjustRightInd w:val="0"/>
              <w:jc w:val="both"/>
              <w:rPr>
                <w:rFonts w:ascii="Times New Roman" w:hAnsi="Times New Roman"/>
              </w:rPr>
            </w:pPr>
            <w:r w:rsidRPr="00B56E39">
              <w:rPr>
                <w:rFonts w:ascii="Times New Roman" w:hAnsi="Times New Roman"/>
              </w:rPr>
              <w:t>"О внесении изменений в постановление Правительства Российской Федерации от 10 марта 2022 г. N 336"</w:t>
            </w:r>
          </w:p>
        </w:tc>
        <w:tc>
          <w:tcPr>
            <w:tcW w:w="7242" w:type="dxa"/>
            <w:tcBorders>
              <w:top w:val="single" w:sz="4" w:space="0" w:color="auto"/>
              <w:left w:val="single" w:sz="4" w:space="0" w:color="auto"/>
              <w:bottom w:val="single" w:sz="4" w:space="0" w:color="auto"/>
              <w:right w:val="single" w:sz="4" w:space="0" w:color="auto"/>
            </w:tcBorders>
          </w:tcPr>
          <w:p w14:paraId="7D0C74FB" w14:textId="77777777" w:rsidR="00B56E39" w:rsidRPr="00B56E39" w:rsidRDefault="00B56E39" w:rsidP="00B56E39">
            <w:pPr>
              <w:autoSpaceDE w:val="0"/>
              <w:autoSpaceDN w:val="0"/>
              <w:adjustRightInd w:val="0"/>
              <w:jc w:val="both"/>
              <w:rPr>
                <w:rFonts w:ascii="Times New Roman" w:hAnsi="Times New Roman"/>
                <w:bCs/>
              </w:rPr>
            </w:pPr>
            <w:r w:rsidRPr="00B56E39">
              <w:rPr>
                <w:rFonts w:ascii="Times New Roman" w:hAnsi="Times New Roman"/>
                <w:bCs/>
              </w:rPr>
              <w:t>Внеплановые контрольные (надзорные) мероприятия и проверки по согласованию с прокуратурой станут проводить, если юрлица или ИП не уведомили проверяющих о начале ведения бизнеса, хотя должны были.</w:t>
            </w:r>
          </w:p>
          <w:p w14:paraId="61F0B9F7" w14:textId="77777777" w:rsidR="00B56E39" w:rsidRPr="00B56E39" w:rsidRDefault="00B56E39" w:rsidP="00B56E39">
            <w:pPr>
              <w:autoSpaceDE w:val="0"/>
              <w:autoSpaceDN w:val="0"/>
              <w:adjustRightInd w:val="0"/>
              <w:jc w:val="both"/>
              <w:rPr>
                <w:rFonts w:ascii="Times New Roman" w:hAnsi="Times New Roman"/>
                <w:bCs/>
              </w:rPr>
            </w:pPr>
            <w:r w:rsidRPr="00B56E39">
              <w:rPr>
                <w:rFonts w:ascii="Times New Roman" w:hAnsi="Times New Roman"/>
                <w:bCs/>
              </w:rPr>
              <w:t>Согласовывать внеплановые проверки (мероприятия) не понадобится, если контролеры получили от ФСБ данные о возможном нарушении требований в области транспортной безопасности. Информация при этом должна содержать сведения об угрозе или причинении вреда охраняемым законом ценностям в сфере обороны страны и безопасности государства. В этом случае прокуратуру лишь известят о внеплановых выездной проверке и рейдовом осмотре.</w:t>
            </w:r>
          </w:p>
          <w:p w14:paraId="6B1B3170" w14:textId="77777777" w:rsidR="00B56E39" w:rsidRPr="00B56E39" w:rsidRDefault="00B56E39" w:rsidP="00B56E39">
            <w:pPr>
              <w:autoSpaceDE w:val="0"/>
              <w:autoSpaceDN w:val="0"/>
              <w:adjustRightInd w:val="0"/>
              <w:jc w:val="both"/>
              <w:rPr>
                <w:rFonts w:ascii="Times New Roman" w:hAnsi="Times New Roman"/>
                <w:bCs/>
              </w:rPr>
            </w:pPr>
            <w:r w:rsidRPr="00B56E39">
              <w:rPr>
                <w:rFonts w:ascii="Times New Roman" w:hAnsi="Times New Roman"/>
                <w:bCs/>
              </w:rPr>
              <w:t>Расширят перечень ситуаций, когда разрешено выдавать предписания по итогам бесконтактных контрольных мероприятий, например при наблюдении за выполнением требований:</w:t>
            </w:r>
          </w:p>
          <w:p w14:paraId="0D44876F" w14:textId="77777777" w:rsidR="00B56E39" w:rsidRPr="00B56E39" w:rsidRDefault="00B56E39" w:rsidP="00B56E39">
            <w:pPr>
              <w:autoSpaceDE w:val="0"/>
              <w:autoSpaceDN w:val="0"/>
              <w:adjustRightInd w:val="0"/>
              <w:jc w:val="both"/>
              <w:rPr>
                <w:rFonts w:ascii="Times New Roman" w:hAnsi="Times New Roman"/>
                <w:bCs/>
              </w:rPr>
            </w:pPr>
            <w:r w:rsidRPr="00B56E39">
              <w:rPr>
                <w:rFonts w:ascii="Times New Roman" w:hAnsi="Times New Roman"/>
                <w:bCs/>
              </w:rPr>
              <w:t>- в области транспортной безопасности;</w:t>
            </w:r>
          </w:p>
          <w:p w14:paraId="190C569D" w14:textId="77777777" w:rsidR="00B56E39" w:rsidRPr="00B56E39" w:rsidRDefault="00B56E39" w:rsidP="00B56E39">
            <w:pPr>
              <w:autoSpaceDE w:val="0"/>
              <w:autoSpaceDN w:val="0"/>
              <w:adjustRightInd w:val="0"/>
              <w:jc w:val="both"/>
              <w:rPr>
                <w:rFonts w:ascii="Times New Roman" w:hAnsi="Times New Roman"/>
                <w:bCs/>
              </w:rPr>
            </w:pPr>
            <w:r w:rsidRPr="00B56E39">
              <w:rPr>
                <w:rFonts w:ascii="Times New Roman" w:hAnsi="Times New Roman"/>
                <w:bCs/>
              </w:rPr>
              <w:t>- законодательства о применении ККТ.</w:t>
            </w:r>
          </w:p>
          <w:p w14:paraId="09637BBD" w14:textId="77777777" w:rsidR="00B56E39" w:rsidRPr="00B56E39" w:rsidRDefault="00B56E39" w:rsidP="00B56E39">
            <w:pPr>
              <w:autoSpaceDE w:val="0"/>
              <w:autoSpaceDN w:val="0"/>
              <w:adjustRightInd w:val="0"/>
              <w:jc w:val="both"/>
              <w:rPr>
                <w:rFonts w:ascii="Times New Roman" w:hAnsi="Times New Roman"/>
                <w:bCs/>
              </w:rPr>
            </w:pPr>
            <w:r w:rsidRPr="00B56E39">
              <w:rPr>
                <w:rFonts w:ascii="Times New Roman" w:hAnsi="Times New Roman"/>
                <w:bCs/>
              </w:rPr>
              <w:lastRenderedPageBreak/>
              <w:t>Сейчас предписание по итогам мероприятий без взаимодействия с контролируемым лицом допускают выдавать только в 2 случаях.</w:t>
            </w:r>
          </w:p>
          <w:p w14:paraId="488EA5B3" w14:textId="77777777" w:rsidR="00B56E39" w:rsidRPr="00B56E39" w:rsidRDefault="00B56E39" w:rsidP="00B56E39">
            <w:pPr>
              <w:autoSpaceDE w:val="0"/>
              <w:autoSpaceDN w:val="0"/>
              <w:adjustRightInd w:val="0"/>
              <w:jc w:val="both"/>
              <w:rPr>
                <w:rFonts w:ascii="Times New Roman" w:hAnsi="Times New Roman"/>
                <w:bCs/>
              </w:rPr>
            </w:pPr>
            <w:r w:rsidRPr="00B56E39">
              <w:rPr>
                <w:rFonts w:ascii="Times New Roman" w:hAnsi="Times New Roman"/>
                <w:bCs/>
              </w:rPr>
              <w:t>Есть и другие новшества.</w:t>
            </w:r>
          </w:p>
          <w:p w14:paraId="72F6E015" w14:textId="2377AC08" w:rsidR="00CE6267" w:rsidRPr="00510335" w:rsidRDefault="00B56E39" w:rsidP="00B56E39">
            <w:pPr>
              <w:autoSpaceDE w:val="0"/>
              <w:autoSpaceDN w:val="0"/>
              <w:adjustRightInd w:val="0"/>
              <w:jc w:val="both"/>
              <w:rPr>
                <w:rFonts w:ascii="Times New Roman" w:hAnsi="Times New Roman"/>
                <w:bCs/>
              </w:rPr>
            </w:pPr>
            <w:r w:rsidRPr="00B56E39">
              <w:rPr>
                <w:rFonts w:ascii="Times New Roman" w:hAnsi="Times New Roman"/>
                <w:bCs/>
              </w:rPr>
              <w:t>Напомним, до конца 2024 года внеплановые проверки (мероприятия) проводят только по перечню оснований.</w:t>
            </w:r>
          </w:p>
        </w:tc>
        <w:tc>
          <w:tcPr>
            <w:tcW w:w="4393" w:type="dxa"/>
            <w:tcBorders>
              <w:top w:val="single" w:sz="4" w:space="0" w:color="auto"/>
              <w:left w:val="single" w:sz="4" w:space="0" w:color="auto"/>
              <w:bottom w:val="single" w:sz="4" w:space="0" w:color="auto"/>
              <w:right w:val="single" w:sz="4" w:space="0" w:color="auto"/>
            </w:tcBorders>
          </w:tcPr>
          <w:p w14:paraId="62EB06F0" w14:textId="77777777" w:rsidR="00B56E39" w:rsidRPr="00B56E39" w:rsidRDefault="00B56E39" w:rsidP="00B56E39">
            <w:pPr>
              <w:autoSpaceDE w:val="0"/>
              <w:autoSpaceDN w:val="0"/>
              <w:adjustRightInd w:val="0"/>
              <w:jc w:val="both"/>
              <w:rPr>
                <w:rFonts w:ascii="Times New Roman" w:hAnsi="Times New Roman"/>
              </w:rPr>
            </w:pPr>
            <w:r w:rsidRPr="00B56E39">
              <w:rPr>
                <w:rFonts w:ascii="Times New Roman" w:hAnsi="Times New Roman"/>
              </w:rPr>
              <w:lastRenderedPageBreak/>
              <w:t>Официальный интернет-портал правовой информации http://pravo.gov.ru, 13.09.2024,</w:t>
            </w:r>
          </w:p>
          <w:p w14:paraId="6D760FF5" w14:textId="77777777" w:rsidR="00B56E39" w:rsidRPr="00B56E39" w:rsidRDefault="00B56E39" w:rsidP="00B56E39">
            <w:pPr>
              <w:autoSpaceDE w:val="0"/>
              <w:autoSpaceDN w:val="0"/>
              <w:adjustRightInd w:val="0"/>
              <w:jc w:val="both"/>
              <w:rPr>
                <w:rFonts w:ascii="Times New Roman" w:hAnsi="Times New Roman"/>
              </w:rPr>
            </w:pPr>
            <w:r w:rsidRPr="00B56E39">
              <w:rPr>
                <w:rFonts w:ascii="Times New Roman" w:hAnsi="Times New Roman"/>
              </w:rPr>
              <w:t>"Собрание законодательства РФ", 16.09.2024, N 38, ст. 5644</w:t>
            </w:r>
          </w:p>
          <w:p w14:paraId="06EA9385" w14:textId="77777777" w:rsidR="00B56E39" w:rsidRDefault="00B56E39" w:rsidP="00B56E39">
            <w:pPr>
              <w:autoSpaceDE w:val="0"/>
              <w:autoSpaceDN w:val="0"/>
              <w:adjustRightInd w:val="0"/>
              <w:jc w:val="both"/>
              <w:rPr>
                <w:rFonts w:ascii="Times New Roman" w:hAnsi="Times New Roman"/>
              </w:rPr>
            </w:pPr>
          </w:p>
          <w:p w14:paraId="03FF6ADC" w14:textId="410F66E1" w:rsidR="00FE3570" w:rsidRPr="000F6CEB" w:rsidRDefault="00B56E39" w:rsidP="00B56E39">
            <w:pPr>
              <w:autoSpaceDE w:val="0"/>
              <w:autoSpaceDN w:val="0"/>
              <w:adjustRightInd w:val="0"/>
              <w:jc w:val="both"/>
              <w:rPr>
                <w:rFonts w:ascii="Times New Roman" w:hAnsi="Times New Roman"/>
              </w:rPr>
            </w:pPr>
            <w:r w:rsidRPr="00B56E39">
              <w:rPr>
                <w:rFonts w:ascii="Times New Roman" w:hAnsi="Times New Roman"/>
              </w:rPr>
              <w:t>Начало действия документа - 21.09.2024.</w:t>
            </w:r>
          </w:p>
        </w:tc>
      </w:tr>
      <w:tr w:rsidR="00FB67C8" w:rsidRPr="000F6CEB" w14:paraId="7281F8CB"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FBEB54A" w14:textId="1AC15188" w:rsidR="00FB67C8" w:rsidRDefault="00126992" w:rsidP="00B4711D">
            <w:pPr>
              <w:jc w:val="both"/>
              <w:rPr>
                <w:rFonts w:ascii="Times New Roman" w:eastAsia="Times New Roman" w:hAnsi="Times New Roman"/>
                <w:lang w:eastAsia="ru-RU"/>
              </w:rPr>
            </w:pPr>
            <w:r>
              <w:rPr>
                <w:rFonts w:ascii="Times New Roman" w:eastAsia="Times New Roman" w:hAnsi="Times New Roman"/>
                <w:lang w:eastAsia="ru-RU"/>
              </w:rPr>
              <w:t>1</w:t>
            </w:r>
            <w:r w:rsidR="003C0DB8">
              <w:rPr>
                <w:rFonts w:ascii="Times New Roman" w:eastAsia="Times New Roman" w:hAnsi="Times New Roman"/>
                <w:lang w:eastAsia="ru-RU"/>
              </w:rPr>
              <w:t>1</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BDCB321" w14:textId="77777777" w:rsidR="00194C67" w:rsidRPr="00194C67" w:rsidRDefault="00194C67" w:rsidP="00194C67">
            <w:pPr>
              <w:autoSpaceDE w:val="0"/>
              <w:autoSpaceDN w:val="0"/>
              <w:adjustRightInd w:val="0"/>
              <w:jc w:val="both"/>
              <w:rPr>
                <w:rFonts w:ascii="Times New Roman" w:hAnsi="Times New Roman"/>
              </w:rPr>
            </w:pPr>
            <w:r w:rsidRPr="00194C67">
              <w:rPr>
                <w:rFonts w:ascii="Times New Roman" w:hAnsi="Times New Roman"/>
              </w:rPr>
              <w:t>Приказ Минэнерго России от 06.09.2024 N 1250</w:t>
            </w:r>
          </w:p>
          <w:p w14:paraId="523DC474" w14:textId="2CD0A57F" w:rsidR="00FB67C8" w:rsidRPr="001B5103" w:rsidRDefault="00194C67" w:rsidP="00194C67">
            <w:pPr>
              <w:autoSpaceDE w:val="0"/>
              <w:autoSpaceDN w:val="0"/>
              <w:adjustRightInd w:val="0"/>
              <w:jc w:val="both"/>
              <w:rPr>
                <w:rFonts w:ascii="Times New Roman" w:hAnsi="Times New Roman"/>
              </w:rPr>
            </w:pPr>
            <w:r w:rsidRPr="00194C67">
              <w:rPr>
                <w:rFonts w:ascii="Times New Roman" w:hAnsi="Times New Roman"/>
              </w:rPr>
              <w: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w:t>
            </w:r>
          </w:p>
        </w:tc>
        <w:tc>
          <w:tcPr>
            <w:tcW w:w="7242" w:type="dxa"/>
            <w:tcBorders>
              <w:top w:val="single" w:sz="4" w:space="0" w:color="auto"/>
              <w:left w:val="single" w:sz="4" w:space="0" w:color="auto"/>
              <w:bottom w:val="single" w:sz="4" w:space="0" w:color="auto"/>
              <w:right w:val="single" w:sz="4" w:space="0" w:color="auto"/>
            </w:tcBorders>
          </w:tcPr>
          <w:p w14:paraId="26A677A0" w14:textId="7166E7D0" w:rsidR="00FB67C8" w:rsidRPr="001B5103" w:rsidRDefault="00194C67" w:rsidP="00126992">
            <w:pPr>
              <w:autoSpaceDE w:val="0"/>
              <w:autoSpaceDN w:val="0"/>
              <w:adjustRightInd w:val="0"/>
              <w:jc w:val="both"/>
              <w:rPr>
                <w:rFonts w:ascii="Times New Roman" w:hAnsi="Times New Roman"/>
              </w:rPr>
            </w:pPr>
            <w:r w:rsidRPr="00194C67">
              <w:rPr>
                <w:rFonts w:ascii="Times New Roman" w:hAnsi="Times New Roman"/>
              </w:rPr>
              <w:t>Минэнерго России подготавливает предложение об отнесении или неотнесении поселения, муниципального округа, городского округа к ценовым зонам теплоснабжения на основании полученных от исполнительно- распорядительных органов муниципальных образований документов, подтверждающих соответствие поселения, муниципального округа, городского округа критериям ценовых зон теплоснабжения, установленным частью 1 статьи 23 3 Федерального закона от 27 июля 2010 г. N 190-ФЗ "О теплоснабжении"</w:t>
            </w:r>
          </w:p>
        </w:tc>
        <w:tc>
          <w:tcPr>
            <w:tcW w:w="4393" w:type="dxa"/>
            <w:tcBorders>
              <w:top w:val="single" w:sz="4" w:space="0" w:color="auto"/>
              <w:left w:val="single" w:sz="4" w:space="0" w:color="auto"/>
              <w:bottom w:val="single" w:sz="4" w:space="0" w:color="auto"/>
              <w:right w:val="single" w:sz="4" w:space="0" w:color="auto"/>
            </w:tcBorders>
          </w:tcPr>
          <w:p w14:paraId="30EF38C2" w14:textId="77777777" w:rsidR="00194C67" w:rsidRPr="00194C67" w:rsidRDefault="00194C67" w:rsidP="00194C67">
            <w:pPr>
              <w:autoSpaceDE w:val="0"/>
              <w:autoSpaceDN w:val="0"/>
              <w:adjustRightInd w:val="0"/>
              <w:jc w:val="both"/>
              <w:rPr>
                <w:rFonts w:ascii="Times New Roman" w:hAnsi="Times New Roman"/>
                <w:bCs/>
              </w:rPr>
            </w:pPr>
            <w:r w:rsidRPr="00194C67">
              <w:rPr>
                <w:rFonts w:ascii="Times New Roman" w:hAnsi="Times New Roman"/>
                <w:bCs/>
              </w:rPr>
              <w:t>Официальный интернет-портал правовой информации http://pravo.gov.ru, 02.10.2024</w:t>
            </w:r>
          </w:p>
          <w:p w14:paraId="3A21371F" w14:textId="77777777" w:rsidR="00194C67" w:rsidRDefault="00194C67" w:rsidP="00194C67">
            <w:pPr>
              <w:autoSpaceDE w:val="0"/>
              <w:autoSpaceDN w:val="0"/>
              <w:adjustRightInd w:val="0"/>
              <w:jc w:val="both"/>
              <w:rPr>
                <w:rFonts w:ascii="Times New Roman" w:hAnsi="Times New Roman"/>
                <w:bCs/>
              </w:rPr>
            </w:pPr>
          </w:p>
          <w:p w14:paraId="5B47F4AA" w14:textId="24DC7FD8" w:rsidR="00FB67C8" w:rsidRPr="00EF7746" w:rsidRDefault="00194C67" w:rsidP="00194C67">
            <w:pPr>
              <w:autoSpaceDE w:val="0"/>
              <w:autoSpaceDN w:val="0"/>
              <w:adjustRightInd w:val="0"/>
              <w:jc w:val="both"/>
              <w:rPr>
                <w:rFonts w:ascii="Times New Roman" w:hAnsi="Times New Roman"/>
                <w:bCs/>
              </w:rPr>
            </w:pPr>
            <w:r w:rsidRPr="00194C67">
              <w:rPr>
                <w:rFonts w:ascii="Times New Roman" w:hAnsi="Times New Roman"/>
                <w:bCs/>
              </w:rPr>
              <w:t>Начало действия документа - 13.10.2024.</w:t>
            </w:r>
          </w:p>
        </w:tc>
      </w:tr>
      <w:tr w:rsidR="00154D6A" w:rsidRPr="000F6CEB" w14:paraId="62F45BA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3E9DF03" w14:textId="1E3D41D2" w:rsidR="00154D6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12</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E1D5015" w14:textId="32E3F19C" w:rsidR="00154D6A" w:rsidRPr="00582854" w:rsidRDefault="00E1096E" w:rsidP="00154D6A">
            <w:pPr>
              <w:autoSpaceDE w:val="0"/>
              <w:autoSpaceDN w:val="0"/>
              <w:adjustRightInd w:val="0"/>
              <w:jc w:val="both"/>
              <w:rPr>
                <w:rFonts w:ascii="Times New Roman" w:hAnsi="Times New Roman"/>
              </w:rPr>
            </w:pPr>
            <w:r w:rsidRPr="00E1096E">
              <w:rPr>
                <w:rFonts w:ascii="Times New Roman" w:hAnsi="Times New Roman"/>
              </w:rPr>
              <w:t>Письмо Федеральной антимонопольной службы от 21 августа 2024 г. N МШ/75011/24 "О возможности оценки действий заказчиков по установлению в положении о закупке оснований для закупок у единственного поставщика на конкурентных рынках на предмет соответствия статье 17 Федерального закона от 26.07.2006 N 135-ФЗ "О защите конкуренции"</w:t>
            </w:r>
          </w:p>
        </w:tc>
        <w:tc>
          <w:tcPr>
            <w:tcW w:w="7242" w:type="dxa"/>
            <w:tcBorders>
              <w:top w:val="single" w:sz="4" w:space="0" w:color="auto"/>
              <w:left w:val="single" w:sz="4" w:space="0" w:color="auto"/>
              <w:bottom w:val="single" w:sz="4" w:space="0" w:color="auto"/>
              <w:right w:val="single" w:sz="4" w:space="0" w:color="auto"/>
            </w:tcBorders>
          </w:tcPr>
          <w:p w14:paraId="718CF34C" w14:textId="77777777" w:rsidR="00E1096E" w:rsidRPr="00E1096E" w:rsidRDefault="00E1096E" w:rsidP="00E1096E">
            <w:pPr>
              <w:autoSpaceDE w:val="0"/>
              <w:autoSpaceDN w:val="0"/>
              <w:adjustRightInd w:val="0"/>
              <w:jc w:val="both"/>
              <w:rPr>
                <w:rFonts w:ascii="Times New Roman" w:hAnsi="Times New Roman"/>
              </w:rPr>
            </w:pPr>
            <w:r w:rsidRPr="00E1096E">
              <w:rPr>
                <w:rFonts w:ascii="Times New Roman" w:hAnsi="Times New Roman"/>
              </w:rPr>
              <w:t>В подготовленном специалистами антимонопольного ведомства письме, в частности, отмечается, что закупка у единственного контрагента целесообразна в случае, если товары, работы, услуги обращаются на низкоконкурентных рынках или проведение процедур определения контрагента нецелесообразно по объективным причинам - например, в случае необходимости ликвидации последствий чрезвычайных ситуаций. В ином случае выбор указанного способа закупки представляет собой злоупотребление правом, намеренное уклонение от конкурентных процедур (Письмо ФАС России от 21 августа 2024 г. № МШ/75011/24).</w:t>
            </w:r>
          </w:p>
          <w:p w14:paraId="475EA079" w14:textId="77777777" w:rsidR="00E1096E" w:rsidRPr="00E1096E" w:rsidRDefault="00E1096E" w:rsidP="00E1096E">
            <w:pPr>
              <w:autoSpaceDE w:val="0"/>
              <w:autoSpaceDN w:val="0"/>
              <w:adjustRightInd w:val="0"/>
              <w:jc w:val="both"/>
              <w:rPr>
                <w:rFonts w:ascii="Times New Roman" w:hAnsi="Times New Roman"/>
              </w:rPr>
            </w:pPr>
          </w:p>
          <w:p w14:paraId="143F1129" w14:textId="77777777" w:rsidR="00E1096E" w:rsidRPr="00E1096E" w:rsidRDefault="00E1096E" w:rsidP="00E1096E">
            <w:pPr>
              <w:autoSpaceDE w:val="0"/>
              <w:autoSpaceDN w:val="0"/>
              <w:adjustRightInd w:val="0"/>
              <w:jc w:val="both"/>
              <w:rPr>
                <w:rFonts w:ascii="Times New Roman" w:hAnsi="Times New Roman"/>
              </w:rPr>
            </w:pPr>
            <w:r w:rsidRPr="00E1096E">
              <w:rPr>
                <w:rFonts w:ascii="Times New Roman" w:hAnsi="Times New Roman"/>
              </w:rPr>
              <w:t>Поэтому действия заказчика по включению в положение о закупке оснований для осуществления закупок у единственного контрагента при отсутствии объективных причин, препятствующих проведению конкурентных процедур, могут привести к недопущению, ограничению или устранению конкуренции на соответствующем товарном рынке, в связи с чем такие действия могут быть оценены на предмет соответствия ч. 1 ст. 17 Закона № 135-ФЗ. При этом в случае признания в действиях заказчика нарушений, которые приводят к ограничению, устранению конкуренции, антимонопольный орган вправе выдать предписание об устранении нарушений путем внесения изменений в положение о закупке.</w:t>
            </w:r>
          </w:p>
          <w:p w14:paraId="52820525" w14:textId="77777777" w:rsidR="00E1096E" w:rsidRPr="00E1096E" w:rsidRDefault="00E1096E" w:rsidP="00E1096E">
            <w:pPr>
              <w:autoSpaceDE w:val="0"/>
              <w:autoSpaceDN w:val="0"/>
              <w:adjustRightInd w:val="0"/>
              <w:jc w:val="both"/>
              <w:rPr>
                <w:rFonts w:ascii="Times New Roman" w:hAnsi="Times New Roman"/>
              </w:rPr>
            </w:pPr>
          </w:p>
          <w:p w14:paraId="6595EEDF" w14:textId="610C3F92" w:rsidR="00154D6A" w:rsidRPr="00582854" w:rsidRDefault="00E1096E" w:rsidP="00E1096E">
            <w:pPr>
              <w:autoSpaceDE w:val="0"/>
              <w:autoSpaceDN w:val="0"/>
              <w:adjustRightInd w:val="0"/>
              <w:jc w:val="both"/>
              <w:rPr>
                <w:rFonts w:ascii="Times New Roman" w:hAnsi="Times New Roman"/>
              </w:rPr>
            </w:pPr>
            <w:r w:rsidRPr="00E1096E">
              <w:rPr>
                <w:rFonts w:ascii="Times New Roman" w:hAnsi="Times New Roman"/>
              </w:rPr>
              <w:t xml:space="preserve">В то же время действия хозяйствующих субъектов по заключению договора с единственным контрагентом по основаниям, установленным в </w:t>
            </w:r>
            <w:r w:rsidRPr="00E1096E">
              <w:rPr>
                <w:rFonts w:ascii="Times New Roman" w:hAnsi="Times New Roman"/>
              </w:rPr>
              <w:lastRenderedPageBreak/>
              <w:t>положении о закупке, не могут быть рассмотрены на предмет нарушения ст. 17 Закона № 135-ФЗ.</w:t>
            </w:r>
          </w:p>
        </w:tc>
        <w:tc>
          <w:tcPr>
            <w:tcW w:w="4393" w:type="dxa"/>
            <w:tcBorders>
              <w:top w:val="single" w:sz="4" w:space="0" w:color="auto"/>
              <w:left w:val="single" w:sz="4" w:space="0" w:color="auto"/>
              <w:bottom w:val="single" w:sz="4" w:space="0" w:color="auto"/>
              <w:right w:val="single" w:sz="4" w:space="0" w:color="auto"/>
            </w:tcBorders>
          </w:tcPr>
          <w:p w14:paraId="43F9D886" w14:textId="0516111A" w:rsidR="00154D6A" w:rsidRPr="008B71F4" w:rsidRDefault="00154D6A" w:rsidP="008B71F4">
            <w:pPr>
              <w:autoSpaceDE w:val="0"/>
              <w:autoSpaceDN w:val="0"/>
              <w:adjustRightInd w:val="0"/>
              <w:jc w:val="both"/>
              <w:rPr>
                <w:rFonts w:ascii="Times New Roman" w:hAnsi="Times New Roman"/>
              </w:rPr>
            </w:pPr>
          </w:p>
        </w:tc>
      </w:tr>
      <w:tr w:rsidR="00257A93" w:rsidRPr="000F6CEB" w14:paraId="75F63B1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4A33BA" w14:textId="1EA2D025" w:rsidR="00257A93"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13</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FAF3C83" w14:textId="64C7B148" w:rsidR="00257A93" w:rsidRPr="00154D6A" w:rsidRDefault="00F35FB2" w:rsidP="00257A93">
            <w:pPr>
              <w:autoSpaceDE w:val="0"/>
              <w:autoSpaceDN w:val="0"/>
              <w:adjustRightInd w:val="0"/>
              <w:jc w:val="both"/>
              <w:rPr>
                <w:rFonts w:ascii="Times New Roman" w:hAnsi="Times New Roman"/>
              </w:rPr>
            </w:pPr>
            <w:r w:rsidRPr="00F35FB2">
              <w:rPr>
                <w:rFonts w:ascii="Times New Roman" w:hAnsi="Times New Roman"/>
              </w:rPr>
              <w:t>Письмо Министерства просвещения Российской Федерации от 1 августа 2024 г. № 10-ПГ-МП-38747 “О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42BF2025" w14:textId="3AE3581D" w:rsidR="00F35FB2" w:rsidRPr="00F35FB2" w:rsidRDefault="0067586F" w:rsidP="00F35FB2">
            <w:pPr>
              <w:autoSpaceDE w:val="0"/>
              <w:autoSpaceDN w:val="0"/>
              <w:adjustRightInd w:val="0"/>
              <w:jc w:val="both"/>
              <w:rPr>
                <w:rFonts w:ascii="Times New Roman" w:hAnsi="Times New Roman"/>
              </w:rPr>
            </w:pPr>
            <w:r>
              <w:rPr>
                <w:rFonts w:ascii="Times New Roman" w:hAnsi="Times New Roman"/>
              </w:rPr>
              <w:t>С</w:t>
            </w:r>
            <w:r w:rsidR="00F35FB2" w:rsidRPr="00F35FB2">
              <w:rPr>
                <w:rFonts w:ascii="Times New Roman" w:hAnsi="Times New Roman"/>
              </w:rPr>
              <w:t xml:space="preserve"> весны 2022 г. нести в садик медицинское заключение для приема ребенка в дошкольную образовательную организацию больше не требуется (родители вправе не представлять его в садик, детсад не вправе его требовать, прием осуществляется без учета данного документа);</w:t>
            </w:r>
          </w:p>
          <w:p w14:paraId="394108CE" w14:textId="77777777" w:rsidR="00F35FB2" w:rsidRPr="00F35FB2" w:rsidRDefault="00F35FB2" w:rsidP="00F35FB2">
            <w:pPr>
              <w:autoSpaceDE w:val="0"/>
              <w:autoSpaceDN w:val="0"/>
              <w:adjustRightInd w:val="0"/>
              <w:jc w:val="both"/>
              <w:rPr>
                <w:rFonts w:ascii="Times New Roman" w:hAnsi="Times New Roman"/>
              </w:rPr>
            </w:pPr>
            <w:r w:rsidRPr="00F35FB2">
              <w:rPr>
                <w:rFonts w:ascii="Times New Roman" w:hAnsi="Times New Roman"/>
              </w:rPr>
              <w:t>однако вопрос нахождения непривитого ребенка в детсаду регулируется нормами Законов о санэпидблагополучии, об основах охраны здоровья граждан и об иммунопрофилактике инфекционных болезней, а также санитарными правилами;</w:t>
            </w:r>
          </w:p>
          <w:p w14:paraId="0EFB86C1" w14:textId="77777777" w:rsidR="00F35FB2" w:rsidRPr="00F35FB2" w:rsidRDefault="00F35FB2" w:rsidP="00F35FB2">
            <w:pPr>
              <w:autoSpaceDE w:val="0"/>
              <w:autoSpaceDN w:val="0"/>
              <w:adjustRightInd w:val="0"/>
              <w:jc w:val="both"/>
              <w:rPr>
                <w:rFonts w:ascii="Times New Roman" w:hAnsi="Times New Roman"/>
              </w:rPr>
            </w:pPr>
            <w:r w:rsidRPr="00F35FB2">
              <w:rPr>
                <w:rFonts w:ascii="Times New Roman" w:hAnsi="Times New Roman"/>
              </w:rPr>
              <w:t>а они императивно запрещают садику допускать детей, которым не проводилась туберкулинодиагностика, без заключения врача-фтизиатра об отсутствии у ребенка заболевания туберкулезом;</w:t>
            </w:r>
          </w:p>
          <w:p w14:paraId="626D4B44" w14:textId="77777777" w:rsidR="00F35FB2" w:rsidRPr="00F35FB2" w:rsidRDefault="00F35FB2" w:rsidP="00F35FB2">
            <w:pPr>
              <w:autoSpaceDE w:val="0"/>
              <w:autoSpaceDN w:val="0"/>
              <w:adjustRightInd w:val="0"/>
              <w:jc w:val="both"/>
              <w:rPr>
                <w:rFonts w:ascii="Times New Roman" w:hAnsi="Times New Roman"/>
              </w:rPr>
            </w:pPr>
            <w:r w:rsidRPr="00F35FB2">
              <w:rPr>
                <w:rFonts w:ascii="Times New Roman" w:hAnsi="Times New Roman"/>
              </w:rPr>
              <w:t>а также императивно запрещают допускать детей, направленных на консультацию в противотуберкулезную медорганизацию,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w:t>
            </w:r>
          </w:p>
          <w:p w14:paraId="60B1548A" w14:textId="15ED4F8A" w:rsidR="00257A93" w:rsidRPr="00154D6A" w:rsidRDefault="00F35FB2" w:rsidP="00F35FB2">
            <w:pPr>
              <w:autoSpaceDE w:val="0"/>
              <w:autoSpaceDN w:val="0"/>
              <w:adjustRightInd w:val="0"/>
              <w:jc w:val="both"/>
              <w:rPr>
                <w:rFonts w:ascii="Times New Roman" w:hAnsi="Times New Roman"/>
              </w:rPr>
            </w:pPr>
            <w:r w:rsidRPr="00F35FB2">
              <w:rPr>
                <w:rFonts w:ascii="Times New Roman" w:hAnsi="Times New Roman"/>
              </w:rPr>
              <w:t>в указанных случаях наличие заключения от врача-фтизиатра необходимо в целях защиты прав самого ребенка на охрану здоровья, а также прав других детей на безопасную среду обитания, поскольку для воспитанников детсада, находящихся в тесном ежедневном контакте с не обследованным ребенком, который потенциально может явиться источником туберкулеза, существует высокий риск инфицирования и заболевания этой опасной инфекцией.</w:t>
            </w:r>
          </w:p>
        </w:tc>
        <w:tc>
          <w:tcPr>
            <w:tcW w:w="4393" w:type="dxa"/>
            <w:tcBorders>
              <w:top w:val="single" w:sz="4" w:space="0" w:color="auto"/>
              <w:left w:val="single" w:sz="4" w:space="0" w:color="auto"/>
              <w:bottom w:val="single" w:sz="4" w:space="0" w:color="auto"/>
              <w:right w:val="single" w:sz="4" w:space="0" w:color="auto"/>
            </w:tcBorders>
          </w:tcPr>
          <w:p w14:paraId="0E052201" w14:textId="0989E823" w:rsidR="00257A93" w:rsidRDefault="00257A93" w:rsidP="008B71F4">
            <w:pPr>
              <w:autoSpaceDE w:val="0"/>
              <w:autoSpaceDN w:val="0"/>
              <w:adjustRightInd w:val="0"/>
              <w:jc w:val="both"/>
              <w:rPr>
                <w:rFonts w:ascii="Times New Roman" w:hAnsi="Times New Roman"/>
              </w:rPr>
            </w:pPr>
          </w:p>
        </w:tc>
      </w:tr>
      <w:tr w:rsidR="00625965" w:rsidRPr="000F6CEB" w14:paraId="34E18F4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B58FAE3" w14:textId="2E44721B" w:rsidR="00625965"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14</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F9DE2A8" w14:textId="009AA7F3" w:rsidR="00625965" w:rsidRPr="00257A93" w:rsidRDefault="003C0DB8" w:rsidP="00625965">
            <w:pPr>
              <w:autoSpaceDE w:val="0"/>
              <w:autoSpaceDN w:val="0"/>
              <w:adjustRightInd w:val="0"/>
              <w:jc w:val="both"/>
              <w:rPr>
                <w:rFonts w:ascii="Times New Roman" w:hAnsi="Times New Roman"/>
              </w:rPr>
            </w:pPr>
            <w:r>
              <w:rPr>
                <w:rFonts w:ascii="Times New Roman" w:hAnsi="Times New Roman"/>
              </w:rPr>
              <w:t>И</w:t>
            </w:r>
            <w:r w:rsidRPr="009C33B1">
              <w:rPr>
                <w:rFonts w:ascii="Times New Roman" w:hAnsi="Times New Roman"/>
              </w:rPr>
              <w:t>нформация федеральной налоговой службы от 3 сентября 2024 г. "изменился порядок смены руководителя организации в егрюл"</w:t>
            </w:r>
          </w:p>
        </w:tc>
        <w:tc>
          <w:tcPr>
            <w:tcW w:w="7242" w:type="dxa"/>
            <w:tcBorders>
              <w:top w:val="single" w:sz="4" w:space="0" w:color="auto"/>
              <w:left w:val="single" w:sz="4" w:space="0" w:color="auto"/>
              <w:bottom w:val="single" w:sz="4" w:space="0" w:color="auto"/>
              <w:right w:val="single" w:sz="4" w:space="0" w:color="auto"/>
            </w:tcBorders>
          </w:tcPr>
          <w:p w14:paraId="685EF81A"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Участникам обществ с ограниченной ответственностью (за исключением</w:t>
            </w:r>
          </w:p>
          <w:p w14:paraId="6CCBA416" w14:textId="77777777" w:rsidR="003C0DB8" w:rsidRDefault="009C33B1" w:rsidP="009C33B1">
            <w:pPr>
              <w:autoSpaceDE w:val="0"/>
              <w:autoSpaceDN w:val="0"/>
              <w:adjustRightInd w:val="0"/>
              <w:jc w:val="both"/>
              <w:rPr>
                <w:rFonts w:ascii="Times New Roman" w:hAnsi="Times New Roman"/>
              </w:rPr>
            </w:pPr>
            <w:r w:rsidRPr="009C33B1">
              <w:rPr>
                <w:rFonts w:ascii="Times New Roman" w:hAnsi="Times New Roman"/>
              </w:rPr>
              <w:t>кредитных и некредитных финансовых, специализированных ООО) при избрании</w:t>
            </w:r>
            <w:r w:rsidR="003C0DB8">
              <w:rPr>
                <w:rFonts w:ascii="Times New Roman" w:hAnsi="Times New Roman"/>
              </w:rPr>
              <w:t xml:space="preserve"> </w:t>
            </w:r>
            <w:r w:rsidRPr="009C33B1">
              <w:rPr>
                <w:rFonts w:ascii="Times New Roman" w:hAnsi="Times New Roman"/>
              </w:rPr>
              <w:t>нового руководителя (генерального директора) теперь необходимо</w:t>
            </w:r>
            <w:r w:rsidR="003C0DB8">
              <w:rPr>
                <w:rFonts w:ascii="Times New Roman" w:hAnsi="Times New Roman"/>
              </w:rPr>
              <w:t xml:space="preserve"> </w:t>
            </w:r>
            <w:r w:rsidRPr="009C33B1">
              <w:rPr>
                <w:rFonts w:ascii="Times New Roman" w:hAnsi="Times New Roman"/>
              </w:rPr>
              <w:t>обязательно обращаться к нотариусу за удостоверением факта такого</w:t>
            </w:r>
            <w:r w:rsidR="003C0DB8">
              <w:rPr>
                <w:rFonts w:ascii="Times New Roman" w:hAnsi="Times New Roman"/>
              </w:rPr>
              <w:t xml:space="preserve"> </w:t>
            </w:r>
            <w:r w:rsidRPr="009C33B1">
              <w:rPr>
                <w:rFonts w:ascii="Times New Roman" w:hAnsi="Times New Roman"/>
              </w:rPr>
              <w:t xml:space="preserve">решения. </w:t>
            </w:r>
          </w:p>
          <w:p w14:paraId="7FD34843" w14:textId="31CEFCF9"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Вступил в силу Федеральный закон от 08.08.2024 N 287-ФЗ "О</w:t>
            </w:r>
          </w:p>
          <w:p w14:paraId="678833F7"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внесении изменений в Федеральный закон "Об акционерных обществах" и</w:t>
            </w:r>
          </w:p>
          <w:p w14:paraId="6F3E6DDC"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отдельные законодательные акты Российской Федерации", изменивший порядок</w:t>
            </w:r>
          </w:p>
          <w:p w14:paraId="490976AD"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внесения в ЕГРЮЛ изменений в сведения о руководителях организаций.</w:t>
            </w:r>
          </w:p>
          <w:p w14:paraId="0B1A981A"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 xml:space="preserve">     Нотариус подпишет заявление о внесении изменений в ЕГРЮЛ (ранее это</w:t>
            </w:r>
          </w:p>
          <w:p w14:paraId="1649DB57"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делал новый директор) и самостоятельно отправит заявление в</w:t>
            </w:r>
          </w:p>
          <w:p w14:paraId="2A704D6E"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lastRenderedPageBreak/>
              <w:t>регистрирующий орган в электронном виде. Нововведение позволит защитить</w:t>
            </w:r>
          </w:p>
          <w:p w14:paraId="315750F9"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бизнес, в том числе от действий недобросовестных лиц.</w:t>
            </w:r>
          </w:p>
          <w:p w14:paraId="7DCA3C64"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 xml:space="preserve">     Кроме того, в отношении юридических лиц иных организационно-правовых</w:t>
            </w:r>
          </w:p>
          <w:p w14:paraId="527BC3A9"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форм при избрании (назначении) руководителя нотариус после</w:t>
            </w:r>
          </w:p>
          <w:p w14:paraId="710E03A2"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свидетельствования подлинности подписи заявителя на заявлении</w:t>
            </w:r>
          </w:p>
          <w:p w14:paraId="41AE4481"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самостоятельно отправит заявление о внесении изменений в ЕГРЮЛ в рамках</w:t>
            </w:r>
          </w:p>
          <w:p w14:paraId="5586DD02"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одного нотариального действия. Исключение - кредитные и некоммерческие</w:t>
            </w:r>
          </w:p>
          <w:p w14:paraId="31D96EE4"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организации, регистрируемые через Банк России и Минюст России. Новшество</w:t>
            </w:r>
          </w:p>
          <w:p w14:paraId="7D800082" w14:textId="77777777" w:rsidR="009C33B1" w:rsidRPr="009C33B1" w:rsidRDefault="009C33B1" w:rsidP="009C33B1">
            <w:pPr>
              <w:autoSpaceDE w:val="0"/>
              <w:autoSpaceDN w:val="0"/>
              <w:adjustRightInd w:val="0"/>
              <w:jc w:val="both"/>
              <w:rPr>
                <w:rFonts w:ascii="Times New Roman" w:hAnsi="Times New Roman"/>
              </w:rPr>
            </w:pPr>
            <w:r w:rsidRPr="009C33B1">
              <w:rPr>
                <w:rFonts w:ascii="Times New Roman" w:hAnsi="Times New Roman"/>
              </w:rPr>
              <w:t>позволит сократить временные и финансовые затраты заявителей, в том числе</w:t>
            </w:r>
          </w:p>
          <w:p w14:paraId="070D1B2E" w14:textId="32A079B5" w:rsidR="00625965" w:rsidRPr="004400B4" w:rsidRDefault="009C33B1" w:rsidP="009C33B1">
            <w:pPr>
              <w:autoSpaceDE w:val="0"/>
              <w:autoSpaceDN w:val="0"/>
              <w:adjustRightInd w:val="0"/>
              <w:jc w:val="both"/>
              <w:rPr>
                <w:rFonts w:ascii="Times New Roman" w:hAnsi="Times New Roman"/>
              </w:rPr>
            </w:pPr>
            <w:r w:rsidRPr="009C33B1">
              <w:rPr>
                <w:rFonts w:ascii="Times New Roman" w:hAnsi="Times New Roman"/>
              </w:rPr>
              <w:t>на почтовые и курьерские расходы.</w:t>
            </w:r>
          </w:p>
        </w:tc>
        <w:tc>
          <w:tcPr>
            <w:tcW w:w="4393" w:type="dxa"/>
            <w:tcBorders>
              <w:top w:val="single" w:sz="4" w:space="0" w:color="auto"/>
              <w:left w:val="single" w:sz="4" w:space="0" w:color="auto"/>
              <w:bottom w:val="single" w:sz="4" w:space="0" w:color="auto"/>
              <w:right w:val="single" w:sz="4" w:space="0" w:color="auto"/>
            </w:tcBorders>
          </w:tcPr>
          <w:p w14:paraId="1CD86684" w14:textId="7DE05A0F" w:rsidR="00625965" w:rsidRDefault="00625965" w:rsidP="008B71F4">
            <w:pPr>
              <w:autoSpaceDE w:val="0"/>
              <w:autoSpaceDN w:val="0"/>
              <w:adjustRightInd w:val="0"/>
              <w:jc w:val="both"/>
              <w:rPr>
                <w:rFonts w:ascii="Times New Roman" w:hAnsi="Times New Roman"/>
              </w:rPr>
            </w:pP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1C16B21F" w14:textId="77777777" w:rsidR="00EF07CE" w:rsidRDefault="00176FD9" w:rsidP="00EF07CE">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p w14:paraId="33BDD588" w14:textId="6D489522" w:rsidR="003C0DB8" w:rsidRPr="008A12B1" w:rsidRDefault="003C0DB8" w:rsidP="00EF07CE">
            <w:pPr>
              <w:autoSpaceDE w:val="0"/>
              <w:autoSpaceDN w:val="0"/>
              <w:adjustRightInd w:val="0"/>
              <w:jc w:val="center"/>
              <w:rPr>
                <w:rFonts w:ascii="Times New Roman" w:hAnsi="Times New Roman"/>
                <w:b/>
                <w:bCs/>
              </w:rPr>
            </w:pPr>
          </w:p>
        </w:tc>
      </w:tr>
      <w:tr w:rsidR="00210363" w:rsidRPr="000F6CEB" w14:paraId="643BC6C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C7CAC86" w14:textId="793A4730" w:rsidR="00210363"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206C41F4" w14:textId="77777777" w:rsidR="00210363" w:rsidRPr="00210363" w:rsidRDefault="00210363" w:rsidP="00210363">
            <w:pPr>
              <w:autoSpaceDE w:val="0"/>
              <w:autoSpaceDN w:val="0"/>
              <w:adjustRightInd w:val="0"/>
              <w:jc w:val="both"/>
              <w:rPr>
                <w:rFonts w:ascii="Times New Roman" w:hAnsi="Times New Roman"/>
              </w:rPr>
            </w:pPr>
            <w:r w:rsidRPr="00210363">
              <w:rPr>
                <w:rFonts w:ascii="Times New Roman" w:hAnsi="Times New Roman"/>
              </w:rPr>
              <w:t>Закон Иркутской области от 27.09.2024 N 66-ОЗ</w:t>
            </w:r>
          </w:p>
          <w:p w14:paraId="15F36FEB" w14:textId="742AE72C" w:rsidR="00210363" w:rsidRPr="00DA471F" w:rsidRDefault="00210363" w:rsidP="00210363">
            <w:pPr>
              <w:autoSpaceDE w:val="0"/>
              <w:autoSpaceDN w:val="0"/>
              <w:adjustRightInd w:val="0"/>
              <w:jc w:val="both"/>
              <w:rPr>
                <w:rFonts w:ascii="Times New Roman" w:hAnsi="Times New Roman"/>
              </w:rPr>
            </w:pPr>
            <w:r w:rsidRPr="00210363">
              <w:rPr>
                <w:rFonts w:ascii="Times New Roman" w:hAnsi="Times New Roman"/>
              </w:rPr>
              <w:t>"О внесении изменений в Закон Иркутской области "О мерах социальной поддержки отдельных категорий работников культуры, проживающих в сельской местности, рабочих поселках (поселках городского типа) и работающих в муниципальных учреждениях культуры, муниципальных образовательных организациях"</w:t>
            </w:r>
          </w:p>
        </w:tc>
        <w:tc>
          <w:tcPr>
            <w:tcW w:w="7242" w:type="dxa"/>
            <w:tcBorders>
              <w:top w:val="single" w:sz="4" w:space="0" w:color="auto"/>
              <w:left w:val="single" w:sz="4" w:space="0" w:color="auto"/>
              <w:bottom w:val="single" w:sz="4" w:space="0" w:color="auto"/>
              <w:right w:val="single" w:sz="4" w:space="0" w:color="auto"/>
            </w:tcBorders>
          </w:tcPr>
          <w:p w14:paraId="371938AD" w14:textId="54B37713" w:rsidR="00210363" w:rsidRPr="00DA471F" w:rsidRDefault="00210363" w:rsidP="000B2EA4">
            <w:pPr>
              <w:autoSpaceDE w:val="0"/>
              <w:autoSpaceDN w:val="0"/>
              <w:adjustRightInd w:val="0"/>
              <w:jc w:val="both"/>
              <w:rPr>
                <w:rFonts w:ascii="Times New Roman" w:hAnsi="Times New Roman"/>
              </w:rPr>
            </w:pPr>
            <w:r w:rsidRPr="00210363">
              <w:rPr>
                <w:rFonts w:ascii="Times New Roman" w:hAnsi="Times New Roman"/>
              </w:rPr>
              <w:t xml:space="preserve">Определено, что взамен денежной компенсации работнику культуры предоставляется право получения мер социальной поддержки по оплате жилого помещения и коммунальных услуг в твердой денежной сумме в размере: 2 462,64 рубля в месяц - работникам культуры, проживающим в сельской местности в южных районах Иркутской области; 3 621,80 рубля в месяц - работникам культуры, проживающим в сельской местности в местностях, приравненных к районам Крайнего Севера; 6 878,07 рубля в месяц - работникам культуры, проживающим в сельской местности в районах Крайнего Севера Иркутской области. Указанные размеры твердой денежной суммы ежегодно индексируются в порядке, установленном законом Иркутской области. Предусмотрено, что меры социальной поддержки по оплате жилого помещения и коммунальных услуг в твердой денежной сумме предоставляются с 1 января 2025 года. Работник культуры, имеющий право на меры социальной поддержки по оплате жилого помещения и коммунальных услуг в форме денежной компенсации расходов либо в твердой денежной сумме, вправе до 1 декабря 2024 года обратиться в учреждение Иркутской области, подведомственное уполномоченному органу и включенное в перечень, утвержденный нормативным правовым актом уполномоченного органа, с заявлением о выборе формы предоставления меры социальной поддержки по оплате </w:t>
            </w:r>
            <w:r w:rsidRPr="00210363">
              <w:rPr>
                <w:rFonts w:ascii="Times New Roman" w:hAnsi="Times New Roman"/>
              </w:rPr>
              <w:lastRenderedPageBreak/>
              <w:t>жилого помещения и коммунальных услуг. Если работник культуры до истечения вышеуказанного срока не обратился с соответствующим заявлением, с 1 января 2025 года по 31 декабря 2025 года предоставление мер социальной поддержки осуществляется в форме денежной компенсации расходов по оплате жилого помещения и коммунальных услуг. Работники культуры, впервые обратившиеся за предоставлением мер социальной поддержки по оплате жилого помещения и коммунальных услуг с 1 декабря 2024 года по 1 января 2025 года, вправе выбрать предоставление с 1 января 2025 года по 31 декабря 2025 года меры социальной поддержки в твердой денежной сумме.</w:t>
            </w:r>
          </w:p>
        </w:tc>
        <w:tc>
          <w:tcPr>
            <w:tcW w:w="4393" w:type="dxa"/>
            <w:tcBorders>
              <w:top w:val="single" w:sz="4" w:space="0" w:color="auto"/>
              <w:left w:val="single" w:sz="4" w:space="0" w:color="auto"/>
              <w:bottom w:val="single" w:sz="4" w:space="0" w:color="auto"/>
              <w:right w:val="single" w:sz="4" w:space="0" w:color="auto"/>
            </w:tcBorders>
          </w:tcPr>
          <w:p w14:paraId="42FC24AA" w14:textId="77777777" w:rsidR="00210363" w:rsidRPr="00210363" w:rsidRDefault="00210363" w:rsidP="00210363">
            <w:pPr>
              <w:autoSpaceDE w:val="0"/>
              <w:autoSpaceDN w:val="0"/>
              <w:adjustRightInd w:val="0"/>
              <w:jc w:val="both"/>
              <w:rPr>
                <w:rFonts w:ascii="Times New Roman" w:hAnsi="Times New Roman"/>
                <w:bCs/>
              </w:rPr>
            </w:pPr>
            <w:r w:rsidRPr="00210363">
              <w:rPr>
                <w:rFonts w:ascii="Times New Roman" w:hAnsi="Times New Roman"/>
                <w:bCs/>
              </w:rPr>
              <w:lastRenderedPageBreak/>
              <w:t>Официальный интернет-портал правовой информации http://pravo.gov.ru, 30.09.2024</w:t>
            </w:r>
          </w:p>
          <w:p w14:paraId="74A437D1" w14:textId="77777777" w:rsidR="00210363" w:rsidRDefault="00210363" w:rsidP="00210363">
            <w:pPr>
              <w:autoSpaceDE w:val="0"/>
              <w:autoSpaceDN w:val="0"/>
              <w:adjustRightInd w:val="0"/>
              <w:jc w:val="both"/>
              <w:rPr>
                <w:rFonts w:ascii="Times New Roman" w:hAnsi="Times New Roman"/>
                <w:bCs/>
              </w:rPr>
            </w:pPr>
          </w:p>
          <w:p w14:paraId="5DA0286D" w14:textId="7C8E2812" w:rsidR="00210363" w:rsidRPr="00DA471F" w:rsidRDefault="00210363" w:rsidP="00210363">
            <w:pPr>
              <w:autoSpaceDE w:val="0"/>
              <w:autoSpaceDN w:val="0"/>
              <w:adjustRightInd w:val="0"/>
              <w:jc w:val="both"/>
              <w:rPr>
                <w:rFonts w:ascii="Times New Roman" w:hAnsi="Times New Roman"/>
                <w:bCs/>
              </w:rPr>
            </w:pPr>
            <w:r w:rsidRPr="00210363">
              <w:rPr>
                <w:rFonts w:ascii="Times New Roman" w:hAnsi="Times New Roman"/>
                <w:bCs/>
              </w:rPr>
              <w:t>В соответствии с ч. 1 ст. 2 данный документ вступает в силу по истечении десяти календарных дней после дня официального опубликования.</w:t>
            </w:r>
          </w:p>
        </w:tc>
      </w:tr>
      <w:tr w:rsidR="00524255" w:rsidRPr="000F6CEB" w14:paraId="523095C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72BF19E" w14:textId="23CCDB49" w:rsidR="00524255"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2</w:t>
            </w:r>
            <w:r w:rsidR="0011228D">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4FE4A98" w14:textId="77777777" w:rsidR="00DA471F" w:rsidRPr="00DA471F" w:rsidRDefault="00DA471F" w:rsidP="00DA471F">
            <w:pPr>
              <w:autoSpaceDE w:val="0"/>
              <w:autoSpaceDN w:val="0"/>
              <w:adjustRightInd w:val="0"/>
              <w:jc w:val="both"/>
              <w:rPr>
                <w:rFonts w:ascii="Times New Roman" w:hAnsi="Times New Roman"/>
              </w:rPr>
            </w:pPr>
            <w:r w:rsidRPr="00DA471F">
              <w:rPr>
                <w:rFonts w:ascii="Times New Roman" w:hAnsi="Times New Roman"/>
              </w:rPr>
              <w:t>Закон Иркутской области от 27.09.2024 N 67-ОЗ</w:t>
            </w:r>
          </w:p>
          <w:p w14:paraId="5BE1131D" w14:textId="7A805FEA" w:rsidR="00524255" w:rsidRPr="000B2EA4" w:rsidRDefault="00DA471F" w:rsidP="00DA471F">
            <w:pPr>
              <w:autoSpaceDE w:val="0"/>
              <w:autoSpaceDN w:val="0"/>
              <w:adjustRightInd w:val="0"/>
              <w:jc w:val="both"/>
              <w:rPr>
                <w:rFonts w:ascii="Times New Roman" w:hAnsi="Times New Roman"/>
              </w:rPr>
            </w:pPr>
            <w:r w:rsidRPr="00DA471F">
              <w:rPr>
                <w:rFonts w:ascii="Times New Roman" w:hAnsi="Times New Roman"/>
              </w:rPr>
              <w:t>"О внесении изменений в отдельные законы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4A71BC5" w14:textId="11C0F0B7" w:rsidR="00524255" w:rsidRPr="000B2EA4" w:rsidRDefault="00DA471F" w:rsidP="000B2EA4">
            <w:pPr>
              <w:autoSpaceDE w:val="0"/>
              <w:autoSpaceDN w:val="0"/>
              <w:adjustRightInd w:val="0"/>
              <w:jc w:val="both"/>
              <w:rPr>
                <w:rFonts w:ascii="Times New Roman" w:hAnsi="Times New Roman"/>
              </w:rPr>
            </w:pPr>
            <w:r w:rsidRPr="00DA471F">
              <w:rPr>
                <w:rFonts w:ascii="Times New Roman" w:hAnsi="Times New Roman"/>
              </w:rPr>
              <w:t>Изменениями, внесенными в Закон Иркутской области от 17 декабря 2008 года N 105-оз "О мерах социальной поддержки отдельных категорий ветеранов в Иркутской области", Закон Иркутской области от 17 декабря 2008 года N 120-оз "О мерах социальной поддержки реабилитированных лиц и лиц, признанных пострадавшими от политических репрессий, в Иркутской области", Закон Иркутской области от 15 июля 2013 года N 66-ОЗ "О статусе детей Великой Отечественной войны, проживающих в Иркутской области, и мерах социальной поддержки граждан, которым присвоен статус детей Великой Отечественной войны, проживающих в Иркутской области", Закон Иркутской области от 13 июля 2018 года N 72-ОЗ "О ветеранах труда Иркутской области", определено, что взамен денежной компенсации расходов на приобретение и доставку твердого топлива получателям мер социальной поддержки предоставляется право получения мер социальной поддержки в части приобретения и доставки твердого топлива в твердой денежной сумме. Установлены размеры твердых денежных сумм мер социальной поддержки. Уточнено, что за 2024 год меры социальной поддержки в части приобретения и доставки твердого топлива в твердой денежной сумме предоставляются гражданам, имеющим право на меры социальной поддержки в части приобретения и доставки твердого топлива в форме денежной компенсации расходов либо в твердой денежной сумме в случае, если им в 2024 году не предоставлялась мера социальной поддержки в части приобретения и доставки твердого топлива в форме денежной компенсации расходов на приобретение и доставку твердого топлива.</w:t>
            </w:r>
          </w:p>
        </w:tc>
        <w:tc>
          <w:tcPr>
            <w:tcW w:w="4393" w:type="dxa"/>
            <w:tcBorders>
              <w:top w:val="single" w:sz="4" w:space="0" w:color="auto"/>
              <w:left w:val="single" w:sz="4" w:space="0" w:color="auto"/>
              <w:bottom w:val="single" w:sz="4" w:space="0" w:color="auto"/>
              <w:right w:val="single" w:sz="4" w:space="0" w:color="auto"/>
            </w:tcBorders>
          </w:tcPr>
          <w:p w14:paraId="24B0AFB2" w14:textId="77777777" w:rsidR="00DA471F" w:rsidRPr="00DA471F" w:rsidRDefault="00DA471F" w:rsidP="00DA471F">
            <w:pPr>
              <w:autoSpaceDE w:val="0"/>
              <w:autoSpaceDN w:val="0"/>
              <w:adjustRightInd w:val="0"/>
              <w:jc w:val="both"/>
              <w:rPr>
                <w:rFonts w:ascii="Times New Roman" w:hAnsi="Times New Roman"/>
                <w:bCs/>
              </w:rPr>
            </w:pPr>
            <w:r w:rsidRPr="00DA471F">
              <w:rPr>
                <w:rFonts w:ascii="Times New Roman" w:hAnsi="Times New Roman"/>
                <w:bCs/>
              </w:rPr>
              <w:t>Официальный интернет-портал правовой информации http://pravo.gov.ru, 30.09.2024</w:t>
            </w:r>
          </w:p>
          <w:p w14:paraId="45DD87E0" w14:textId="77777777" w:rsidR="00DA471F" w:rsidRDefault="00DA471F" w:rsidP="00DA471F">
            <w:pPr>
              <w:autoSpaceDE w:val="0"/>
              <w:autoSpaceDN w:val="0"/>
              <w:adjustRightInd w:val="0"/>
              <w:jc w:val="both"/>
              <w:rPr>
                <w:rFonts w:ascii="Times New Roman" w:hAnsi="Times New Roman"/>
                <w:bCs/>
              </w:rPr>
            </w:pPr>
          </w:p>
          <w:p w14:paraId="79E14568" w14:textId="5ACEAD5C" w:rsidR="00524255" w:rsidRPr="00450D34" w:rsidRDefault="00DA471F" w:rsidP="00DA471F">
            <w:pPr>
              <w:autoSpaceDE w:val="0"/>
              <w:autoSpaceDN w:val="0"/>
              <w:adjustRightInd w:val="0"/>
              <w:jc w:val="both"/>
              <w:rPr>
                <w:rFonts w:ascii="Times New Roman" w:hAnsi="Times New Roman"/>
                <w:bCs/>
              </w:rPr>
            </w:pPr>
            <w:r w:rsidRPr="00DA471F">
              <w:rPr>
                <w:rFonts w:ascii="Times New Roman" w:hAnsi="Times New Roman"/>
                <w:bCs/>
              </w:rPr>
              <w:t>В соответствии с ч. 1 ст. 5 данный документ вступает в силу по истечении десяти календарных дней после дня официального опубликования, за исключением положений, для которых установлены иные сроки вступления в силу. Положения данного документа, предусматривающие право на получение меры социальной поддержки в части приобретения и доставки твердого топлива в твердой денежной сумме, распространяются на правоотношения, возникшие с 01.01.2024.</w:t>
            </w:r>
          </w:p>
        </w:tc>
      </w:tr>
      <w:tr w:rsidR="0078796A" w:rsidRPr="000F6CEB" w14:paraId="628E786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96AC53A" w14:textId="388CD83E" w:rsidR="0078796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3</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FC858D2" w14:textId="77777777" w:rsidR="00A32974" w:rsidRPr="00A32974" w:rsidRDefault="00A32974" w:rsidP="00A32974">
            <w:pPr>
              <w:autoSpaceDE w:val="0"/>
              <w:autoSpaceDN w:val="0"/>
              <w:adjustRightInd w:val="0"/>
              <w:jc w:val="both"/>
              <w:rPr>
                <w:rFonts w:ascii="Times New Roman" w:hAnsi="Times New Roman"/>
              </w:rPr>
            </w:pPr>
            <w:r w:rsidRPr="00A32974">
              <w:rPr>
                <w:rFonts w:ascii="Times New Roman" w:hAnsi="Times New Roman"/>
              </w:rPr>
              <w:t>Указ Губернатора Иркутской области от 27.08.2024 N 328-уг</w:t>
            </w:r>
          </w:p>
          <w:p w14:paraId="601D01C2" w14:textId="24046974" w:rsidR="0078796A" w:rsidRPr="00EE3435" w:rsidRDefault="00A32974" w:rsidP="00A32974">
            <w:pPr>
              <w:autoSpaceDE w:val="0"/>
              <w:autoSpaceDN w:val="0"/>
              <w:adjustRightInd w:val="0"/>
              <w:jc w:val="both"/>
              <w:rPr>
                <w:rFonts w:ascii="Times New Roman" w:hAnsi="Times New Roman"/>
              </w:rPr>
            </w:pPr>
            <w:r w:rsidRPr="00A32974">
              <w:rPr>
                <w:rFonts w:ascii="Times New Roman" w:hAnsi="Times New Roman"/>
              </w:rPr>
              <w:t xml:space="preserve">"Об отдельных вопросах выдачи на территории </w:t>
            </w:r>
            <w:r w:rsidRPr="00A32974">
              <w:rPr>
                <w:rFonts w:ascii="Times New Roman" w:hAnsi="Times New Roman"/>
              </w:rPr>
              <w:lastRenderedPageBreak/>
              <w:t>Иркутской области удостоверений, подтверждающих статус многодетной семьи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3D95873" w14:textId="34745C8C" w:rsidR="0078796A" w:rsidRPr="00EE3435" w:rsidRDefault="00A32974" w:rsidP="000B2EA4">
            <w:pPr>
              <w:autoSpaceDE w:val="0"/>
              <w:autoSpaceDN w:val="0"/>
              <w:adjustRightInd w:val="0"/>
              <w:jc w:val="both"/>
              <w:rPr>
                <w:rFonts w:ascii="Times New Roman" w:hAnsi="Times New Roman"/>
              </w:rPr>
            </w:pPr>
            <w:r w:rsidRPr="00A32974">
              <w:rPr>
                <w:rFonts w:ascii="Times New Roman" w:hAnsi="Times New Roman"/>
              </w:rPr>
              <w:lastRenderedPageBreak/>
              <w:t xml:space="preserve">Утвержден Порядок выдачи на территории Иркутской области удостоверений, подтверждающих статус многодетной семьи в Российской Федерации. Указано, что в составе многодетной семьи учитываются родитель, усыновитель (удочеритель), не состоящий в зарегистрированном </w:t>
            </w:r>
            <w:r w:rsidRPr="00A32974">
              <w:rPr>
                <w:rFonts w:ascii="Times New Roman" w:hAnsi="Times New Roman"/>
              </w:rPr>
              <w:lastRenderedPageBreak/>
              <w:t>браке, родители, усыновители (удочерители), мачехи (отчимы), состоящие в зарегистрированном браке, дети, не достигшие возраста 18 лет либо возраста 23 лет при условии их обучения в организации, осуществляющей образовательную деятельность, по очной форме обучения, включая пасынков, падчериц, усыновленных, удочеренных. Уточнено, что пасынки, падчерицы учитываются в составе многодетной семьи в случае их совместного проживания с одним из родителей, усыновителей (удочерителей) и мачехой (отчимом). Кроме того, установлен Порядок переоформления действующего ранее утвержденного удостоверения, подтверждающего статус многодетной семьи в Российской Федерации. Определено, что Порядок переоформления удостоверений распространяется также на граждан, получивших удостоверения многодетной семьи Иркутской области по образцу, утвержденному постановлением главы администрации Иркутской области от 18 ноября 1992 года N 341 "О категории семей, которые относятся к многодетным", в период с 23 января 2024 года до даты вступления в силу указа.</w:t>
            </w:r>
          </w:p>
        </w:tc>
        <w:tc>
          <w:tcPr>
            <w:tcW w:w="4393" w:type="dxa"/>
            <w:tcBorders>
              <w:top w:val="single" w:sz="4" w:space="0" w:color="auto"/>
              <w:left w:val="single" w:sz="4" w:space="0" w:color="auto"/>
              <w:bottom w:val="single" w:sz="4" w:space="0" w:color="auto"/>
              <w:right w:val="single" w:sz="4" w:space="0" w:color="auto"/>
            </w:tcBorders>
          </w:tcPr>
          <w:p w14:paraId="299E0C57" w14:textId="77777777" w:rsidR="00A32974" w:rsidRPr="00A32974" w:rsidRDefault="00A32974" w:rsidP="00A32974">
            <w:pPr>
              <w:autoSpaceDE w:val="0"/>
              <w:autoSpaceDN w:val="0"/>
              <w:adjustRightInd w:val="0"/>
              <w:jc w:val="both"/>
              <w:rPr>
                <w:rFonts w:ascii="Times New Roman" w:hAnsi="Times New Roman"/>
                <w:bCs/>
              </w:rPr>
            </w:pPr>
            <w:r w:rsidRPr="00A32974">
              <w:rPr>
                <w:rFonts w:ascii="Times New Roman" w:hAnsi="Times New Roman"/>
                <w:bCs/>
              </w:rPr>
              <w:lastRenderedPageBreak/>
              <w:t>Официальный интернет-портал правовой информации Иркутской области http://www.ogirk.ru, 09.09.2024</w:t>
            </w:r>
          </w:p>
          <w:p w14:paraId="3ED49D8E" w14:textId="77777777" w:rsidR="00A32974" w:rsidRDefault="00A32974" w:rsidP="00A32974">
            <w:pPr>
              <w:autoSpaceDE w:val="0"/>
              <w:autoSpaceDN w:val="0"/>
              <w:adjustRightInd w:val="0"/>
              <w:jc w:val="both"/>
              <w:rPr>
                <w:rFonts w:ascii="Times New Roman" w:hAnsi="Times New Roman"/>
                <w:bCs/>
              </w:rPr>
            </w:pPr>
          </w:p>
          <w:p w14:paraId="15F50619" w14:textId="7CE02ABD" w:rsidR="00A32974" w:rsidRPr="00A32974" w:rsidRDefault="00A32974" w:rsidP="00A32974">
            <w:pPr>
              <w:autoSpaceDE w:val="0"/>
              <w:autoSpaceDN w:val="0"/>
              <w:adjustRightInd w:val="0"/>
              <w:jc w:val="both"/>
              <w:rPr>
                <w:rFonts w:ascii="Times New Roman" w:hAnsi="Times New Roman"/>
                <w:bCs/>
              </w:rPr>
            </w:pPr>
            <w:r w:rsidRPr="00A32974">
              <w:rPr>
                <w:rFonts w:ascii="Times New Roman" w:hAnsi="Times New Roman"/>
                <w:bCs/>
              </w:rPr>
              <w:lastRenderedPageBreak/>
              <w:t>Начало действия документа - 27.08.2024.</w:t>
            </w:r>
          </w:p>
          <w:p w14:paraId="54231FF9" w14:textId="73F79A1C" w:rsidR="0078796A" w:rsidRPr="00EE3435" w:rsidRDefault="00A32974" w:rsidP="00A32974">
            <w:pPr>
              <w:autoSpaceDE w:val="0"/>
              <w:autoSpaceDN w:val="0"/>
              <w:adjustRightInd w:val="0"/>
              <w:jc w:val="both"/>
              <w:rPr>
                <w:rFonts w:ascii="Times New Roman" w:hAnsi="Times New Roman"/>
                <w:bCs/>
              </w:rPr>
            </w:pPr>
            <w:r w:rsidRPr="00A32974">
              <w:rPr>
                <w:rFonts w:ascii="Times New Roman" w:hAnsi="Times New Roman"/>
                <w:bCs/>
              </w:rPr>
              <w:t>В соответствии с п. 7 данный документ вступил в силу со дня официального опубликования (опубликовано на Официальном интернет-портале правовой информации Иркутской области http://www.ogirk.ru - 27.08.2024).</w:t>
            </w:r>
          </w:p>
        </w:tc>
      </w:tr>
      <w:tr w:rsidR="00CC533B" w:rsidRPr="000F6CEB" w14:paraId="13490DF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5CA31" w14:textId="44241D9F" w:rsidR="00CC533B" w:rsidRPr="000F6CEB" w:rsidRDefault="003C0DB8"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4</w:t>
            </w:r>
            <w:r w:rsidR="00DB2C2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4B0539F" w14:textId="77777777" w:rsidR="001D03D6" w:rsidRPr="001D03D6" w:rsidRDefault="001D03D6" w:rsidP="001D03D6">
            <w:pPr>
              <w:autoSpaceDE w:val="0"/>
              <w:autoSpaceDN w:val="0"/>
              <w:adjustRightInd w:val="0"/>
              <w:jc w:val="both"/>
              <w:rPr>
                <w:rFonts w:ascii="Times New Roman" w:hAnsi="Times New Roman"/>
              </w:rPr>
            </w:pPr>
            <w:r w:rsidRPr="001D03D6">
              <w:rPr>
                <w:rFonts w:ascii="Times New Roman" w:hAnsi="Times New Roman"/>
              </w:rPr>
              <w:t>Постановление Правительства Иркутской области от 22.08.2024 N 652-пп</w:t>
            </w:r>
          </w:p>
          <w:p w14:paraId="397A87E0" w14:textId="0B84E636" w:rsidR="00CC533B" w:rsidRPr="0071348B" w:rsidRDefault="001D03D6" w:rsidP="001D03D6">
            <w:pPr>
              <w:autoSpaceDE w:val="0"/>
              <w:autoSpaceDN w:val="0"/>
              <w:adjustRightInd w:val="0"/>
              <w:jc w:val="both"/>
              <w:rPr>
                <w:rFonts w:ascii="Times New Roman" w:hAnsi="Times New Roman"/>
              </w:rPr>
            </w:pPr>
            <w:r w:rsidRPr="001D03D6">
              <w:rPr>
                <w:rFonts w:ascii="Times New Roman" w:hAnsi="Times New Roman"/>
              </w:rPr>
              <w:t xml:space="preserve">"О внесении изменений в Положение 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w:t>
            </w:r>
            <w:r w:rsidRPr="001D03D6">
              <w:rPr>
                <w:rFonts w:ascii="Times New Roman" w:hAnsi="Times New Roman"/>
              </w:rPr>
              <w:lastRenderedPageBreak/>
              <w:t>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субсидии на подготовку материалов, полученных в результате выполнения картографических работ, и субсидии на актуализацию документов градостроительного зонирования"</w:t>
            </w:r>
          </w:p>
        </w:tc>
        <w:tc>
          <w:tcPr>
            <w:tcW w:w="7242" w:type="dxa"/>
            <w:tcBorders>
              <w:top w:val="single" w:sz="4" w:space="0" w:color="auto"/>
              <w:left w:val="single" w:sz="4" w:space="0" w:color="auto"/>
              <w:bottom w:val="single" w:sz="4" w:space="0" w:color="auto"/>
              <w:right w:val="single" w:sz="4" w:space="0" w:color="auto"/>
            </w:tcBorders>
          </w:tcPr>
          <w:p w14:paraId="2CBB808E" w14:textId="3CF89931" w:rsidR="00CC533B" w:rsidRPr="0071348B" w:rsidRDefault="001D03D6" w:rsidP="00EF07CE">
            <w:pPr>
              <w:autoSpaceDE w:val="0"/>
              <w:autoSpaceDN w:val="0"/>
              <w:adjustRightInd w:val="0"/>
              <w:jc w:val="both"/>
              <w:rPr>
                <w:rFonts w:ascii="Times New Roman" w:hAnsi="Times New Roman"/>
              </w:rPr>
            </w:pPr>
            <w:r w:rsidRPr="001D03D6">
              <w:rPr>
                <w:rFonts w:ascii="Times New Roman" w:hAnsi="Times New Roman"/>
              </w:rPr>
              <w:lastRenderedPageBreak/>
              <w:t>Изменениями, внесенными в постановление Правительства Иркутской области от 08.02.2018 N 82-пп, уточнен перечень условий предоставления субсидии. В частности, из перечня исключены условия о наличии решения о подготовке проектов документов территориального планирования (в случае предоставления субсидии на подготовку проектов документов территориального планирования), а также о наличии решения о подготовке предложений о внесении изменений в документы территориального планирования (в случае предоставления субсидии на актуализацию документов территориального планирования).</w:t>
            </w:r>
          </w:p>
        </w:tc>
        <w:tc>
          <w:tcPr>
            <w:tcW w:w="4393" w:type="dxa"/>
            <w:tcBorders>
              <w:top w:val="single" w:sz="4" w:space="0" w:color="auto"/>
              <w:left w:val="single" w:sz="4" w:space="0" w:color="auto"/>
              <w:bottom w:val="single" w:sz="4" w:space="0" w:color="auto"/>
              <w:right w:val="single" w:sz="4" w:space="0" w:color="auto"/>
            </w:tcBorders>
          </w:tcPr>
          <w:p w14:paraId="26A3C12B" w14:textId="77777777" w:rsidR="001D03D6" w:rsidRPr="001D03D6" w:rsidRDefault="001D03D6" w:rsidP="001D03D6">
            <w:pPr>
              <w:autoSpaceDE w:val="0"/>
              <w:autoSpaceDN w:val="0"/>
              <w:adjustRightInd w:val="0"/>
              <w:jc w:val="both"/>
              <w:rPr>
                <w:rFonts w:ascii="Times New Roman" w:hAnsi="Times New Roman"/>
                <w:bCs/>
              </w:rPr>
            </w:pPr>
            <w:r w:rsidRPr="001D03D6">
              <w:rPr>
                <w:rFonts w:ascii="Times New Roman" w:hAnsi="Times New Roman"/>
                <w:bCs/>
              </w:rPr>
              <w:t>Официальный интернет-портал правовой информации Иркутской области http://www.ogirk.ru, 23.08.2024,</w:t>
            </w:r>
          </w:p>
          <w:p w14:paraId="303F9BCE" w14:textId="73365AAC" w:rsidR="00CC533B" w:rsidRPr="0071348B" w:rsidRDefault="001D03D6" w:rsidP="001D03D6">
            <w:pPr>
              <w:autoSpaceDE w:val="0"/>
              <w:autoSpaceDN w:val="0"/>
              <w:adjustRightInd w:val="0"/>
              <w:jc w:val="both"/>
              <w:rPr>
                <w:rFonts w:ascii="Times New Roman" w:hAnsi="Times New Roman"/>
                <w:bCs/>
              </w:rPr>
            </w:pPr>
            <w:r w:rsidRPr="001D03D6">
              <w:rPr>
                <w:rFonts w:ascii="Times New Roman" w:hAnsi="Times New Roman"/>
                <w:bCs/>
              </w:rPr>
              <w:t>Официальный интернет-портал правовой информации http://pravo.gov.ru, 26.08.2024</w:t>
            </w:r>
          </w:p>
        </w:tc>
      </w:tr>
      <w:tr w:rsidR="00603BAA" w:rsidRPr="000F6CEB" w14:paraId="205EA85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75F8870" w14:textId="384CC812" w:rsidR="00603BA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5</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278FFE6" w14:textId="77777777" w:rsidR="003D7EA0" w:rsidRPr="003D7EA0" w:rsidRDefault="003D7EA0" w:rsidP="003D7EA0">
            <w:pPr>
              <w:autoSpaceDE w:val="0"/>
              <w:autoSpaceDN w:val="0"/>
              <w:adjustRightInd w:val="0"/>
              <w:jc w:val="both"/>
              <w:rPr>
                <w:rFonts w:ascii="Times New Roman" w:hAnsi="Times New Roman"/>
              </w:rPr>
            </w:pPr>
            <w:r w:rsidRPr="003D7EA0">
              <w:rPr>
                <w:rFonts w:ascii="Times New Roman" w:hAnsi="Times New Roman"/>
              </w:rPr>
              <w:t>Постановление Правительства Иркутской области от 26.08.2024 N 659-пп</w:t>
            </w:r>
          </w:p>
          <w:p w14:paraId="7701D566" w14:textId="16FDE7A9" w:rsidR="00603BAA" w:rsidRPr="00365DEF" w:rsidRDefault="003D7EA0" w:rsidP="003D7EA0">
            <w:pPr>
              <w:autoSpaceDE w:val="0"/>
              <w:autoSpaceDN w:val="0"/>
              <w:adjustRightInd w:val="0"/>
              <w:jc w:val="both"/>
              <w:rPr>
                <w:rFonts w:ascii="Times New Roman" w:hAnsi="Times New Roman"/>
              </w:rPr>
            </w:pPr>
            <w:r w:rsidRPr="003D7EA0">
              <w:rPr>
                <w:rFonts w:ascii="Times New Roman" w:hAnsi="Times New Roman"/>
              </w:rPr>
              <w:t>"О внесении изменений в постановление Правительства Иркутской области от 6 декабря 2021 года N 942-пп"</w:t>
            </w:r>
          </w:p>
        </w:tc>
        <w:tc>
          <w:tcPr>
            <w:tcW w:w="7242" w:type="dxa"/>
            <w:tcBorders>
              <w:top w:val="single" w:sz="4" w:space="0" w:color="auto"/>
              <w:left w:val="single" w:sz="4" w:space="0" w:color="auto"/>
              <w:bottom w:val="single" w:sz="4" w:space="0" w:color="auto"/>
              <w:right w:val="single" w:sz="4" w:space="0" w:color="auto"/>
            </w:tcBorders>
          </w:tcPr>
          <w:p w14:paraId="1C64AA69" w14:textId="7682F160" w:rsidR="00603BAA" w:rsidRPr="00365DEF" w:rsidRDefault="003D7EA0" w:rsidP="00603BAA">
            <w:pPr>
              <w:jc w:val="both"/>
              <w:rPr>
                <w:rFonts w:ascii="Times New Roman" w:hAnsi="Times New Roman"/>
              </w:rPr>
            </w:pPr>
            <w:r w:rsidRPr="003D7EA0">
              <w:rPr>
                <w:rFonts w:ascii="Times New Roman" w:hAnsi="Times New Roman"/>
              </w:rPr>
              <w:t>Внесены множественные изменения в постановление Правительства Иркутской области "О предоставлении грантов в форме субсидий на реализацию социально значимых проектов в сфере молодежной политики". В частности, скорректированы требования к заявителям на предоставление грантов. Предусмотрено, что заявитель вправе в письменной форме направить в министерство по молодежной политике Иркутской области запрос о предоставлении разъяснений положений объявления о проведении конкурсного отбора на предоставление грантов. В срок не позднее пятого рабочего дня с даты поступления запроса министерство направляет в письменной форме разъяснения положений объявления о проведении конкурсного отбора, если запрос поступил в министерство не позднее чем за пять рабочих дней до даты окончания приема заявок. В случае если запрос поступил в министерство менее чем за пять рабочих дней до даты окончания приема заявок, министерством разъяснения положений объявления о проведении конкурсного отбора заявителю не направляются.</w:t>
            </w:r>
          </w:p>
        </w:tc>
        <w:tc>
          <w:tcPr>
            <w:tcW w:w="4393" w:type="dxa"/>
            <w:tcBorders>
              <w:top w:val="single" w:sz="4" w:space="0" w:color="auto"/>
              <w:left w:val="single" w:sz="4" w:space="0" w:color="auto"/>
              <w:bottom w:val="single" w:sz="4" w:space="0" w:color="auto"/>
              <w:right w:val="single" w:sz="4" w:space="0" w:color="auto"/>
            </w:tcBorders>
          </w:tcPr>
          <w:p w14:paraId="63432EDB" w14:textId="77777777" w:rsidR="003D7EA0" w:rsidRPr="003D7EA0" w:rsidRDefault="003D7EA0" w:rsidP="003D7EA0">
            <w:pPr>
              <w:autoSpaceDE w:val="0"/>
              <w:autoSpaceDN w:val="0"/>
              <w:adjustRightInd w:val="0"/>
              <w:jc w:val="both"/>
              <w:rPr>
                <w:rFonts w:ascii="Times New Roman" w:hAnsi="Times New Roman"/>
                <w:bCs/>
              </w:rPr>
            </w:pPr>
            <w:r w:rsidRPr="003D7EA0">
              <w:rPr>
                <w:rFonts w:ascii="Times New Roman" w:hAnsi="Times New Roman"/>
                <w:bCs/>
              </w:rPr>
              <w:t>Официальный интернет-портал правовой информации Иркутской области http://www.ogirk.ru, 27.08.2024,</w:t>
            </w:r>
          </w:p>
          <w:p w14:paraId="5CEA3777" w14:textId="23698344" w:rsidR="00603BAA" w:rsidRPr="00365DEF" w:rsidRDefault="003D7EA0" w:rsidP="003D7EA0">
            <w:pPr>
              <w:autoSpaceDE w:val="0"/>
              <w:autoSpaceDN w:val="0"/>
              <w:adjustRightInd w:val="0"/>
              <w:jc w:val="both"/>
              <w:rPr>
                <w:rFonts w:ascii="Times New Roman" w:hAnsi="Times New Roman"/>
                <w:bCs/>
              </w:rPr>
            </w:pPr>
            <w:r w:rsidRPr="003D7EA0">
              <w:rPr>
                <w:rFonts w:ascii="Times New Roman" w:hAnsi="Times New Roman"/>
                <w:bCs/>
              </w:rPr>
              <w:t>Официальный интернет-портал правовой информации http://pravo.gov.ru, 28.08.2024</w:t>
            </w:r>
          </w:p>
        </w:tc>
      </w:tr>
      <w:tr w:rsidR="00365DEF" w:rsidRPr="000F6CEB" w14:paraId="3877A28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74AC3" w14:textId="5B1857CC" w:rsidR="00365DEF"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6</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91590B8" w14:textId="77777777" w:rsidR="006D7C4F" w:rsidRPr="006D7C4F" w:rsidRDefault="006D7C4F" w:rsidP="006D7C4F">
            <w:pPr>
              <w:autoSpaceDE w:val="0"/>
              <w:autoSpaceDN w:val="0"/>
              <w:adjustRightInd w:val="0"/>
              <w:jc w:val="both"/>
              <w:rPr>
                <w:rFonts w:ascii="Times New Roman" w:hAnsi="Times New Roman"/>
              </w:rPr>
            </w:pPr>
            <w:r w:rsidRPr="006D7C4F">
              <w:rPr>
                <w:rFonts w:ascii="Times New Roman" w:hAnsi="Times New Roman"/>
              </w:rPr>
              <w:t>Постановление Правительства Иркутской области от 27.08.2024 N 663-пп</w:t>
            </w:r>
          </w:p>
          <w:p w14:paraId="731BEEAF" w14:textId="0B5DA41C" w:rsidR="00365DEF" w:rsidRPr="0066372F" w:rsidRDefault="006D7C4F" w:rsidP="006D7C4F">
            <w:pPr>
              <w:autoSpaceDE w:val="0"/>
              <w:autoSpaceDN w:val="0"/>
              <w:adjustRightInd w:val="0"/>
              <w:jc w:val="both"/>
              <w:rPr>
                <w:rFonts w:ascii="Times New Roman" w:hAnsi="Times New Roman"/>
              </w:rPr>
            </w:pPr>
            <w:r w:rsidRPr="006D7C4F">
              <w:rPr>
                <w:rFonts w:ascii="Times New Roman" w:hAnsi="Times New Roman"/>
              </w:rPr>
              <w:t xml:space="preserve">"О внесении изменений в Положение о предоставлении субсидий из областного </w:t>
            </w:r>
            <w:r w:rsidRPr="006D7C4F">
              <w:rPr>
                <w:rFonts w:ascii="Times New Roman" w:hAnsi="Times New Roman"/>
              </w:rPr>
              <w:lastRenderedPageBreak/>
              <w:t>бюджета местным бюджетам в целях софинансирования расходных обязательств муниципальных образований Иркутской области на приобретение средств обучения и воспитания, необходимых для оснащения учебных кабинетов муниципальных общеобразовательных организаций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11A0933B" w14:textId="5C44CBA3" w:rsidR="00365DEF" w:rsidRPr="0066372F" w:rsidRDefault="006D7C4F" w:rsidP="00383835">
            <w:pPr>
              <w:jc w:val="both"/>
              <w:rPr>
                <w:rFonts w:ascii="Times New Roman" w:hAnsi="Times New Roman"/>
              </w:rPr>
            </w:pPr>
            <w:r w:rsidRPr="006D7C4F">
              <w:rPr>
                <w:rFonts w:ascii="Times New Roman" w:hAnsi="Times New Roman"/>
              </w:rPr>
              <w:lastRenderedPageBreak/>
              <w:t>Изменениями, внесенными в постановление Правительства Иркутской области от 17.12.2020 N 1072-пп, в новой редакции утверждены критерии оценки муниципальных образований Иркутской области в целях проведения конкурсного отбора муниципальных образований на предоставление субсидий.</w:t>
            </w:r>
          </w:p>
        </w:tc>
        <w:tc>
          <w:tcPr>
            <w:tcW w:w="4393" w:type="dxa"/>
            <w:tcBorders>
              <w:top w:val="single" w:sz="4" w:space="0" w:color="auto"/>
              <w:left w:val="single" w:sz="4" w:space="0" w:color="auto"/>
              <w:bottom w:val="single" w:sz="4" w:space="0" w:color="auto"/>
              <w:right w:val="single" w:sz="4" w:space="0" w:color="auto"/>
            </w:tcBorders>
          </w:tcPr>
          <w:p w14:paraId="33A0BCEC" w14:textId="77777777" w:rsidR="006D7C4F" w:rsidRPr="006D7C4F" w:rsidRDefault="006D7C4F" w:rsidP="006D7C4F">
            <w:pPr>
              <w:autoSpaceDE w:val="0"/>
              <w:autoSpaceDN w:val="0"/>
              <w:adjustRightInd w:val="0"/>
              <w:jc w:val="both"/>
              <w:rPr>
                <w:rFonts w:ascii="Times New Roman" w:hAnsi="Times New Roman"/>
                <w:bCs/>
              </w:rPr>
            </w:pPr>
            <w:r w:rsidRPr="006D7C4F">
              <w:rPr>
                <w:rFonts w:ascii="Times New Roman" w:hAnsi="Times New Roman"/>
                <w:bCs/>
              </w:rPr>
              <w:t>Официальный интернет-портал правовой информации http://pravo.gov.ru, 28.08.2024,</w:t>
            </w:r>
          </w:p>
          <w:p w14:paraId="387C6BF9" w14:textId="77777777" w:rsidR="006D7C4F" w:rsidRPr="006D7C4F" w:rsidRDefault="006D7C4F" w:rsidP="006D7C4F">
            <w:pPr>
              <w:autoSpaceDE w:val="0"/>
              <w:autoSpaceDN w:val="0"/>
              <w:adjustRightInd w:val="0"/>
              <w:jc w:val="both"/>
              <w:rPr>
                <w:rFonts w:ascii="Times New Roman" w:hAnsi="Times New Roman"/>
                <w:bCs/>
              </w:rPr>
            </w:pPr>
            <w:r w:rsidRPr="006D7C4F">
              <w:rPr>
                <w:rFonts w:ascii="Times New Roman" w:hAnsi="Times New Roman"/>
                <w:bCs/>
              </w:rPr>
              <w:t>Официальный интернет-портал правовой информации Иркутской области http://www.ogirk.ru, 28.08.2024</w:t>
            </w:r>
          </w:p>
          <w:p w14:paraId="32E2DD8D" w14:textId="77777777" w:rsidR="006D7C4F" w:rsidRDefault="006D7C4F" w:rsidP="006D7C4F">
            <w:pPr>
              <w:autoSpaceDE w:val="0"/>
              <w:autoSpaceDN w:val="0"/>
              <w:adjustRightInd w:val="0"/>
              <w:jc w:val="both"/>
              <w:rPr>
                <w:rFonts w:ascii="Times New Roman" w:hAnsi="Times New Roman"/>
                <w:bCs/>
              </w:rPr>
            </w:pPr>
          </w:p>
          <w:p w14:paraId="583D0863" w14:textId="7EA8F599" w:rsidR="00365DEF" w:rsidRPr="0066372F" w:rsidRDefault="006D7C4F" w:rsidP="006D7C4F">
            <w:pPr>
              <w:autoSpaceDE w:val="0"/>
              <w:autoSpaceDN w:val="0"/>
              <w:adjustRightInd w:val="0"/>
              <w:jc w:val="both"/>
              <w:rPr>
                <w:rFonts w:ascii="Times New Roman" w:hAnsi="Times New Roman"/>
                <w:bCs/>
              </w:rPr>
            </w:pPr>
            <w:r w:rsidRPr="006D7C4F">
              <w:rPr>
                <w:rFonts w:ascii="Times New Roman" w:hAnsi="Times New Roman"/>
                <w:bCs/>
              </w:rPr>
              <w:lastRenderedPageBreak/>
              <w:t>В соответствии с п. 3 данный документ вступил в силу с 01.09.2024.</w:t>
            </w:r>
          </w:p>
        </w:tc>
      </w:tr>
      <w:tr w:rsidR="008443E9" w:rsidRPr="000F6CEB" w14:paraId="76FC119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F80B606" w14:textId="53A92484" w:rsidR="008443E9" w:rsidRDefault="003C0DB8"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7.</w:t>
            </w:r>
          </w:p>
        </w:tc>
        <w:tc>
          <w:tcPr>
            <w:tcW w:w="3126" w:type="dxa"/>
            <w:tcBorders>
              <w:top w:val="single" w:sz="4" w:space="0" w:color="auto"/>
              <w:left w:val="single" w:sz="4" w:space="0" w:color="auto"/>
              <w:bottom w:val="single" w:sz="4" w:space="0" w:color="auto"/>
              <w:right w:val="single" w:sz="4" w:space="0" w:color="auto"/>
            </w:tcBorders>
          </w:tcPr>
          <w:p w14:paraId="00824F27" w14:textId="77777777" w:rsidR="008443E9" w:rsidRPr="008443E9" w:rsidRDefault="008443E9" w:rsidP="008443E9">
            <w:pPr>
              <w:autoSpaceDE w:val="0"/>
              <w:autoSpaceDN w:val="0"/>
              <w:adjustRightInd w:val="0"/>
              <w:jc w:val="both"/>
              <w:rPr>
                <w:rFonts w:ascii="Times New Roman" w:hAnsi="Times New Roman"/>
              </w:rPr>
            </w:pPr>
            <w:r w:rsidRPr="008443E9">
              <w:rPr>
                <w:rFonts w:ascii="Times New Roman" w:hAnsi="Times New Roman"/>
              </w:rPr>
              <w:t>Постановление Правительства Иркутской области от 11.09.2024 N 704-пп</w:t>
            </w:r>
          </w:p>
          <w:p w14:paraId="67D3E955" w14:textId="22233B59" w:rsidR="008443E9" w:rsidRPr="005352A7" w:rsidRDefault="008443E9" w:rsidP="008443E9">
            <w:pPr>
              <w:autoSpaceDE w:val="0"/>
              <w:autoSpaceDN w:val="0"/>
              <w:adjustRightInd w:val="0"/>
              <w:jc w:val="both"/>
              <w:rPr>
                <w:rFonts w:ascii="Times New Roman" w:hAnsi="Times New Roman"/>
              </w:rPr>
            </w:pPr>
            <w:r w:rsidRPr="008443E9">
              <w:rPr>
                <w:rFonts w:ascii="Times New Roman" w:hAnsi="Times New Roman"/>
              </w:rPr>
              <w:t>"О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комплексного развития сельских территорий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7AB4F6D" w14:textId="520AD008" w:rsidR="008443E9" w:rsidRPr="005352A7" w:rsidRDefault="008443E9" w:rsidP="00383835">
            <w:pPr>
              <w:jc w:val="both"/>
              <w:rPr>
                <w:rFonts w:ascii="Times New Roman" w:hAnsi="Times New Roman"/>
              </w:rPr>
            </w:pPr>
            <w:r w:rsidRPr="008443E9">
              <w:rPr>
                <w:rFonts w:ascii="Times New Roman" w:hAnsi="Times New Roman"/>
              </w:rPr>
              <w:t>Изменениями, внесенными в постановление Правительства Иркутской области от 17.12.2020 N 1081-пп, уточнено, что проверка соответствия муниципальных образований Иркутской области критерию отбора для предоставления субсидий осуществляется министерством самостоятельно на основании информации, представляемой министерством сельского хозяйства Иркутской области. Расширен перечень условий предоставления субсидий. Дополнен перечень документов, предоставляемых органами местного самоуправления муниципальных образований, для получения субсидий. Установлено, что в случае если муниципальным образованием Иркутской области по состоянию на 31 декабря года предоставления субсидий допущены нарушения обязательств по соблюдению графика, предусмотренных соглашением о предоставлении субсидий, и если в срок до 1 апреля года, следующего за годом предоставления субсидий, указанные нарушения не устранены, объем средств, соответствующий 10 процентам от предусмотренного на год, в котором допущены нарушения указанных обязательств, размера субсидии, без учета размера остатка указанных субсидий, не использованного по состоянию на 1 января года, следующего за годом предоставления субсидий, подлежит возврату из местного бюджета в областной бюджет в срок до 1 мая года, следующего за годом получения субсидий.</w:t>
            </w:r>
          </w:p>
        </w:tc>
        <w:tc>
          <w:tcPr>
            <w:tcW w:w="4393" w:type="dxa"/>
            <w:tcBorders>
              <w:top w:val="single" w:sz="4" w:space="0" w:color="auto"/>
              <w:left w:val="single" w:sz="4" w:space="0" w:color="auto"/>
              <w:bottom w:val="single" w:sz="4" w:space="0" w:color="auto"/>
              <w:right w:val="single" w:sz="4" w:space="0" w:color="auto"/>
            </w:tcBorders>
          </w:tcPr>
          <w:p w14:paraId="7B6D641C" w14:textId="77777777" w:rsidR="008443E9" w:rsidRPr="008443E9" w:rsidRDefault="008443E9" w:rsidP="008443E9">
            <w:pPr>
              <w:autoSpaceDE w:val="0"/>
              <w:autoSpaceDN w:val="0"/>
              <w:adjustRightInd w:val="0"/>
              <w:jc w:val="both"/>
              <w:rPr>
                <w:rFonts w:ascii="Times New Roman" w:hAnsi="Times New Roman"/>
                <w:bCs/>
              </w:rPr>
            </w:pPr>
            <w:r w:rsidRPr="008443E9">
              <w:rPr>
                <w:rFonts w:ascii="Times New Roman" w:hAnsi="Times New Roman"/>
                <w:bCs/>
              </w:rPr>
              <w:t>Официальный интернет-портал правовой информации http://pravo.gov.ru, 12.09.2024,</w:t>
            </w:r>
          </w:p>
          <w:p w14:paraId="1212D182" w14:textId="2EA68314" w:rsidR="008443E9" w:rsidRPr="005352A7" w:rsidRDefault="008443E9" w:rsidP="008443E9">
            <w:pPr>
              <w:autoSpaceDE w:val="0"/>
              <w:autoSpaceDN w:val="0"/>
              <w:adjustRightInd w:val="0"/>
              <w:jc w:val="both"/>
              <w:rPr>
                <w:rFonts w:ascii="Times New Roman" w:hAnsi="Times New Roman"/>
                <w:bCs/>
              </w:rPr>
            </w:pPr>
            <w:r w:rsidRPr="008443E9">
              <w:rPr>
                <w:rFonts w:ascii="Times New Roman" w:hAnsi="Times New Roman"/>
                <w:bCs/>
              </w:rPr>
              <w:t>Официальный интернет-портал правовой информации Иркутской области http://www.ogirk.ru, 12.09.2024</w:t>
            </w:r>
          </w:p>
        </w:tc>
      </w:tr>
      <w:tr w:rsidR="005352A7" w:rsidRPr="000F6CEB" w14:paraId="4E857B9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FE23BD" w14:textId="3C0A5EDD" w:rsidR="005352A7"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3340D2DC" w14:textId="77777777" w:rsidR="005352A7" w:rsidRPr="005352A7" w:rsidRDefault="005352A7" w:rsidP="005352A7">
            <w:pPr>
              <w:autoSpaceDE w:val="0"/>
              <w:autoSpaceDN w:val="0"/>
              <w:adjustRightInd w:val="0"/>
              <w:jc w:val="both"/>
              <w:rPr>
                <w:rFonts w:ascii="Times New Roman" w:hAnsi="Times New Roman"/>
              </w:rPr>
            </w:pPr>
            <w:r w:rsidRPr="005352A7">
              <w:rPr>
                <w:rFonts w:ascii="Times New Roman" w:hAnsi="Times New Roman"/>
              </w:rPr>
              <w:t>Постановление Правительства Иркутской области от 13.09.2024 N 713-пп</w:t>
            </w:r>
          </w:p>
          <w:p w14:paraId="5AADCB4C" w14:textId="58E61EAF" w:rsidR="005352A7" w:rsidRPr="00C012C3" w:rsidRDefault="005352A7" w:rsidP="005352A7">
            <w:pPr>
              <w:autoSpaceDE w:val="0"/>
              <w:autoSpaceDN w:val="0"/>
              <w:adjustRightInd w:val="0"/>
              <w:jc w:val="both"/>
              <w:rPr>
                <w:rFonts w:ascii="Times New Roman" w:hAnsi="Times New Roman"/>
              </w:rPr>
            </w:pPr>
            <w:r w:rsidRPr="005352A7">
              <w:rPr>
                <w:rFonts w:ascii="Times New Roman" w:hAnsi="Times New Roman"/>
              </w:rPr>
              <w:t xml:space="preserve">"О внесении изменения в пункт 25 Правил </w:t>
            </w:r>
            <w:r w:rsidRPr="005352A7">
              <w:rPr>
                <w:rFonts w:ascii="Times New Roman" w:hAnsi="Times New Roman"/>
              </w:rPr>
              <w:lastRenderedPageBreak/>
              <w:t>предоставления иных межбюджетных трансфертов на реализацию мероприятий по модернизации инженерной инфраструктуры"</w:t>
            </w:r>
          </w:p>
        </w:tc>
        <w:tc>
          <w:tcPr>
            <w:tcW w:w="7242" w:type="dxa"/>
            <w:tcBorders>
              <w:top w:val="single" w:sz="4" w:space="0" w:color="auto"/>
              <w:left w:val="single" w:sz="4" w:space="0" w:color="auto"/>
              <w:bottom w:val="single" w:sz="4" w:space="0" w:color="auto"/>
              <w:right w:val="single" w:sz="4" w:space="0" w:color="auto"/>
            </w:tcBorders>
          </w:tcPr>
          <w:p w14:paraId="585D00F1" w14:textId="676F4E4A" w:rsidR="005352A7" w:rsidRPr="00C012C3" w:rsidRDefault="005352A7" w:rsidP="00383835">
            <w:pPr>
              <w:jc w:val="both"/>
              <w:rPr>
                <w:rFonts w:ascii="Times New Roman" w:hAnsi="Times New Roman"/>
              </w:rPr>
            </w:pPr>
            <w:r w:rsidRPr="005352A7">
              <w:rPr>
                <w:rFonts w:ascii="Times New Roman" w:hAnsi="Times New Roman"/>
              </w:rPr>
              <w:lastRenderedPageBreak/>
              <w:t xml:space="preserve">Изменениями, внесенными в постановление Правительства Иркутской области от 20.10.2023 N 921-пп "О предоставлении иных межбюджетных трансфертов на реализацию мероприятий по модернизации инженерной инфраструктуры", определено, что министерство жилищной политики и энергетики Иркутской области вправе перечислять иные межбюджетные </w:t>
            </w:r>
            <w:r w:rsidRPr="005352A7">
              <w:rPr>
                <w:rFonts w:ascii="Times New Roman" w:hAnsi="Times New Roman"/>
              </w:rPr>
              <w:lastRenderedPageBreak/>
              <w:t>трансферты с учетом установленного муниципальным контрактом положения об авансировании: в случае реализации мероприятия по реконструкции, строительству, модернизации объектов теплоснабжения (за исключением приобретения блочно-модульных котельных), мероприятия по модернизации системы водоснабжения и водоотведения - в размере, не превышающем 30 процентов от цены муниципального контракта, но не более лимитов бюджетных обязательств, доведенных до муниципального образования Иркутской области на соответствующий финансовый год; в случае реализации мероприятия по модернизации объектов теплоснабжения в части приобретения блочно-модульных котельных - в размере, не превышающем 50 процентов от цены муниципального контракта, но не более лимитов бюджетных обязательств, доведенных до муниципального образования Иркутской области на соответствующий финансовый год.</w:t>
            </w:r>
          </w:p>
        </w:tc>
        <w:tc>
          <w:tcPr>
            <w:tcW w:w="4393" w:type="dxa"/>
            <w:tcBorders>
              <w:top w:val="single" w:sz="4" w:space="0" w:color="auto"/>
              <w:left w:val="single" w:sz="4" w:space="0" w:color="auto"/>
              <w:bottom w:val="single" w:sz="4" w:space="0" w:color="auto"/>
              <w:right w:val="single" w:sz="4" w:space="0" w:color="auto"/>
            </w:tcBorders>
          </w:tcPr>
          <w:p w14:paraId="54DEE2B6" w14:textId="77777777" w:rsidR="005352A7" w:rsidRPr="005352A7" w:rsidRDefault="005352A7" w:rsidP="005352A7">
            <w:pPr>
              <w:autoSpaceDE w:val="0"/>
              <w:autoSpaceDN w:val="0"/>
              <w:adjustRightInd w:val="0"/>
              <w:jc w:val="both"/>
              <w:rPr>
                <w:rFonts w:ascii="Times New Roman" w:hAnsi="Times New Roman"/>
                <w:bCs/>
              </w:rPr>
            </w:pPr>
            <w:r w:rsidRPr="005352A7">
              <w:rPr>
                <w:rFonts w:ascii="Times New Roman" w:hAnsi="Times New Roman"/>
                <w:bCs/>
              </w:rPr>
              <w:lastRenderedPageBreak/>
              <w:t>Официальный интернет-портал правовой информации Иркутской области http://www.ogirk.ru, 16.09.2024,</w:t>
            </w:r>
          </w:p>
          <w:p w14:paraId="05AC4EA4" w14:textId="77777777" w:rsidR="005352A7" w:rsidRPr="005352A7" w:rsidRDefault="005352A7" w:rsidP="005352A7">
            <w:pPr>
              <w:autoSpaceDE w:val="0"/>
              <w:autoSpaceDN w:val="0"/>
              <w:adjustRightInd w:val="0"/>
              <w:jc w:val="both"/>
              <w:rPr>
                <w:rFonts w:ascii="Times New Roman" w:hAnsi="Times New Roman"/>
                <w:bCs/>
              </w:rPr>
            </w:pPr>
            <w:r w:rsidRPr="005352A7">
              <w:rPr>
                <w:rFonts w:ascii="Times New Roman" w:hAnsi="Times New Roman"/>
                <w:bCs/>
              </w:rPr>
              <w:t>Официальный интернет-портал правовой информации http://pravo.gov.ru, 17.09.2024</w:t>
            </w:r>
          </w:p>
          <w:p w14:paraId="63C9648F" w14:textId="77777777" w:rsidR="005352A7" w:rsidRDefault="005352A7" w:rsidP="005352A7">
            <w:pPr>
              <w:autoSpaceDE w:val="0"/>
              <w:autoSpaceDN w:val="0"/>
              <w:adjustRightInd w:val="0"/>
              <w:jc w:val="both"/>
              <w:rPr>
                <w:rFonts w:ascii="Times New Roman" w:hAnsi="Times New Roman"/>
                <w:bCs/>
              </w:rPr>
            </w:pPr>
          </w:p>
          <w:p w14:paraId="02FA11B2" w14:textId="4F073D59" w:rsidR="005352A7" w:rsidRPr="00C012C3" w:rsidRDefault="005352A7" w:rsidP="005352A7">
            <w:pPr>
              <w:autoSpaceDE w:val="0"/>
              <w:autoSpaceDN w:val="0"/>
              <w:adjustRightInd w:val="0"/>
              <w:jc w:val="both"/>
              <w:rPr>
                <w:rFonts w:ascii="Times New Roman" w:hAnsi="Times New Roman"/>
                <w:bCs/>
              </w:rPr>
            </w:pPr>
            <w:r w:rsidRPr="005352A7">
              <w:rPr>
                <w:rFonts w:ascii="Times New Roman" w:hAnsi="Times New Roman"/>
                <w:bCs/>
              </w:rPr>
              <w:t>Действие данного документа распространяется на правоотношения, возникшие с 01.06.2024.</w:t>
            </w:r>
          </w:p>
        </w:tc>
      </w:tr>
      <w:tr w:rsidR="0066372F" w:rsidRPr="000F6CEB" w14:paraId="3755667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D1B2E0E" w14:textId="39D6D20A" w:rsidR="0066372F" w:rsidRDefault="003C0DB8"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9</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D726D54" w14:textId="77777777" w:rsidR="00C012C3" w:rsidRPr="00C012C3" w:rsidRDefault="00C012C3" w:rsidP="00C012C3">
            <w:pPr>
              <w:autoSpaceDE w:val="0"/>
              <w:autoSpaceDN w:val="0"/>
              <w:adjustRightInd w:val="0"/>
              <w:jc w:val="both"/>
              <w:rPr>
                <w:rFonts w:ascii="Times New Roman" w:hAnsi="Times New Roman"/>
              </w:rPr>
            </w:pPr>
            <w:r w:rsidRPr="00C012C3">
              <w:rPr>
                <w:rFonts w:ascii="Times New Roman" w:hAnsi="Times New Roman"/>
              </w:rPr>
              <w:t>Постановление Правительства Иркутской области от 18.09.2024 N 724-пп</w:t>
            </w:r>
          </w:p>
          <w:p w14:paraId="06C29393" w14:textId="39D906A8" w:rsidR="0066372F" w:rsidRPr="003D03EB" w:rsidRDefault="00C012C3" w:rsidP="00C012C3">
            <w:pPr>
              <w:autoSpaceDE w:val="0"/>
              <w:autoSpaceDN w:val="0"/>
              <w:adjustRightInd w:val="0"/>
              <w:jc w:val="both"/>
              <w:rPr>
                <w:rFonts w:ascii="Times New Roman" w:hAnsi="Times New Roman"/>
              </w:rPr>
            </w:pPr>
            <w:r w:rsidRPr="00C012C3">
              <w:rPr>
                <w:rFonts w:ascii="Times New Roman" w:hAnsi="Times New Roman"/>
              </w:rPr>
              <w:t>"О внесении изменений в Порядок предоставления в Иркутской области отдельных мер социальной поддержки семьям, имеющим детей"</w:t>
            </w:r>
          </w:p>
        </w:tc>
        <w:tc>
          <w:tcPr>
            <w:tcW w:w="7242" w:type="dxa"/>
            <w:tcBorders>
              <w:top w:val="single" w:sz="4" w:space="0" w:color="auto"/>
              <w:left w:val="single" w:sz="4" w:space="0" w:color="auto"/>
              <w:bottom w:val="single" w:sz="4" w:space="0" w:color="auto"/>
              <w:right w:val="single" w:sz="4" w:space="0" w:color="auto"/>
            </w:tcBorders>
          </w:tcPr>
          <w:p w14:paraId="71A422A0" w14:textId="681C02EB" w:rsidR="0066372F" w:rsidRPr="003D03EB" w:rsidRDefault="00C012C3" w:rsidP="00383835">
            <w:pPr>
              <w:jc w:val="both"/>
              <w:rPr>
                <w:rFonts w:ascii="Times New Roman" w:hAnsi="Times New Roman"/>
              </w:rPr>
            </w:pPr>
            <w:r w:rsidRPr="00C012C3">
              <w:rPr>
                <w:rFonts w:ascii="Times New Roman" w:hAnsi="Times New Roman"/>
              </w:rPr>
              <w:t>Установлено, что с 1 января 2025 года пособие на приобретение для детей, обучающихся в общеобразовательных организациях, одежды для посещения учебных занятий, а также спортивной формы предоставляется в размере, определенном в соответствии с нормативами обеспечения (ранее - в размере 1000 рублей). Утверждены нормативы обеспечения детей, обучающихся в общеобразовательных организациях, одеждой для посещения учебных занятий, а также спортивной формой.</w:t>
            </w:r>
          </w:p>
        </w:tc>
        <w:tc>
          <w:tcPr>
            <w:tcW w:w="4393" w:type="dxa"/>
            <w:tcBorders>
              <w:top w:val="single" w:sz="4" w:space="0" w:color="auto"/>
              <w:left w:val="single" w:sz="4" w:space="0" w:color="auto"/>
              <w:bottom w:val="single" w:sz="4" w:space="0" w:color="auto"/>
              <w:right w:val="single" w:sz="4" w:space="0" w:color="auto"/>
            </w:tcBorders>
          </w:tcPr>
          <w:p w14:paraId="291E6BA2" w14:textId="77777777" w:rsidR="00C012C3" w:rsidRPr="00C012C3" w:rsidRDefault="00C012C3" w:rsidP="00C012C3">
            <w:pPr>
              <w:autoSpaceDE w:val="0"/>
              <w:autoSpaceDN w:val="0"/>
              <w:adjustRightInd w:val="0"/>
              <w:jc w:val="both"/>
              <w:rPr>
                <w:rFonts w:ascii="Times New Roman" w:hAnsi="Times New Roman"/>
                <w:bCs/>
              </w:rPr>
            </w:pPr>
            <w:r w:rsidRPr="00C012C3">
              <w:rPr>
                <w:rFonts w:ascii="Times New Roman" w:hAnsi="Times New Roman"/>
                <w:bCs/>
              </w:rPr>
              <w:t>Официальный интернет-портал правовой информации http://pravo.gov.ru, 19.09.2024,</w:t>
            </w:r>
          </w:p>
          <w:p w14:paraId="0F13E95E" w14:textId="77777777" w:rsidR="00C012C3" w:rsidRPr="00C012C3" w:rsidRDefault="00C012C3" w:rsidP="00C012C3">
            <w:pPr>
              <w:autoSpaceDE w:val="0"/>
              <w:autoSpaceDN w:val="0"/>
              <w:adjustRightInd w:val="0"/>
              <w:jc w:val="both"/>
              <w:rPr>
                <w:rFonts w:ascii="Times New Roman" w:hAnsi="Times New Roman"/>
                <w:bCs/>
              </w:rPr>
            </w:pPr>
            <w:r w:rsidRPr="00C012C3">
              <w:rPr>
                <w:rFonts w:ascii="Times New Roman" w:hAnsi="Times New Roman"/>
                <w:bCs/>
              </w:rPr>
              <w:t>Официальный интернет-портал правовой информации Иркутской области http://www.ogirk.ru, 19.09.2024</w:t>
            </w:r>
          </w:p>
          <w:p w14:paraId="2AED913E" w14:textId="77777777" w:rsidR="00C012C3" w:rsidRDefault="00C012C3" w:rsidP="00C012C3">
            <w:pPr>
              <w:autoSpaceDE w:val="0"/>
              <w:autoSpaceDN w:val="0"/>
              <w:adjustRightInd w:val="0"/>
              <w:jc w:val="both"/>
              <w:rPr>
                <w:rFonts w:ascii="Times New Roman" w:hAnsi="Times New Roman"/>
                <w:bCs/>
              </w:rPr>
            </w:pPr>
          </w:p>
          <w:p w14:paraId="40D1451E" w14:textId="756125A1" w:rsidR="0066372F" w:rsidRPr="003D03EB" w:rsidRDefault="00C012C3" w:rsidP="00C012C3">
            <w:pPr>
              <w:autoSpaceDE w:val="0"/>
              <w:autoSpaceDN w:val="0"/>
              <w:adjustRightInd w:val="0"/>
              <w:jc w:val="both"/>
              <w:rPr>
                <w:rFonts w:ascii="Times New Roman" w:hAnsi="Times New Roman"/>
                <w:bCs/>
              </w:rPr>
            </w:pPr>
            <w:r w:rsidRPr="00C012C3">
              <w:rPr>
                <w:rFonts w:ascii="Times New Roman" w:hAnsi="Times New Roman"/>
                <w:bCs/>
              </w:rPr>
              <w:t>В соответствии с п. 3 данный документ вступил в силу со дня официального опубликования, за исключением пп. 5, 13 п. 1, вступающих в силу с 01.01.2025.</w:t>
            </w:r>
          </w:p>
        </w:tc>
      </w:tr>
      <w:tr w:rsidR="00F84C7B" w:rsidRPr="000F6CEB" w14:paraId="1068BBF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E3BE13" w14:textId="06B1DEC3" w:rsidR="00F84C7B"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54C46DB8" w14:textId="77777777" w:rsidR="00F84C7B" w:rsidRPr="00F84C7B" w:rsidRDefault="00F84C7B" w:rsidP="00F84C7B">
            <w:pPr>
              <w:autoSpaceDE w:val="0"/>
              <w:autoSpaceDN w:val="0"/>
              <w:adjustRightInd w:val="0"/>
              <w:jc w:val="both"/>
              <w:rPr>
                <w:rFonts w:ascii="Times New Roman" w:hAnsi="Times New Roman"/>
              </w:rPr>
            </w:pPr>
            <w:r w:rsidRPr="00F84C7B">
              <w:rPr>
                <w:rFonts w:ascii="Times New Roman" w:hAnsi="Times New Roman"/>
              </w:rPr>
              <w:t>Постановление Правительства Иркутской области от 23.09.2024 N 733-пп</w:t>
            </w:r>
          </w:p>
          <w:p w14:paraId="65FFB48B" w14:textId="0EB1FCC5" w:rsidR="00F84C7B" w:rsidRPr="00BA4312" w:rsidRDefault="00F84C7B" w:rsidP="00F84C7B">
            <w:pPr>
              <w:autoSpaceDE w:val="0"/>
              <w:autoSpaceDN w:val="0"/>
              <w:adjustRightInd w:val="0"/>
              <w:jc w:val="both"/>
              <w:rPr>
                <w:rFonts w:ascii="Times New Roman" w:hAnsi="Times New Roman"/>
              </w:rPr>
            </w:pPr>
            <w:r w:rsidRPr="00F84C7B">
              <w:rPr>
                <w:rFonts w:ascii="Times New Roman" w:hAnsi="Times New Roman"/>
              </w:rPr>
              <w:t>"О внесении изменений в постановление Правительства Иркутской области от 25 декабря 2015 года N 680-пп"</w:t>
            </w:r>
          </w:p>
        </w:tc>
        <w:tc>
          <w:tcPr>
            <w:tcW w:w="7242" w:type="dxa"/>
            <w:tcBorders>
              <w:top w:val="single" w:sz="4" w:space="0" w:color="auto"/>
              <w:left w:val="single" w:sz="4" w:space="0" w:color="auto"/>
              <w:bottom w:val="single" w:sz="4" w:space="0" w:color="auto"/>
              <w:right w:val="single" w:sz="4" w:space="0" w:color="auto"/>
            </w:tcBorders>
          </w:tcPr>
          <w:p w14:paraId="1DBE29F1" w14:textId="3764DDE5" w:rsidR="00F84C7B" w:rsidRPr="00BA4312" w:rsidRDefault="00F84C7B" w:rsidP="00383835">
            <w:pPr>
              <w:jc w:val="both"/>
              <w:rPr>
                <w:rFonts w:ascii="Times New Roman" w:hAnsi="Times New Roman"/>
              </w:rPr>
            </w:pPr>
            <w:r w:rsidRPr="00F84C7B">
              <w:rPr>
                <w:rFonts w:ascii="Times New Roman" w:hAnsi="Times New Roman"/>
              </w:rPr>
              <w:t xml:space="preserve">Внесены множественные изменения в постановление Правительства Иркутской области "Об утверждении Положения о предоставлении субсидий из областного бюджета в целях возмещения затрат (недополученных доходов) в связи с оказанием услуг по пассажирским перевозкам для отдельных категорий граждан на автомобильном транспорте (кроме такси) межмуниципальных маршрутов регулярных перевозок в междугородном сообщении, муниципальных маршрутов регулярных перевозок в междугородном сообщении и внутреннем водном транспорте по местным маршрутам бесплатно, на железнодорожном транспорте в пригородном сообщении и внутреннем водном транспорте по пригородным маршрутам бесплатно (либо с оплатой в размере 50 процентов стоимости)". В частности, скорректированы требования к перевозчикам, которые участвуют в отборе на предоставление субсидий. С 01.04.2025 установлен Порядок организации оказания услуг по </w:t>
            </w:r>
            <w:r w:rsidRPr="00F84C7B">
              <w:rPr>
                <w:rFonts w:ascii="Times New Roman" w:hAnsi="Times New Roman"/>
              </w:rPr>
              <w:lastRenderedPageBreak/>
              <w:t>пассажирским перевозкам отдельным категориям граждан на территории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55A0EF23" w14:textId="77777777" w:rsidR="00F84C7B" w:rsidRPr="00F84C7B" w:rsidRDefault="00F84C7B" w:rsidP="00F84C7B">
            <w:pPr>
              <w:autoSpaceDE w:val="0"/>
              <w:autoSpaceDN w:val="0"/>
              <w:adjustRightInd w:val="0"/>
              <w:jc w:val="both"/>
              <w:rPr>
                <w:rFonts w:ascii="Times New Roman" w:hAnsi="Times New Roman"/>
                <w:bCs/>
              </w:rPr>
            </w:pPr>
            <w:r w:rsidRPr="00F84C7B">
              <w:rPr>
                <w:rFonts w:ascii="Times New Roman" w:hAnsi="Times New Roman"/>
                <w:bCs/>
              </w:rPr>
              <w:lastRenderedPageBreak/>
              <w:t>Официальный интернет-портал правовой информации http://pravo.gov.ru, 25.09.2024,</w:t>
            </w:r>
          </w:p>
          <w:p w14:paraId="235BB62E" w14:textId="1A02EF14" w:rsidR="00F84C7B" w:rsidRPr="00BA4312" w:rsidRDefault="00F84C7B" w:rsidP="00F84C7B">
            <w:pPr>
              <w:autoSpaceDE w:val="0"/>
              <w:autoSpaceDN w:val="0"/>
              <w:adjustRightInd w:val="0"/>
              <w:jc w:val="both"/>
              <w:rPr>
                <w:rFonts w:ascii="Times New Roman" w:hAnsi="Times New Roman"/>
                <w:bCs/>
              </w:rPr>
            </w:pPr>
            <w:r w:rsidRPr="00F84C7B">
              <w:rPr>
                <w:rFonts w:ascii="Times New Roman" w:hAnsi="Times New Roman"/>
                <w:bCs/>
              </w:rPr>
              <w:t>Официальный интернет-портал правовой информации Иркутской области http://www.ogirk.ru, 25.09.2024</w:t>
            </w:r>
          </w:p>
        </w:tc>
      </w:tr>
      <w:tr w:rsidR="00385DE6" w:rsidRPr="000F6CEB" w14:paraId="1F8A03C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A8ABDB2" w14:textId="1F36CE12" w:rsidR="00385DE6" w:rsidRDefault="003C0DB8" w:rsidP="00EF07CE">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t>11</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BC08758" w14:textId="77777777" w:rsidR="00BA4312" w:rsidRPr="00BA4312" w:rsidRDefault="00BA4312" w:rsidP="00BA4312">
            <w:pPr>
              <w:autoSpaceDE w:val="0"/>
              <w:autoSpaceDN w:val="0"/>
              <w:adjustRightInd w:val="0"/>
              <w:jc w:val="both"/>
              <w:rPr>
                <w:rFonts w:ascii="Times New Roman" w:hAnsi="Times New Roman"/>
              </w:rPr>
            </w:pPr>
            <w:r w:rsidRPr="00BA4312">
              <w:rPr>
                <w:rFonts w:ascii="Times New Roman" w:hAnsi="Times New Roman"/>
              </w:rPr>
              <w:t>Приказ министерства социального развития, опеки и попечительства Иркутской области от 06.09.2024 N 53-105-мпр</w:t>
            </w:r>
          </w:p>
          <w:p w14:paraId="479C307A" w14:textId="1415187B" w:rsidR="00385DE6" w:rsidRPr="00C539AE" w:rsidRDefault="00BA4312" w:rsidP="00BA4312">
            <w:pPr>
              <w:autoSpaceDE w:val="0"/>
              <w:autoSpaceDN w:val="0"/>
              <w:adjustRightInd w:val="0"/>
              <w:jc w:val="both"/>
              <w:rPr>
                <w:rFonts w:ascii="Times New Roman" w:hAnsi="Times New Roman"/>
              </w:rPr>
            </w:pPr>
            <w:r w:rsidRPr="00BA4312">
              <w:rPr>
                <w:rFonts w:ascii="Times New Roman" w:hAnsi="Times New Roman"/>
              </w:rPr>
              <w:t>"О внесении изменений в Состав членов многодетных и малоимущих семей, доходы которых учитываются при исчислении среднедушевого дохода для определения их права на меры социальной поддержки в соответствии с Законом Иркутской области от 23 октября 2006 года N 63-оз "О социальной поддержке в Иркутской области семей, имеющих детей"</w:t>
            </w:r>
          </w:p>
        </w:tc>
        <w:tc>
          <w:tcPr>
            <w:tcW w:w="7242" w:type="dxa"/>
            <w:tcBorders>
              <w:top w:val="single" w:sz="4" w:space="0" w:color="auto"/>
              <w:left w:val="single" w:sz="4" w:space="0" w:color="auto"/>
              <w:bottom w:val="single" w:sz="4" w:space="0" w:color="auto"/>
              <w:right w:val="single" w:sz="4" w:space="0" w:color="auto"/>
            </w:tcBorders>
          </w:tcPr>
          <w:p w14:paraId="4DFC97DA" w14:textId="70BE5231" w:rsidR="00385DE6" w:rsidRPr="00C539AE" w:rsidRDefault="00BA4312" w:rsidP="00383835">
            <w:pPr>
              <w:jc w:val="both"/>
              <w:rPr>
                <w:rFonts w:ascii="Times New Roman" w:hAnsi="Times New Roman"/>
              </w:rPr>
            </w:pPr>
            <w:r w:rsidRPr="00BA4312">
              <w:rPr>
                <w:rFonts w:ascii="Times New Roman" w:hAnsi="Times New Roman"/>
              </w:rPr>
              <w:t>Изменениями, внесенными в приказ министерства социального развития, опеки и попечительства Иркутской области от 09.08.2017 N 53-101/17-мпр "Об исчислении среднедушевого дохода многодетных и малоимущих семей для определения их права на меры социальной поддержки в соответствии с Законом Иркутской области от 23 октября 2006 года N 63-оз "О социальной поддержке в Иркутской области семей, имеющих детей", определено, что в состав многодетной семьи, определяемый на дату подачи заявления о предоставлении мер социальной поддержки и учитываемый при исчислении среднедушевого дохода для определения права на меры социальной поддержки, включаются законный представитель, а также супруг (супруга) законного представителя - отчим или мачеха, дети, не достигшие возраста 18 лет либо возраста 23 лет при условии их обучения в организации, осуществляющей образовательную деятельность, по очной форме обучения, включая пасынков, падчериц, усыновленных, удочеренных. В состав малоимущей семьи, определяемый на дату подачи заявления о предоставлении мер социальной поддержки и учитываемый при исчислении среднедушевого дохода для определения их права на меры социальной поддержки, включаются законный представитель, а также супруг (супруга) законного представителя - отчим или мачеха, родные дети, не достигшие возраста 18 лет, а также достигшие возраста 18 лет и продолжающие обучение в общеобразовательных организациях, в том числе усыновленные (удочеренные), принятые под опеку (попечительство), переданные на воспитание в приемную семью.</w:t>
            </w:r>
          </w:p>
        </w:tc>
        <w:tc>
          <w:tcPr>
            <w:tcW w:w="4393" w:type="dxa"/>
            <w:tcBorders>
              <w:top w:val="single" w:sz="4" w:space="0" w:color="auto"/>
              <w:left w:val="single" w:sz="4" w:space="0" w:color="auto"/>
              <w:bottom w:val="single" w:sz="4" w:space="0" w:color="auto"/>
              <w:right w:val="single" w:sz="4" w:space="0" w:color="auto"/>
            </w:tcBorders>
          </w:tcPr>
          <w:p w14:paraId="7341FF3A" w14:textId="77777777" w:rsidR="00BA4312" w:rsidRPr="00BA4312" w:rsidRDefault="00BA4312" w:rsidP="00BA4312">
            <w:pPr>
              <w:autoSpaceDE w:val="0"/>
              <w:autoSpaceDN w:val="0"/>
              <w:adjustRightInd w:val="0"/>
              <w:jc w:val="both"/>
              <w:rPr>
                <w:rFonts w:ascii="Times New Roman" w:hAnsi="Times New Roman"/>
                <w:bCs/>
              </w:rPr>
            </w:pPr>
            <w:r w:rsidRPr="00BA4312">
              <w:rPr>
                <w:rFonts w:ascii="Times New Roman" w:hAnsi="Times New Roman"/>
                <w:bCs/>
              </w:rPr>
              <w:t>Официальный интернет-портал правовой информации http://pravo.gov.ru, 09.09.2024,</w:t>
            </w:r>
          </w:p>
          <w:p w14:paraId="45E94669" w14:textId="77777777" w:rsidR="00BA4312" w:rsidRPr="00BA4312" w:rsidRDefault="00BA4312" w:rsidP="00BA4312">
            <w:pPr>
              <w:autoSpaceDE w:val="0"/>
              <w:autoSpaceDN w:val="0"/>
              <w:adjustRightInd w:val="0"/>
              <w:jc w:val="both"/>
              <w:rPr>
                <w:rFonts w:ascii="Times New Roman" w:hAnsi="Times New Roman"/>
                <w:bCs/>
              </w:rPr>
            </w:pPr>
            <w:r w:rsidRPr="00BA4312">
              <w:rPr>
                <w:rFonts w:ascii="Times New Roman" w:hAnsi="Times New Roman"/>
                <w:bCs/>
              </w:rPr>
              <w:t>Официальный интернет-портал правовой информации Иркутской области http://www.ogirk.ru, 10.09.2024</w:t>
            </w:r>
          </w:p>
          <w:p w14:paraId="0CD742FE" w14:textId="77777777" w:rsidR="00BA4312" w:rsidRDefault="00BA4312" w:rsidP="00BA4312">
            <w:pPr>
              <w:autoSpaceDE w:val="0"/>
              <w:autoSpaceDN w:val="0"/>
              <w:adjustRightInd w:val="0"/>
              <w:jc w:val="both"/>
              <w:rPr>
                <w:rFonts w:ascii="Times New Roman" w:hAnsi="Times New Roman"/>
                <w:bCs/>
              </w:rPr>
            </w:pPr>
          </w:p>
          <w:p w14:paraId="6E5A76BC" w14:textId="35AB6F3D" w:rsidR="00385DE6" w:rsidRPr="00C539AE" w:rsidRDefault="00BA4312" w:rsidP="00BA4312">
            <w:pPr>
              <w:autoSpaceDE w:val="0"/>
              <w:autoSpaceDN w:val="0"/>
              <w:adjustRightInd w:val="0"/>
              <w:jc w:val="both"/>
              <w:rPr>
                <w:rFonts w:ascii="Times New Roman" w:hAnsi="Times New Roman"/>
                <w:bCs/>
              </w:rPr>
            </w:pPr>
            <w:r w:rsidRPr="00BA4312">
              <w:rPr>
                <w:rFonts w:ascii="Times New Roman" w:hAnsi="Times New Roman"/>
                <w:bCs/>
              </w:rPr>
              <w:t>В соответствии с п. 3 данный документ вступил в силу со дня официального опубликования и распространяется на правоотношения, возникшие с 21.06.2024.</w:t>
            </w:r>
          </w:p>
        </w:tc>
      </w:tr>
      <w:tr w:rsidR="00591BA0" w:rsidRPr="000F6CEB" w14:paraId="4109187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6833907" w14:textId="50DE5FF2" w:rsidR="00591BA0"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12</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BD6BBA8" w14:textId="77777777" w:rsidR="005C08A6" w:rsidRPr="005C08A6" w:rsidRDefault="005C08A6" w:rsidP="005C08A6">
            <w:pPr>
              <w:autoSpaceDE w:val="0"/>
              <w:autoSpaceDN w:val="0"/>
              <w:adjustRightInd w:val="0"/>
              <w:jc w:val="both"/>
              <w:rPr>
                <w:rFonts w:ascii="Times New Roman" w:hAnsi="Times New Roman"/>
              </w:rPr>
            </w:pPr>
            <w:r w:rsidRPr="005C08A6">
              <w:rPr>
                <w:rFonts w:ascii="Times New Roman" w:hAnsi="Times New Roman"/>
              </w:rPr>
              <w:t>Приказ министерства труда и занятости Иркутской области от 09.09.2024 N 74-43-мпр</w:t>
            </w:r>
          </w:p>
          <w:p w14:paraId="132F8535" w14:textId="57E9F0B3" w:rsidR="00591BA0" w:rsidRPr="00987172" w:rsidRDefault="005C08A6" w:rsidP="005C08A6">
            <w:pPr>
              <w:autoSpaceDE w:val="0"/>
              <w:autoSpaceDN w:val="0"/>
              <w:adjustRightInd w:val="0"/>
              <w:jc w:val="both"/>
              <w:rPr>
                <w:rFonts w:ascii="Times New Roman" w:hAnsi="Times New Roman"/>
              </w:rPr>
            </w:pPr>
            <w:r w:rsidRPr="005C08A6">
              <w:rPr>
                <w:rFonts w:ascii="Times New Roman" w:hAnsi="Times New Roman"/>
              </w:rPr>
              <w:t xml:space="preserve">"Об утверждении Положения о порядке проведения уведомительной регистрации коллективных договоров на территории Иркутской области и признании утратившими силу отдельных нормативных правовых актов и отдельных положений нормативных правовых актов </w:t>
            </w:r>
            <w:r w:rsidRPr="005C08A6">
              <w:rPr>
                <w:rFonts w:ascii="Times New Roman" w:hAnsi="Times New Roman"/>
              </w:rPr>
              <w:lastRenderedPageBreak/>
              <w:t>министерства труда и занятости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0127B50B" w14:textId="77777777" w:rsidR="005C08A6" w:rsidRPr="005C08A6" w:rsidRDefault="005C08A6" w:rsidP="005C08A6">
            <w:pPr>
              <w:jc w:val="both"/>
              <w:rPr>
                <w:rFonts w:ascii="Times New Roman" w:hAnsi="Times New Roman"/>
              </w:rPr>
            </w:pPr>
            <w:r w:rsidRPr="005C08A6">
              <w:rPr>
                <w:rFonts w:ascii="Times New Roman" w:hAnsi="Times New Roman"/>
              </w:rPr>
              <w:lastRenderedPageBreak/>
              <w:t>Установлено, что уведомительная регистрация коллективного договора осуществляется органами местного самоуправления муниципальных образований Иркутской области, которые в установленном порядке наделены отдельными государственными полномочиями по осуществлению уведомительной регистрации коллективных договоров по месту нахождения заявителя. Уведомительная регистрация коллективного договора осуществляется на основании письменного заявления работодателя и осуществляется в срок, не превышающий 20 рабочих дней со дня регистрации заявления о проведении уведомительной регистрации коллективного договора. Определены документы, необходимые для осуществления уведомительной регистрации коллективного договора, утверждена форма о ее проведении.</w:t>
            </w:r>
          </w:p>
          <w:p w14:paraId="2115F68E" w14:textId="4CBDA33C" w:rsidR="00591BA0" w:rsidRPr="00987172" w:rsidRDefault="00591BA0" w:rsidP="005C08A6">
            <w:pPr>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39CC12E2" w14:textId="77777777" w:rsidR="005C08A6" w:rsidRPr="005C08A6" w:rsidRDefault="005C08A6" w:rsidP="005C08A6">
            <w:pPr>
              <w:autoSpaceDE w:val="0"/>
              <w:autoSpaceDN w:val="0"/>
              <w:adjustRightInd w:val="0"/>
              <w:jc w:val="both"/>
              <w:rPr>
                <w:rFonts w:ascii="Times New Roman" w:hAnsi="Times New Roman"/>
                <w:bCs/>
              </w:rPr>
            </w:pPr>
            <w:r w:rsidRPr="005C08A6">
              <w:rPr>
                <w:rFonts w:ascii="Times New Roman" w:hAnsi="Times New Roman"/>
                <w:bCs/>
              </w:rPr>
              <w:t>Официальный интернет-портал правовой информации http://pravo.gov.ru, 13.09.2024,</w:t>
            </w:r>
          </w:p>
          <w:p w14:paraId="64FD429D" w14:textId="77777777" w:rsidR="005C08A6" w:rsidRPr="005C08A6" w:rsidRDefault="005C08A6" w:rsidP="005C08A6">
            <w:pPr>
              <w:autoSpaceDE w:val="0"/>
              <w:autoSpaceDN w:val="0"/>
              <w:adjustRightInd w:val="0"/>
              <w:jc w:val="both"/>
              <w:rPr>
                <w:rFonts w:ascii="Times New Roman" w:hAnsi="Times New Roman"/>
                <w:bCs/>
              </w:rPr>
            </w:pPr>
            <w:r w:rsidRPr="005C08A6">
              <w:rPr>
                <w:rFonts w:ascii="Times New Roman" w:hAnsi="Times New Roman"/>
                <w:bCs/>
              </w:rPr>
              <w:t>Официальный интернет-портал правовой информации Иркутской области http://www.ogirk.ru, 13.09.2024</w:t>
            </w:r>
          </w:p>
          <w:p w14:paraId="02E6ADC7" w14:textId="77777777" w:rsidR="005C08A6" w:rsidRDefault="005C08A6" w:rsidP="005C08A6">
            <w:pPr>
              <w:autoSpaceDE w:val="0"/>
              <w:autoSpaceDN w:val="0"/>
              <w:adjustRightInd w:val="0"/>
              <w:jc w:val="both"/>
              <w:rPr>
                <w:rFonts w:ascii="Times New Roman" w:hAnsi="Times New Roman"/>
                <w:bCs/>
              </w:rPr>
            </w:pPr>
          </w:p>
          <w:p w14:paraId="22874BD9" w14:textId="77777777" w:rsidR="005C08A6" w:rsidRDefault="005C08A6" w:rsidP="005C08A6">
            <w:pPr>
              <w:autoSpaceDE w:val="0"/>
              <w:autoSpaceDN w:val="0"/>
              <w:adjustRightInd w:val="0"/>
              <w:jc w:val="both"/>
              <w:rPr>
                <w:rFonts w:ascii="Times New Roman" w:hAnsi="Times New Roman"/>
              </w:rPr>
            </w:pPr>
            <w:r w:rsidRPr="005C08A6">
              <w:rPr>
                <w:rFonts w:ascii="Times New Roman" w:hAnsi="Times New Roman"/>
                <w:bCs/>
              </w:rPr>
              <w:t>Начало действия документа - 14.09.2024.</w:t>
            </w:r>
            <w:r w:rsidRPr="005C08A6">
              <w:rPr>
                <w:rFonts w:ascii="Times New Roman" w:hAnsi="Times New Roman"/>
              </w:rPr>
              <w:t xml:space="preserve"> </w:t>
            </w:r>
          </w:p>
          <w:p w14:paraId="24EA7DD0" w14:textId="77777777" w:rsidR="005C08A6" w:rsidRDefault="005C08A6" w:rsidP="005C08A6">
            <w:pPr>
              <w:autoSpaceDE w:val="0"/>
              <w:autoSpaceDN w:val="0"/>
              <w:adjustRightInd w:val="0"/>
              <w:jc w:val="both"/>
              <w:rPr>
                <w:rFonts w:ascii="Times New Roman" w:hAnsi="Times New Roman"/>
              </w:rPr>
            </w:pPr>
          </w:p>
          <w:p w14:paraId="62A0772E" w14:textId="3B757A88" w:rsidR="00591BA0" w:rsidRPr="00987172" w:rsidRDefault="005C08A6" w:rsidP="005C08A6">
            <w:pPr>
              <w:autoSpaceDE w:val="0"/>
              <w:autoSpaceDN w:val="0"/>
              <w:adjustRightInd w:val="0"/>
              <w:jc w:val="both"/>
              <w:rPr>
                <w:rFonts w:ascii="Times New Roman" w:hAnsi="Times New Roman"/>
                <w:bCs/>
              </w:rPr>
            </w:pPr>
            <w:r w:rsidRPr="005C08A6">
              <w:rPr>
                <w:rFonts w:ascii="Times New Roman" w:hAnsi="Times New Roman"/>
              </w:rPr>
              <w:t xml:space="preserve">Приказ министерства труда и занятости Иркутской области от 28 мая 2014 года N 50-мпр "Об утверждении административного регламента предоставления государственной услуги "Проведение </w:t>
            </w:r>
            <w:r w:rsidRPr="005C08A6">
              <w:rPr>
                <w:rFonts w:ascii="Times New Roman" w:hAnsi="Times New Roman"/>
              </w:rPr>
              <w:lastRenderedPageBreak/>
              <w:t>уведомительной регистрации коллективных договоров" признан утратившим силу.</w:t>
            </w:r>
          </w:p>
        </w:tc>
      </w:tr>
      <w:tr w:rsidR="0006366A" w:rsidRPr="000F6CEB" w14:paraId="1C41A0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0FED7F1" w14:textId="73D45420" w:rsidR="0006366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13</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6B49D29" w14:textId="77777777" w:rsidR="003C4AC1" w:rsidRPr="003C4AC1" w:rsidRDefault="003C4AC1" w:rsidP="003C4AC1">
            <w:pPr>
              <w:autoSpaceDE w:val="0"/>
              <w:autoSpaceDN w:val="0"/>
              <w:adjustRightInd w:val="0"/>
              <w:jc w:val="both"/>
              <w:rPr>
                <w:rFonts w:ascii="Times New Roman" w:hAnsi="Times New Roman"/>
              </w:rPr>
            </w:pPr>
            <w:r w:rsidRPr="003C4AC1">
              <w:rPr>
                <w:rFonts w:ascii="Times New Roman" w:hAnsi="Times New Roman"/>
              </w:rPr>
              <w:t>Приказ Службы потребительского рынка и лицензирования Иркутской области от 18.09.2024 N 83-7-спр</w:t>
            </w:r>
          </w:p>
          <w:p w14:paraId="3BAF03C8" w14:textId="29FDDD8D" w:rsidR="0006366A" w:rsidRPr="00987172" w:rsidRDefault="003C4AC1" w:rsidP="003C4AC1">
            <w:pPr>
              <w:autoSpaceDE w:val="0"/>
              <w:autoSpaceDN w:val="0"/>
              <w:adjustRightInd w:val="0"/>
              <w:jc w:val="both"/>
              <w:rPr>
                <w:rFonts w:ascii="Times New Roman" w:hAnsi="Times New Roman"/>
              </w:rPr>
            </w:pPr>
            <w:r w:rsidRPr="003C4AC1">
              <w:rPr>
                <w:rFonts w:ascii="Times New Roman" w:hAnsi="Times New Roman"/>
              </w:rPr>
              <w:t>"О внесении изменений в Порядок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w:t>
            </w:r>
          </w:p>
        </w:tc>
        <w:tc>
          <w:tcPr>
            <w:tcW w:w="7242" w:type="dxa"/>
            <w:tcBorders>
              <w:top w:val="single" w:sz="4" w:space="0" w:color="auto"/>
              <w:left w:val="single" w:sz="4" w:space="0" w:color="auto"/>
              <w:bottom w:val="single" w:sz="4" w:space="0" w:color="auto"/>
              <w:right w:val="single" w:sz="4" w:space="0" w:color="auto"/>
            </w:tcBorders>
          </w:tcPr>
          <w:p w14:paraId="4430D138" w14:textId="6133302F" w:rsidR="0006366A" w:rsidRPr="00987172" w:rsidRDefault="003C4AC1" w:rsidP="00383835">
            <w:pPr>
              <w:jc w:val="both"/>
              <w:rPr>
                <w:rFonts w:ascii="Times New Roman" w:hAnsi="Times New Roman"/>
              </w:rPr>
            </w:pPr>
            <w:r w:rsidRPr="003C4AC1">
              <w:rPr>
                <w:rFonts w:ascii="Times New Roman" w:hAnsi="Times New Roman"/>
              </w:rPr>
              <w:t>Изменениями, внесенными в приказ Службы потребительского рынка и лицензирования Иркутской области от 20.01.2011 N 3-спр, определено, что проект Схемы размещения нестационарных торговых объектов до ее утверждения согласовывается также с исполнительно-распорядительным органом местного самоуправления муниципального образования Иркутской области, уполномоченным в области распоряжения муниципальным имуществом</w:t>
            </w:r>
            <w:r w:rsidR="000E0B91">
              <w:rPr>
                <w:rFonts w:ascii="Times New Roman" w:hAnsi="Times New Roman"/>
              </w:rPr>
              <w:t xml:space="preserve">, а также сокращается срок рассмотрения предложений о внесении изменений в Схему с 45 до 30 дней. </w:t>
            </w:r>
          </w:p>
        </w:tc>
        <w:tc>
          <w:tcPr>
            <w:tcW w:w="4393" w:type="dxa"/>
            <w:tcBorders>
              <w:top w:val="single" w:sz="4" w:space="0" w:color="auto"/>
              <w:left w:val="single" w:sz="4" w:space="0" w:color="auto"/>
              <w:bottom w:val="single" w:sz="4" w:space="0" w:color="auto"/>
              <w:right w:val="single" w:sz="4" w:space="0" w:color="auto"/>
            </w:tcBorders>
          </w:tcPr>
          <w:p w14:paraId="5E5FB36A" w14:textId="77777777" w:rsidR="003C4AC1" w:rsidRPr="003C4AC1" w:rsidRDefault="003C4AC1" w:rsidP="003C4AC1">
            <w:pPr>
              <w:autoSpaceDE w:val="0"/>
              <w:autoSpaceDN w:val="0"/>
              <w:adjustRightInd w:val="0"/>
              <w:jc w:val="both"/>
              <w:rPr>
                <w:rFonts w:ascii="Times New Roman" w:hAnsi="Times New Roman"/>
                <w:bCs/>
              </w:rPr>
            </w:pPr>
            <w:r w:rsidRPr="003C4AC1">
              <w:rPr>
                <w:rFonts w:ascii="Times New Roman" w:hAnsi="Times New Roman"/>
                <w:bCs/>
              </w:rPr>
              <w:t>Официальный интернет-портал правовой информации http://pravo.gov.ru, 19.09.2024,</w:t>
            </w:r>
          </w:p>
          <w:p w14:paraId="1872D87B" w14:textId="77777777" w:rsidR="003C4AC1" w:rsidRPr="003C4AC1" w:rsidRDefault="003C4AC1" w:rsidP="003C4AC1">
            <w:pPr>
              <w:autoSpaceDE w:val="0"/>
              <w:autoSpaceDN w:val="0"/>
              <w:adjustRightInd w:val="0"/>
              <w:jc w:val="both"/>
              <w:rPr>
                <w:rFonts w:ascii="Times New Roman" w:hAnsi="Times New Roman"/>
                <w:bCs/>
              </w:rPr>
            </w:pPr>
            <w:r w:rsidRPr="003C4AC1">
              <w:rPr>
                <w:rFonts w:ascii="Times New Roman" w:hAnsi="Times New Roman"/>
                <w:bCs/>
              </w:rPr>
              <w:t>Официальный интернет-портал правовой информации Иркутской области http://www.ogirk.ru, 19.09.2024</w:t>
            </w:r>
          </w:p>
          <w:p w14:paraId="4BD9177E" w14:textId="77777777" w:rsidR="003C4AC1" w:rsidRDefault="003C4AC1" w:rsidP="003C4AC1">
            <w:pPr>
              <w:autoSpaceDE w:val="0"/>
              <w:autoSpaceDN w:val="0"/>
              <w:adjustRightInd w:val="0"/>
              <w:jc w:val="both"/>
              <w:rPr>
                <w:rFonts w:ascii="Times New Roman" w:hAnsi="Times New Roman"/>
                <w:bCs/>
              </w:rPr>
            </w:pPr>
          </w:p>
          <w:p w14:paraId="1FD728B6" w14:textId="6733DE03" w:rsidR="0006366A" w:rsidRPr="00987172" w:rsidRDefault="003C4AC1" w:rsidP="003C4AC1">
            <w:pPr>
              <w:autoSpaceDE w:val="0"/>
              <w:autoSpaceDN w:val="0"/>
              <w:adjustRightInd w:val="0"/>
              <w:jc w:val="both"/>
              <w:rPr>
                <w:rFonts w:ascii="Times New Roman" w:hAnsi="Times New Roman"/>
                <w:bCs/>
              </w:rPr>
            </w:pPr>
            <w:r w:rsidRPr="003C4AC1">
              <w:rPr>
                <w:rFonts w:ascii="Times New Roman" w:hAnsi="Times New Roman"/>
                <w:bCs/>
              </w:rPr>
              <w:t>В соответствии с п. 3 данный документ вступил в силу через десять календарных дней после дня официального опубликования.</w:t>
            </w:r>
          </w:p>
        </w:tc>
      </w:tr>
      <w:bookmarkEnd w:id="0"/>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56C5C" w14:textId="77777777" w:rsidR="003F06AF" w:rsidRDefault="003F06AF" w:rsidP="004E240D">
      <w:pPr>
        <w:spacing w:after="0" w:line="240" w:lineRule="auto"/>
      </w:pPr>
      <w:r>
        <w:separator/>
      </w:r>
    </w:p>
  </w:endnote>
  <w:endnote w:type="continuationSeparator" w:id="0">
    <w:p w14:paraId="104669C4" w14:textId="77777777" w:rsidR="003F06AF" w:rsidRDefault="003F06AF"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D1A88" w14:textId="77777777" w:rsidR="003F06AF" w:rsidRDefault="003F06AF" w:rsidP="004E240D">
      <w:pPr>
        <w:spacing w:after="0" w:line="240" w:lineRule="auto"/>
      </w:pPr>
      <w:r>
        <w:separator/>
      </w:r>
    </w:p>
  </w:footnote>
  <w:footnote w:type="continuationSeparator" w:id="0">
    <w:p w14:paraId="4609333E" w14:textId="77777777" w:rsidR="003F06AF" w:rsidRDefault="003F06AF"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751515"/>
      <w:docPartObj>
        <w:docPartGallery w:val="Page Numbers (Top of Page)"/>
        <w:docPartUnique/>
      </w:docPartObj>
    </w:sdt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3E16"/>
    <w:rsid w:val="0003002E"/>
    <w:rsid w:val="00033FEC"/>
    <w:rsid w:val="000374B4"/>
    <w:rsid w:val="0004673E"/>
    <w:rsid w:val="00047F9C"/>
    <w:rsid w:val="000570EC"/>
    <w:rsid w:val="00057291"/>
    <w:rsid w:val="0006366A"/>
    <w:rsid w:val="000811F6"/>
    <w:rsid w:val="000978D4"/>
    <w:rsid w:val="000A04E9"/>
    <w:rsid w:val="000B0DE4"/>
    <w:rsid w:val="000B2EA4"/>
    <w:rsid w:val="000B3F83"/>
    <w:rsid w:val="000B4826"/>
    <w:rsid w:val="000C28C0"/>
    <w:rsid w:val="000C528A"/>
    <w:rsid w:val="000D00EF"/>
    <w:rsid w:val="000D37BA"/>
    <w:rsid w:val="000E0B91"/>
    <w:rsid w:val="000E4277"/>
    <w:rsid w:val="000E7611"/>
    <w:rsid w:val="000F6CEB"/>
    <w:rsid w:val="00100274"/>
    <w:rsid w:val="00101FD3"/>
    <w:rsid w:val="00105782"/>
    <w:rsid w:val="00110282"/>
    <w:rsid w:val="0011228D"/>
    <w:rsid w:val="00114994"/>
    <w:rsid w:val="00126992"/>
    <w:rsid w:val="00135D1F"/>
    <w:rsid w:val="00140273"/>
    <w:rsid w:val="00147322"/>
    <w:rsid w:val="00151C83"/>
    <w:rsid w:val="00154D6A"/>
    <w:rsid w:val="001676E2"/>
    <w:rsid w:val="00176FD9"/>
    <w:rsid w:val="00180023"/>
    <w:rsid w:val="0018364D"/>
    <w:rsid w:val="0019163E"/>
    <w:rsid w:val="00194C67"/>
    <w:rsid w:val="0019532C"/>
    <w:rsid w:val="001B0B24"/>
    <w:rsid w:val="001B3C74"/>
    <w:rsid w:val="001B5103"/>
    <w:rsid w:val="001B514F"/>
    <w:rsid w:val="001B6373"/>
    <w:rsid w:val="001C1424"/>
    <w:rsid w:val="001C3153"/>
    <w:rsid w:val="001C502A"/>
    <w:rsid w:val="001D03D6"/>
    <w:rsid w:val="001D1208"/>
    <w:rsid w:val="001D7F8C"/>
    <w:rsid w:val="001E314A"/>
    <w:rsid w:val="001F1F6E"/>
    <w:rsid w:val="001F50B4"/>
    <w:rsid w:val="002001A5"/>
    <w:rsid w:val="0020197D"/>
    <w:rsid w:val="00201A0D"/>
    <w:rsid w:val="00203051"/>
    <w:rsid w:val="00210363"/>
    <w:rsid w:val="00212E7F"/>
    <w:rsid w:val="0022466D"/>
    <w:rsid w:val="00241754"/>
    <w:rsid w:val="00242D81"/>
    <w:rsid w:val="00251A3E"/>
    <w:rsid w:val="00254529"/>
    <w:rsid w:val="00257A93"/>
    <w:rsid w:val="0026615A"/>
    <w:rsid w:val="0027701A"/>
    <w:rsid w:val="00277B30"/>
    <w:rsid w:val="00277C13"/>
    <w:rsid w:val="00282590"/>
    <w:rsid w:val="00283D13"/>
    <w:rsid w:val="00292F58"/>
    <w:rsid w:val="002938C2"/>
    <w:rsid w:val="0029403A"/>
    <w:rsid w:val="0029429A"/>
    <w:rsid w:val="002A347C"/>
    <w:rsid w:val="002A7670"/>
    <w:rsid w:val="002B5662"/>
    <w:rsid w:val="002C00CE"/>
    <w:rsid w:val="002E1C66"/>
    <w:rsid w:val="002F03D0"/>
    <w:rsid w:val="002F43B8"/>
    <w:rsid w:val="003109A4"/>
    <w:rsid w:val="00321E02"/>
    <w:rsid w:val="00322B93"/>
    <w:rsid w:val="003235EC"/>
    <w:rsid w:val="00323872"/>
    <w:rsid w:val="00334ED3"/>
    <w:rsid w:val="00340E8D"/>
    <w:rsid w:val="0034532A"/>
    <w:rsid w:val="003478C2"/>
    <w:rsid w:val="003542CA"/>
    <w:rsid w:val="00364AB8"/>
    <w:rsid w:val="00365DEF"/>
    <w:rsid w:val="00366834"/>
    <w:rsid w:val="00367E96"/>
    <w:rsid w:val="00376082"/>
    <w:rsid w:val="0037697E"/>
    <w:rsid w:val="003773B8"/>
    <w:rsid w:val="00381F3A"/>
    <w:rsid w:val="00381FD4"/>
    <w:rsid w:val="00383835"/>
    <w:rsid w:val="00385DE6"/>
    <w:rsid w:val="00387ECA"/>
    <w:rsid w:val="00393E42"/>
    <w:rsid w:val="003C0DB8"/>
    <w:rsid w:val="003C2196"/>
    <w:rsid w:val="003C4AC1"/>
    <w:rsid w:val="003D03EB"/>
    <w:rsid w:val="003D5985"/>
    <w:rsid w:val="003D5B49"/>
    <w:rsid w:val="003D6057"/>
    <w:rsid w:val="003D6146"/>
    <w:rsid w:val="003D7EA0"/>
    <w:rsid w:val="003E6D77"/>
    <w:rsid w:val="003F06AF"/>
    <w:rsid w:val="003F37B8"/>
    <w:rsid w:val="003F5393"/>
    <w:rsid w:val="00406895"/>
    <w:rsid w:val="00426745"/>
    <w:rsid w:val="004273B1"/>
    <w:rsid w:val="00432C25"/>
    <w:rsid w:val="004400B4"/>
    <w:rsid w:val="00442C2F"/>
    <w:rsid w:val="00445642"/>
    <w:rsid w:val="00450D34"/>
    <w:rsid w:val="00451676"/>
    <w:rsid w:val="004809D3"/>
    <w:rsid w:val="00481293"/>
    <w:rsid w:val="004948C4"/>
    <w:rsid w:val="004B0F59"/>
    <w:rsid w:val="004B572A"/>
    <w:rsid w:val="004C0E6D"/>
    <w:rsid w:val="004C10D2"/>
    <w:rsid w:val="004C2067"/>
    <w:rsid w:val="004C6225"/>
    <w:rsid w:val="004D7ED5"/>
    <w:rsid w:val="004E240D"/>
    <w:rsid w:val="004E3F8E"/>
    <w:rsid w:val="004F31EA"/>
    <w:rsid w:val="00500D08"/>
    <w:rsid w:val="0050655C"/>
    <w:rsid w:val="00507234"/>
    <w:rsid w:val="00510335"/>
    <w:rsid w:val="00510337"/>
    <w:rsid w:val="0051079A"/>
    <w:rsid w:val="00516257"/>
    <w:rsid w:val="00524255"/>
    <w:rsid w:val="005258C2"/>
    <w:rsid w:val="0052724D"/>
    <w:rsid w:val="005274D9"/>
    <w:rsid w:val="005352A7"/>
    <w:rsid w:val="00540A17"/>
    <w:rsid w:val="005531F6"/>
    <w:rsid w:val="005569FB"/>
    <w:rsid w:val="00561A92"/>
    <w:rsid w:val="00566E24"/>
    <w:rsid w:val="00566E8A"/>
    <w:rsid w:val="005721EA"/>
    <w:rsid w:val="00572563"/>
    <w:rsid w:val="005763AA"/>
    <w:rsid w:val="00582854"/>
    <w:rsid w:val="00591BA0"/>
    <w:rsid w:val="005931CF"/>
    <w:rsid w:val="005A1802"/>
    <w:rsid w:val="005A4AFD"/>
    <w:rsid w:val="005A6707"/>
    <w:rsid w:val="005B3213"/>
    <w:rsid w:val="005C063B"/>
    <w:rsid w:val="005C08A6"/>
    <w:rsid w:val="005C4437"/>
    <w:rsid w:val="005C70B4"/>
    <w:rsid w:val="005D58FA"/>
    <w:rsid w:val="005E0F8A"/>
    <w:rsid w:val="005F4C0A"/>
    <w:rsid w:val="005F65B6"/>
    <w:rsid w:val="0060270E"/>
    <w:rsid w:val="00603BAA"/>
    <w:rsid w:val="0062417C"/>
    <w:rsid w:val="00625965"/>
    <w:rsid w:val="00632325"/>
    <w:rsid w:val="0063506B"/>
    <w:rsid w:val="00636A7B"/>
    <w:rsid w:val="00637347"/>
    <w:rsid w:val="00643625"/>
    <w:rsid w:val="00643CAA"/>
    <w:rsid w:val="006537F4"/>
    <w:rsid w:val="006563EE"/>
    <w:rsid w:val="006618F4"/>
    <w:rsid w:val="00661D90"/>
    <w:rsid w:val="00662A8F"/>
    <w:rsid w:val="0066372F"/>
    <w:rsid w:val="00670E88"/>
    <w:rsid w:val="0067586F"/>
    <w:rsid w:val="0069348D"/>
    <w:rsid w:val="00695417"/>
    <w:rsid w:val="00697F0E"/>
    <w:rsid w:val="006B1934"/>
    <w:rsid w:val="006B1BEA"/>
    <w:rsid w:val="006B2953"/>
    <w:rsid w:val="006B713B"/>
    <w:rsid w:val="006D0DD5"/>
    <w:rsid w:val="006D27F3"/>
    <w:rsid w:val="006D7C4F"/>
    <w:rsid w:val="006E317C"/>
    <w:rsid w:val="006E474F"/>
    <w:rsid w:val="006E6A57"/>
    <w:rsid w:val="006F0665"/>
    <w:rsid w:val="006F454D"/>
    <w:rsid w:val="006F5A69"/>
    <w:rsid w:val="006F5EFF"/>
    <w:rsid w:val="006F6CF9"/>
    <w:rsid w:val="00710A06"/>
    <w:rsid w:val="0071348B"/>
    <w:rsid w:val="00725411"/>
    <w:rsid w:val="007330A6"/>
    <w:rsid w:val="00735189"/>
    <w:rsid w:val="00741517"/>
    <w:rsid w:val="00743C0C"/>
    <w:rsid w:val="00756D6D"/>
    <w:rsid w:val="00766306"/>
    <w:rsid w:val="00781F28"/>
    <w:rsid w:val="00783E5D"/>
    <w:rsid w:val="00785CF1"/>
    <w:rsid w:val="0078796A"/>
    <w:rsid w:val="00790B73"/>
    <w:rsid w:val="00797C44"/>
    <w:rsid w:val="007B4B64"/>
    <w:rsid w:val="007C2252"/>
    <w:rsid w:val="007C3297"/>
    <w:rsid w:val="007D0BF1"/>
    <w:rsid w:val="007D3674"/>
    <w:rsid w:val="007E11C4"/>
    <w:rsid w:val="007E372B"/>
    <w:rsid w:val="007E7FFB"/>
    <w:rsid w:val="0081297D"/>
    <w:rsid w:val="00823093"/>
    <w:rsid w:val="00824C5C"/>
    <w:rsid w:val="00832563"/>
    <w:rsid w:val="00833861"/>
    <w:rsid w:val="00836038"/>
    <w:rsid w:val="00836D23"/>
    <w:rsid w:val="008443E9"/>
    <w:rsid w:val="008478B5"/>
    <w:rsid w:val="00852556"/>
    <w:rsid w:val="00861085"/>
    <w:rsid w:val="00863831"/>
    <w:rsid w:val="00876309"/>
    <w:rsid w:val="0088108A"/>
    <w:rsid w:val="00883A9E"/>
    <w:rsid w:val="00885E92"/>
    <w:rsid w:val="0088623F"/>
    <w:rsid w:val="00891ABB"/>
    <w:rsid w:val="00893333"/>
    <w:rsid w:val="008A03DF"/>
    <w:rsid w:val="008A12B1"/>
    <w:rsid w:val="008A1ADB"/>
    <w:rsid w:val="008A402E"/>
    <w:rsid w:val="008A4AC9"/>
    <w:rsid w:val="008A4DBA"/>
    <w:rsid w:val="008B71F4"/>
    <w:rsid w:val="008D753F"/>
    <w:rsid w:val="008E16B5"/>
    <w:rsid w:val="008F32B5"/>
    <w:rsid w:val="008F3629"/>
    <w:rsid w:val="008F3E85"/>
    <w:rsid w:val="008F5BAB"/>
    <w:rsid w:val="00906389"/>
    <w:rsid w:val="00910C41"/>
    <w:rsid w:val="00927D86"/>
    <w:rsid w:val="00931042"/>
    <w:rsid w:val="009366F2"/>
    <w:rsid w:val="00961A7D"/>
    <w:rsid w:val="009620EC"/>
    <w:rsid w:val="00962F51"/>
    <w:rsid w:val="00966270"/>
    <w:rsid w:val="009704A4"/>
    <w:rsid w:val="00981AC2"/>
    <w:rsid w:val="00981B76"/>
    <w:rsid w:val="00983BCC"/>
    <w:rsid w:val="009848B4"/>
    <w:rsid w:val="00987172"/>
    <w:rsid w:val="00992AF0"/>
    <w:rsid w:val="009960C7"/>
    <w:rsid w:val="009A11EA"/>
    <w:rsid w:val="009A67A2"/>
    <w:rsid w:val="009B06CE"/>
    <w:rsid w:val="009B4B01"/>
    <w:rsid w:val="009B4CAA"/>
    <w:rsid w:val="009B74FF"/>
    <w:rsid w:val="009C33B1"/>
    <w:rsid w:val="009C61DC"/>
    <w:rsid w:val="009C6E04"/>
    <w:rsid w:val="009C77F3"/>
    <w:rsid w:val="009D35A7"/>
    <w:rsid w:val="009D713C"/>
    <w:rsid w:val="009F0ACB"/>
    <w:rsid w:val="009F1C76"/>
    <w:rsid w:val="009F28A1"/>
    <w:rsid w:val="009F2966"/>
    <w:rsid w:val="009F43AB"/>
    <w:rsid w:val="009F4DC2"/>
    <w:rsid w:val="00A04B44"/>
    <w:rsid w:val="00A14DD6"/>
    <w:rsid w:val="00A16A91"/>
    <w:rsid w:val="00A17111"/>
    <w:rsid w:val="00A17716"/>
    <w:rsid w:val="00A17ECD"/>
    <w:rsid w:val="00A22D1F"/>
    <w:rsid w:val="00A32974"/>
    <w:rsid w:val="00A37B72"/>
    <w:rsid w:val="00A411A4"/>
    <w:rsid w:val="00A42BA7"/>
    <w:rsid w:val="00A44A1A"/>
    <w:rsid w:val="00A456FE"/>
    <w:rsid w:val="00A51BE5"/>
    <w:rsid w:val="00A53D59"/>
    <w:rsid w:val="00A61F8A"/>
    <w:rsid w:val="00A645F8"/>
    <w:rsid w:val="00A65344"/>
    <w:rsid w:val="00A66E90"/>
    <w:rsid w:val="00A671A4"/>
    <w:rsid w:val="00A80D14"/>
    <w:rsid w:val="00A81306"/>
    <w:rsid w:val="00A914ED"/>
    <w:rsid w:val="00A9277C"/>
    <w:rsid w:val="00AA3351"/>
    <w:rsid w:val="00AA51E0"/>
    <w:rsid w:val="00AB3BF5"/>
    <w:rsid w:val="00AB45BC"/>
    <w:rsid w:val="00AB6B59"/>
    <w:rsid w:val="00AC017A"/>
    <w:rsid w:val="00AC508E"/>
    <w:rsid w:val="00AC75CD"/>
    <w:rsid w:val="00AD1329"/>
    <w:rsid w:val="00AD2D8D"/>
    <w:rsid w:val="00AD43BB"/>
    <w:rsid w:val="00AE47FD"/>
    <w:rsid w:val="00AE58E7"/>
    <w:rsid w:val="00AF57CB"/>
    <w:rsid w:val="00AF68E5"/>
    <w:rsid w:val="00AF7FC8"/>
    <w:rsid w:val="00B12745"/>
    <w:rsid w:val="00B21D55"/>
    <w:rsid w:val="00B231C4"/>
    <w:rsid w:val="00B3710B"/>
    <w:rsid w:val="00B44342"/>
    <w:rsid w:val="00B4711D"/>
    <w:rsid w:val="00B54349"/>
    <w:rsid w:val="00B56E39"/>
    <w:rsid w:val="00B66DF1"/>
    <w:rsid w:val="00B72749"/>
    <w:rsid w:val="00B74687"/>
    <w:rsid w:val="00B76A59"/>
    <w:rsid w:val="00B807FC"/>
    <w:rsid w:val="00B81D32"/>
    <w:rsid w:val="00B83282"/>
    <w:rsid w:val="00B856FA"/>
    <w:rsid w:val="00B87616"/>
    <w:rsid w:val="00B96F98"/>
    <w:rsid w:val="00B97C7B"/>
    <w:rsid w:val="00BA06B0"/>
    <w:rsid w:val="00BA4312"/>
    <w:rsid w:val="00BB59B7"/>
    <w:rsid w:val="00BB6E5D"/>
    <w:rsid w:val="00BB71AB"/>
    <w:rsid w:val="00BC0006"/>
    <w:rsid w:val="00BC6826"/>
    <w:rsid w:val="00BD26B7"/>
    <w:rsid w:val="00BD6FD7"/>
    <w:rsid w:val="00BE0AFC"/>
    <w:rsid w:val="00BF4887"/>
    <w:rsid w:val="00BF4977"/>
    <w:rsid w:val="00C012C3"/>
    <w:rsid w:val="00C02404"/>
    <w:rsid w:val="00C0644E"/>
    <w:rsid w:val="00C06657"/>
    <w:rsid w:val="00C24435"/>
    <w:rsid w:val="00C41E2D"/>
    <w:rsid w:val="00C44C48"/>
    <w:rsid w:val="00C45385"/>
    <w:rsid w:val="00C47BFA"/>
    <w:rsid w:val="00C539AE"/>
    <w:rsid w:val="00C6046A"/>
    <w:rsid w:val="00C605A5"/>
    <w:rsid w:val="00C6313E"/>
    <w:rsid w:val="00C665AB"/>
    <w:rsid w:val="00C84368"/>
    <w:rsid w:val="00C93C8C"/>
    <w:rsid w:val="00C94F71"/>
    <w:rsid w:val="00C95AE8"/>
    <w:rsid w:val="00CA2577"/>
    <w:rsid w:val="00CA4D51"/>
    <w:rsid w:val="00CB55AA"/>
    <w:rsid w:val="00CB5FE7"/>
    <w:rsid w:val="00CB6AF6"/>
    <w:rsid w:val="00CC1C34"/>
    <w:rsid w:val="00CC3349"/>
    <w:rsid w:val="00CC533B"/>
    <w:rsid w:val="00CE4F76"/>
    <w:rsid w:val="00CE6267"/>
    <w:rsid w:val="00D01712"/>
    <w:rsid w:val="00D12368"/>
    <w:rsid w:val="00D16B80"/>
    <w:rsid w:val="00D24CC7"/>
    <w:rsid w:val="00D26AF7"/>
    <w:rsid w:val="00D30FD0"/>
    <w:rsid w:val="00D36B0C"/>
    <w:rsid w:val="00D4268F"/>
    <w:rsid w:val="00D429EC"/>
    <w:rsid w:val="00D442E9"/>
    <w:rsid w:val="00D54398"/>
    <w:rsid w:val="00D62F4B"/>
    <w:rsid w:val="00D64735"/>
    <w:rsid w:val="00D71B7C"/>
    <w:rsid w:val="00D813E1"/>
    <w:rsid w:val="00D87893"/>
    <w:rsid w:val="00D90623"/>
    <w:rsid w:val="00D91C21"/>
    <w:rsid w:val="00D93B1F"/>
    <w:rsid w:val="00DA471F"/>
    <w:rsid w:val="00DB2C27"/>
    <w:rsid w:val="00DB3942"/>
    <w:rsid w:val="00DE10F2"/>
    <w:rsid w:val="00DE6962"/>
    <w:rsid w:val="00DE6F9C"/>
    <w:rsid w:val="00DF716F"/>
    <w:rsid w:val="00DF7AFB"/>
    <w:rsid w:val="00E03E33"/>
    <w:rsid w:val="00E0533C"/>
    <w:rsid w:val="00E1096E"/>
    <w:rsid w:val="00E15776"/>
    <w:rsid w:val="00E20388"/>
    <w:rsid w:val="00E26DCB"/>
    <w:rsid w:val="00E366F1"/>
    <w:rsid w:val="00E46D9C"/>
    <w:rsid w:val="00E66A16"/>
    <w:rsid w:val="00E90936"/>
    <w:rsid w:val="00E91C61"/>
    <w:rsid w:val="00EA0363"/>
    <w:rsid w:val="00EA2298"/>
    <w:rsid w:val="00EA3EC0"/>
    <w:rsid w:val="00EC7D1C"/>
    <w:rsid w:val="00ED4C4A"/>
    <w:rsid w:val="00ED73C6"/>
    <w:rsid w:val="00EE3435"/>
    <w:rsid w:val="00EF07CE"/>
    <w:rsid w:val="00EF2A79"/>
    <w:rsid w:val="00EF7746"/>
    <w:rsid w:val="00F006ED"/>
    <w:rsid w:val="00F01006"/>
    <w:rsid w:val="00F15555"/>
    <w:rsid w:val="00F225FB"/>
    <w:rsid w:val="00F2409E"/>
    <w:rsid w:val="00F24B7E"/>
    <w:rsid w:val="00F35FB2"/>
    <w:rsid w:val="00F37E7F"/>
    <w:rsid w:val="00F44851"/>
    <w:rsid w:val="00F508E1"/>
    <w:rsid w:val="00F60A5C"/>
    <w:rsid w:val="00F74C9C"/>
    <w:rsid w:val="00F76B94"/>
    <w:rsid w:val="00F81C06"/>
    <w:rsid w:val="00F84C7B"/>
    <w:rsid w:val="00F868FE"/>
    <w:rsid w:val="00F906D8"/>
    <w:rsid w:val="00F96B4A"/>
    <w:rsid w:val="00FA07B2"/>
    <w:rsid w:val="00FA2536"/>
    <w:rsid w:val="00FB67C8"/>
    <w:rsid w:val="00FC3C2E"/>
    <w:rsid w:val="00FC4B6B"/>
    <w:rsid w:val="00FD6FEE"/>
    <w:rsid w:val="00FD7D18"/>
    <w:rsid w:val="00FE3570"/>
    <w:rsid w:val="00FE4396"/>
    <w:rsid w:val="00FE5894"/>
    <w:rsid w:val="00FE6916"/>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15</Pages>
  <Words>6103</Words>
  <Characters>34790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Котовщикова Наталья Васильевна</cp:lastModifiedBy>
  <cp:revision>43</cp:revision>
  <cp:lastPrinted>2024-04-26T03:41:00Z</cp:lastPrinted>
  <dcterms:created xsi:type="dcterms:W3CDTF">2024-09-09T09:48:00Z</dcterms:created>
  <dcterms:modified xsi:type="dcterms:W3CDTF">2024-10-07T08:09:00Z</dcterms:modified>
</cp:coreProperties>
</file>