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08A0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Мэру Шелеховского муниципального района</w:t>
      </w:r>
    </w:p>
    <w:p w14:paraId="66DB73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BEDAA1E" w14:textId="77777777" w:rsidR="004E240D" w:rsidRPr="000F6CEB" w:rsidRDefault="004E240D" w:rsidP="00785CF1">
      <w:pPr>
        <w:spacing w:after="0" w:line="240" w:lineRule="auto"/>
        <w:jc w:val="right"/>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Заместителям Мэра Шелеховского муниципального района</w:t>
      </w:r>
    </w:p>
    <w:p w14:paraId="37A400F7"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29C5C2D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Руководителям структурных подразделений</w:t>
      </w:r>
    </w:p>
    <w:p w14:paraId="22CFC9E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Администрации Шелеховского муниципального района</w:t>
      </w:r>
    </w:p>
    <w:p w14:paraId="1880A38B"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1A0EC711"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Депутатам Думы Шелеховского муниципального района</w:t>
      </w:r>
    </w:p>
    <w:p w14:paraId="43F79A29"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CE1FF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Членам Совета общественных объединений Шелеховского района</w:t>
      </w:r>
    </w:p>
    <w:p w14:paraId="5516545C"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54AF42D5"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Главам поселений, входящих в состав Шелеховского района</w:t>
      </w:r>
    </w:p>
    <w:p w14:paraId="62A3D76B" w14:textId="77777777" w:rsidR="004E240D" w:rsidRPr="000F6CEB" w:rsidRDefault="004E240D" w:rsidP="00785CF1">
      <w:pPr>
        <w:autoSpaceDE w:val="0"/>
        <w:autoSpaceDN w:val="0"/>
        <w:spacing w:after="0" w:line="240" w:lineRule="auto"/>
        <w:jc w:val="both"/>
        <w:rPr>
          <w:rFonts w:ascii="Times New Roman" w:eastAsia="Times New Roman" w:hAnsi="Times New Roman" w:cs="Times New Roman"/>
          <w:b/>
          <w:lang w:eastAsia="ru-RU"/>
        </w:rPr>
      </w:pPr>
    </w:p>
    <w:p w14:paraId="428C0F3E" w14:textId="732B6797" w:rsidR="004E240D" w:rsidRPr="000F6CEB" w:rsidRDefault="004E240D" w:rsidP="00785CF1">
      <w:pPr>
        <w:autoSpaceDE w:val="0"/>
        <w:autoSpaceDN w:val="0"/>
        <w:spacing w:after="0" w:line="240" w:lineRule="auto"/>
        <w:jc w:val="center"/>
        <w:rPr>
          <w:rFonts w:ascii="Times New Roman" w:eastAsia="Times New Roman" w:hAnsi="Times New Roman" w:cs="Times New Roman"/>
          <w:b/>
          <w:u w:val="single"/>
          <w:lang w:eastAsia="ru-RU"/>
        </w:rPr>
      </w:pPr>
      <w:r w:rsidRPr="000F6CEB">
        <w:rPr>
          <w:rFonts w:ascii="Times New Roman" w:eastAsia="Times New Roman" w:hAnsi="Times New Roman" w:cs="Times New Roman"/>
          <w:b/>
          <w:u w:val="single"/>
          <w:lang w:eastAsia="ru-RU"/>
        </w:rPr>
        <w:t xml:space="preserve">Обзор законодательства за </w:t>
      </w:r>
      <w:r w:rsidR="00F24B46">
        <w:rPr>
          <w:rFonts w:ascii="Times New Roman" w:eastAsia="Times New Roman" w:hAnsi="Times New Roman" w:cs="Times New Roman"/>
          <w:b/>
          <w:u w:val="single"/>
          <w:lang w:eastAsia="ru-RU"/>
        </w:rPr>
        <w:t>апрель</w:t>
      </w:r>
      <w:r w:rsidR="00785CF1" w:rsidRPr="000F6CEB">
        <w:rPr>
          <w:rFonts w:ascii="Times New Roman" w:eastAsia="Times New Roman" w:hAnsi="Times New Roman" w:cs="Times New Roman"/>
          <w:b/>
          <w:u w:val="single"/>
          <w:lang w:eastAsia="ru-RU"/>
        </w:rPr>
        <w:t xml:space="preserve"> </w:t>
      </w:r>
      <w:r w:rsidRPr="000F6CEB">
        <w:rPr>
          <w:rFonts w:ascii="Times New Roman" w:eastAsia="Times New Roman" w:hAnsi="Times New Roman" w:cs="Times New Roman"/>
          <w:b/>
          <w:u w:val="single"/>
          <w:lang w:eastAsia="ru-RU"/>
        </w:rPr>
        <w:t>202</w:t>
      </w:r>
      <w:r w:rsidR="00185A5C">
        <w:rPr>
          <w:rFonts w:ascii="Times New Roman" w:eastAsia="Times New Roman" w:hAnsi="Times New Roman" w:cs="Times New Roman"/>
          <w:b/>
          <w:u w:val="single"/>
          <w:lang w:eastAsia="ru-RU"/>
        </w:rPr>
        <w:t>6</w:t>
      </w:r>
      <w:r w:rsidRPr="000F6CEB">
        <w:rPr>
          <w:rFonts w:ascii="Times New Roman" w:eastAsia="Times New Roman" w:hAnsi="Times New Roman" w:cs="Times New Roman"/>
          <w:b/>
          <w:u w:val="single"/>
          <w:lang w:eastAsia="ru-RU"/>
        </w:rPr>
        <w:t xml:space="preserve"> года</w:t>
      </w:r>
    </w:p>
    <w:p w14:paraId="1231A288" w14:textId="77777777" w:rsidR="004E240D" w:rsidRPr="000F6CEB" w:rsidRDefault="004E240D" w:rsidP="00785CF1">
      <w:pPr>
        <w:spacing w:after="0" w:line="240" w:lineRule="auto"/>
        <w:jc w:val="both"/>
        <w:rPr>
          <w:rFonts w:ascii="Times New Roman" w:eastAsia="Times New Roman" w:hAnsi="Times New Roman" w:cs="Times New Roman"/>
          <w:lang w:eastAsia="ru-RU"/>
        </w:rPr>
      </w:pPr>
    </w:p>
    <w:tbl>
      <w:tblPr>
        <w:tblStyle w:val="a7"/>
        <w:tblpPr w:leftFromText="180" w:rightFromText="180" w:vertAnchor="text" w:tblpY="1"/>
        <w:tblOverlap w:val="never"/>
        <w:tblW w:w="15270" w:type="dxa"/>
        <w:tblLayout w:type="fixed"/>
        <w:tblLook w:val="04A0" w:firstRow="1" w:lastRow="0" w:firstColumn="1" w:lastColumn="0" w:noHBand="0" w:noVBand="1"/>
      </w:tblPr>
      <w:tblGrid>
        <w:gridCol w:w="509"/>
        <w:gridCol w:w="3126"/>
        <w:gridCol w:w="7242"/>
        <w:gridCol w:w="4393"/>
      </w:tblGrid>
      <w:tr w:rsidR="0081297D" w:rsidRPr="000F6CEB" w14:paraId="1CE177ED" w14:textId="77777777" w:rsidTr="0081297D">
        <w:trPr>
          <w:trHeight w:val="77"/>
        </w:trPr>
        <w:tc>
          <w:tcPr>
            <w:tcW w:w="509" w:type="dxa"/>
            <w:tcBorders>
              <w:top w:val="single" w:sz="4" w:space="0" w:color="auto"/>
              <w:left w:val="single" w:sz="4" w:space="0" w:color="auto"/>
              <w:bottom w:val="single" w:sz="4" w:space="0" w:color="auto"/>
              <w:right w:val="single" w:sz="4" w:space="0" w:color="auto"/>
            </w:tcBorders>
            <w:hideMark/>
          </w:tcPr>
          <w:p w14:paraId="1534E931" w14:textId="77777777" w:rsidR="004E240D" w:rsidRPr="000F6CEB" w:rsidRDefault="004E240D" w:rsidP="00785CF1">
            <w:pPr>
              <w:jc w:val="both"/>
              <w:rPr>
                <w:rFonts w:ascii="Times New Roman" w:eastAsia="Times New Roman" w:hAnsi="Times New Roman"/>
                <w:b/>
                <w:lang w:eastAsia="ru-RU"/>
              </w:rPr>
            </w:pPr>
            <w:r w:rsidRPr="000F6CEB">
              <w:rPr>
                <w:rFonts w:ascii="Times New Roman" w:eastAsia="Times New Roman" w:hAnsi="Times New Roman"/>
                <w:b/>
                <w:lang w:eastAsia="ru-RU"/>
              </w:rPr>
              <w:t>№</w:t>
            </w:r>
          </w:p>
        </w:tc>
        <w:tc>
          <w:tcPr>
            <w:tcW w:w="3126" w:type="dxa"/>
            <w:tcBorders>
              <w:top w:val="single" w:sz="4" w:space="0" w:color="auto"/>
              <w:left w:val="single" w:sz="4" w:space="0" w:color="auto"/>
              <w:bottom w:val="single" w:sz="4" w:space="0" w:color="auto"/>
              <w:right w:val="single" w:sz="4" w:space="0" w:color="auto"/>
            </w:tcBorders>
          </w:tcPr>
          <w:p w14:paraId="29E2AF9B"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p>
          <w:p w14:paraId="787786A0"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r w:rsidRPr="000F6CEB">
              <w:rPr>
                <w:rFonts w:ascii="Times New Roman" w:eastAsia="Arial Unicode MS" w:hAnsi="Times New Roman"/>
                <w:b/>
                <w:lang w:eastAsia="ru-RU"/>
              </w:rPr>
              <w:t>Наименование акта</w:t>
            </w:r>
            <w:r w:rsidRPr="000F6CEB">
              <w:rPr>
                <w:rFonts w:ascii="Times New Roman" w:eastAsia="Arial Unicode MS" w:hAnsi="Times New Roman"/>
                <w:vertAlign w:val="superscript"/>
                <w:lang w:eastAsia="ru-RU"/>
              </w:rPr>
              <w:footnoteReference w:id="1"/>
            </w:r>
          </w:p>
          <w:p w14:paraId="1C74A69B" w14:textId="77777777" w:rsidR="004E240D" w:rsidRPr="000F6CEB" w:rsidRDefault="004E240D" w:rsidP="004039BC">
            <w:pPr>
              <w:jc w:val="center"/>
              <w:rPr>
                <w:rFonts w:ascii="Times New Roman" w:eastAsia="Times New Roman" w:hAnsi="Times New Roman"/>
                <w:lang w:eastAsia="ru-RU"/>
              </w:rPr>
            </w:pPr>
          </w:p>
        </w:tc>
        <w:tc>
          <w:tcPr>
            <w:tcW w:w="7242" w:type="dxa"/>
            <w:tcBorders>
              <w:top w:val="single" w:sz="4" w:space="0" w:color="auto"/>
              <w:left w:val="single" w:sz="4" w:space="0" w:color="auto"/>
              <w:bottom w:val="single" w:sz="4" w:space="0" w:color="auto"/>
              <w:right w:val="single" w:sz="4" w:space="0" w:color="auto"/>
            </w:tcBorders>
          </w:tcPr>
          <w:p w14:paraId="4228532A" w14:textId="77777777" w:rsidR="004E240D" w:rsidRPr="000F6CEB" w:rsidRDefault="004E240D" w:rsidP="004039BC">
            <w:pPr>
              <w:keepNext/>
              <w:jc w:val="center"/>
              <w:outlineLvl w:val="0"/>
              <w:rPr>
                <w:rFonts w:ascii="Times New Roman" w:eastAsia="Arial Unicode MS" w:hAnsi="Times New Roman"/>
                <w:b/>
                <w:lang w:eastAsia="ru-RU"/>
              </w:rPr>
            </w:pPr>
          </w:p>
          <w:p w14:paraId="200B3758" w14:textId="77777777" w:rsidR="004E240D" w:rsidRPr="000F6CEB" w:rsidRDefault="004E240D" w:rsidP="004039BC">
            <w:pPr>
              <w:keepNext/>
              <w:jc w:val="center"/>
              <w:outlineLvl w:val="0"/>
              <w:rPr>
                <w:rFonts w:ascii="Times New Roman" w:eastAsia="Arial Unicode MS" w:hAnsi="Times New Roman"/>
                <w:b/>
                <w:lang w:eastAsia="ru-RU"/>
              </w:rPr>
            </w:pPr>
            <w:r w:rsidRPr="000F6CEB">
              <w:rPr>
                <w:rFonts w:ascii="Times New Roman" w:eastAsia="Arial Unicode MS" w:hAnsi="Times New Roman"/>
                <w:b/>
                <w:lang w:eastAsia="ru-RU"/>
              </w:rPr>
              <w:t>Краткое содержание акта</w:t>
            </w:r>
          </w:p>
        </w:tc>
        <w:tc>
          <w:tcPr>
            <w:tcW w:w="4393" w:type="dxa"/>
            <w:tcBorders>
              <w:top w:val="single" w:sz="4" w:space="0" w:color="auto"/>
              <w:left w:val="single" w:sz="4" w:space="0" w:color="auto"/>
              <w:bottom w:val="single" w:sz="4" w:space="0" w:color="auto"/>
              <w:right w:val="single" w:sz="4" w:space="0" w:color="auto"/>
            </w:tcBorders>
          </w:tcPr>
          <w:p w14:paraId="6956F093" w14:textId="77777777" w:rsidR="004E240D" w:rsidRPr="000F6CEB" w:rsidRDefault="004E240D" w:rsidP="004039BC">
            <w:pPr>
              <w:jc w:val="center"/>
              <w:rPr>
                <w:rFonts w:ascii="Times New Roman" w:eastAsia="Times New Roman" w:hAnsi="Times New Roman"/>
                <w:b/>
                <w:lang w:eastAsia="ru-RU"/>
              </w:rPr>
            </w:pPr>
          </w:p>
          <w:p w14:paraId="47582DCA" w14:textId="77777777" w:rsidR="004E240D" w:rsidRPr="000F6CEB" w:rsidRDefault="004E240D" w:rsidP="004039BC">
            <w:pPr>
              <w:jc w:val="center"/>
              <w:rPr>
                <w:rFonts w:ascii="Times New Roman" w:eastAsia="Times New Roman" w:hAnsi="Times New Roman"/>
                <w:b/>
                <w:lang w:eastAsia="ru-RU"/>
              </w:rPr>
            </w:pPr>
            <w:r w:rsidRPr="000F6CEB">
              <w:rPr>
                <w:rFonts w:ascii="Times New Roman" w:eastAsia="Times New Roman" w:hAnsi="Times New Roman"/>
                <w:b/>
                <w:lang w:eastAsia="ru-RU"/>
              </w:rPr>
              <w:t>Примечания</w:t>
            </w:r>
          </w:p>
        </w:tc>
      </w:tr>
      <w:tr w:rsidR="0081297D" w:rsidRPr="000F6CEB" w14:paraId="3C871226" w14:textId="77777777" w:rsidTr="0081297D">
        <w:tc>
          <w:tcPr>
            <w:tcW w:w="509" w:type="dxa"/>
            <w:tcBorders>
              <w:top w:val="single" w:sz="4" w:space="0" w:color="auto"/>
              <w:left w:val="single" w:sz="4" w:space="0" w:color="auto"/>
              <w:bottom w:val="single" w:sz="4" w:space="0" w:color="auto"/>
              <w:right w:val="single" w:sz="4" w:space="0" w:color="auto"/>
            </w:tcBorders>
          </w:tcPr>
          <w:p w14:paraId="10C274E6" w14:textId="77777777" w:rsidR="004E240D" w:rsidRPr="000F6CEB" w:rsidRDefault="004E240D" w:rsidP="00785CF1">
            <w:pPr>
              <w:jc w:val="both"/>
              <w:rPr>
                <w:rFonts w:ascii="Times New Roman" w:eastAsia="Times New Roman" w:hAnsi="Times New Roman"/>
                <w:lang w:eastAsia="ru-RU"/>
              </w:rPr>
            </w:pPr>
          </w:p>
        </w:tc>
        <w:tc>
          <w:tcPr>
            <w:tcW w:w="14761" w:type="dxa"/>
            <w:gridSpan w:val="3"/>
            <w:tcBorders>
              <w:top w:val="single" w:sz="4" w:space="0" w:color="auto"/>
              <w:left w:val="single" w:sz="4" w:space="0" w:color="auto"/>
              <w:bottom w:val="single" w:sz="4" w:space="0" w:color="auto"/>
              <w:right w:val="single" w:sz="4" w:space="0" w:color="auto"/>
            </w:tcBorders>
            <w:hideMark/>
          </w:tcPr>
          <w:p w14:paraId="424ADBE7" w14:textId="77777777" w:rsidR="004E240D" w:rsidRPr="000F6CEB" w:rsidRDefault="004E240D" w:rsidP="00785CF1">
            <w:pPr>
              <w:jc w:val="center"/>
              <w:rPr>
                <w:rFonts w:ascii="Times New Roman" w:eastAsia="Times New Roman" w:hAnsi="Times New Roman"/>
                <w:b/>
                <w:bCs/>
                <w:lang w:eastAsia="ru-RU"/>
              </w:rPr>
            </w:pPr>
            <w:r w:rsidRPr="000F6CEB">
              <w:rPr>
                <w:rFonts w:ascii="Times New Roman" w:eastAsia="Times New Roman" w:hAnsi="Times New Roman"/>
                <w:b/>
                <w:bCs/>
                <w:lang w:eastAsia="ru-RU"/>
              </w:rPr>
              <w:t>ФЕДЕРАЛЬНОЕ ЗАКОНОДАТЕЛЬСТВО</w:t>
            </w:r>
          </w:p>
          <w:p w14:paraId="4CE306C2" w14:textId="77777777" w:rsidR="00785CF1" w:rsidRPr="000F6CEB" w:rsidRDefault="00785CF1" w:rsidP="00785CF1">
            <w:pPr>
              <w:jc w:val="center"/>
              <w:rPr>
                <w:rFonts w:ascii="Times New Roman" w:eastAsia="Times New Roman" w:hAnsi="Times New Roman"/>
                <w:lang w:eastAsia="ru-RU"/>
              </w:rPr>
            </w:pPr>
          </w:p>
        </w:tc>
      </w:tr>
      <w:tr w:rsidR="00513805" w:rsidRPr="000F6CEB" w14:paraId="3EB5367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3BA4EF0" w14:textId="77777777" w:rsidR="00513805" w:rsidRPr="00BA76C7" w:rsidRDefault="00513805"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B5B7F64" w14:textId="77777777" w:rsidR="00513805" w:rsidRPr="00513805" w:rsidRDefault="00513805" w:rsidP="00513805">
            <w:pPr>
              <w:autoSpaceDE w:val="0"/>
              <w:autoSpaceDN w:val="0"/>
              <w:adjustRightInd w:val="0"/>
              <w:jc w:val="both"/>
              <w:rPr>
                <w:rFonts w:ascii="Times New Roman" w:hAnsi="Times New Roman"/>
              </w:rPr>
            </w:pPr>
            <w:r w:rsidRPr="00513805">
              <w:rPr>
                <w:rFonts w:ascii="Times New Roman" w:hAnsi="Times New Roman"/>
              </w:rPr>
              <w:t xml:space="preserve">Федеральный закон от 23 марта 2026 г. № 65-ФЗ "О внесении изменения в Закон Российской Федерации "Основы законодательства Российской Федерации о культуре" (документ не вступил в силу) </w:t>
            </w:r>
          </w:p>
          <w:p w14:paraId="7D732706" w14:textId="77777777" w:rsidR="00513805" w:rsidRPr="008B5560" w:rsidRDefault="00513805" w:rsidP="008B556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CE1EE52" w14:textId="77777777" w:rsidR="00513805" w:rsidRPr="00513805" w:rsidRDefault="00513805" w:rsidP="00513805">
            <w:pPr>
              <w:autoSpaceDE w:val="0"/>
              <w:autoSpaceDN w:val="0"/>
              <w:adjustRightInd w:val="0"/>
              <w:jc w:val="both"/>
              <w:rPr>
                <w:rFonts w:ascii="Times New Roman" w:hAnsi="Times New Roman"/>
              </w:rPr>
            </w:pPr>
            <w:r w:rsidRPr="00513805">
              <w:rPr>
                <w:rFonts w:ascii="Times New Roman" w:hAnsi="Times New Roman"/>
              </w:rPr>
              <w:t xml:space="preserve">С 1 сентября 2026 г. вносятся изменения в основы законодательства о культуре. </w:t>
            </w:r>
          </w:p>
          <w:p w14:paraId="45AD0937" w14:textId="52808AA4" w:rsidR="00513805" w:rsidRPr="008B5560" w:rsidRDefault="00513805" w:rsidP="00513805">
            <w:pPr>
              <w:autoSpaceDE w:val="0"/>
              <w:autoSpaceDN w:val="0"/>
              <w:adjustRightInd w:val="0"/>
              <w:jc w:val="both"/>
              <w:rPr>
                <w:rFonts w:ascii="Times New Roman" w:hAnsi="Times New Roman"/>
              </w:rPr>
            </w:pPr>
            <w:r w:rsidRPr="00513805">
              <w:rPr>
                <w:rFonts w:ascii="Times New Roman" w:hAnsi="Times New Roman"/>
              </w:rPr>
              <w:t>Организации культуры смогут по результатам аукциона сдавать закрепленное за ними на праве оперативного управления имущество по льготной ставке для торговли книгами, газетами и журналами и проведения культурно-просветительных мероприятий. Порядок проведения аукционов определит ФАС, правила сдачи - Правительство, льготные ставки будут определять регионы (муниципалитеты).</w:t>
            </w:r>
          </w:p>
        </w:tc>
        <w:tc>
          <w:tcPr>
            <w:tcW w:w="4393" w:type="dxa"/>
            <w:tcBorders>
              <w:top w:val="single" w:sz="4" w:space="0" w:color="auto"/>
              <w:left w:val="single" w:sz="4" w:space="0" w:color="auto"/>
              <w:bottom w:val="single" w:sz="4" w:space="0" w:color="auto"/>
              <w:right w:val="single" w:sz="4" w:space="0" w:color="auto"/>
            </w:tcBorders>
          </w:tcPr>
          <w:p w14:paraId="1C797128" w14:textId="77777777" w:rsidR="00513805" w:rsidRPr="00513805" w:rsidRDefault="00513805" w:rsidP="00513805">
            <w:pPr>
              <w:autoSpaceDE w:val="0"/>
              <w:autoSpaceDN w:val="0"/>
              <w:adjustRightInd w:val="0"/>
              <w:jc w:val="both"/>
              <w:rPr>
                <w:rFonts w:ascii="Times New Roman" w:hAnsi="Times New Roman"/>
              </w:rPr>
            </w:pPr>
            <w:r w:rsidRPr="00513805">
              <w:rPr>
                <w:rFonts w:ascii="Times New Roman" w:hAnsi="Times New Roman"/>
              </w:rPr>
              <w:t>Вступает в силу с 1 сентября 2026 г.</w:t>
            </w:r>
          </w:p>
          <w:p w14:paraId="49656A8C" w14:textId="77777777" w:rsidR="00513805" w:rsidRPr="00513805" w:rsidRDefault="00513805" w:rsidP="00513805">
            <w:pPr>
              <w:autoSpaceDE w:val="0"/>
              <w:autoSpaceDN w:val="0"/>
              <w:adjustRightInd w:val="0"/>
              <w:jc w:val="both"/>
              <w:rPr>
                <w:rFonts w:ascii="Times New Roman" w:hAnsi="Times New Roman"/>
              </w:rPr>
            </w:pPr>
          </w:p>
          <w:p w14:paraId="52B559EB" w14:textId="77777777" w:rsidR="00513805" w:rsidRPr="00513805" w:rsidRDefault="00513805" w:rsidP="00513805">
            <w:pPr>
              <w:autoSpaceDE w:val="0"/>
              <w:autoSpaceDN w:val="0"/>
              <w:adjustRightInd w:val="0"/>
              <w:jc w:val="both"/>
              <w:rPr>
                <w:rFonts w:ascii="Times New Roman" w:hAnsi="Times New Roman"/>
              </w:rPr>
            </w:pPr>
            <w:r w:rsidRPr="00513805">
              <w:rPr>
                <w:rFonts w:ascii="Times New Roman" w:hAnsi="Times New Roman"/>
              </w:rPr>
              <w:t>Опубликование:</w:t>
            </w:r>
          </w:p>
          <w:p w14:paraId="12477D24" w14:textId="77777777" w:rsidR="00513805" w:rsidRPr="00513805" w:rsidRDefault="00513805" w:rsidP="00513805">
            <w:pPr>
              <w:autoSpaceDE w:val="0"/>
              <w:autoSpaceDN w:val="0"/>
              <w:adjustRightInd w:val="0"/>
              <w:jc w:val="both"/>
              <w:rPr>
                <w:rFonts w:ascii="Times New Roman" w:hAnsi="Times New Roman"/>
              </w:rPr>
            </w:pPr>
          </w:p>
          <w:p w14:paraId="5B988FB7" w14:textId="77777777" w:rsidR="00513805" w:rsidRPr="00513805" w:rsidRDefault="00513805" w:rsidP="00513805">
            <w:pPr>
              <w:autoSpaceDE w:val="0"/>
              <w:autoSpaceDN w:val="0"/>
              <w:adjustRightInd w:val="0"/>
              <w:jc w:val="both"/>
              <w:rPr>
                <w:rFonts w:ascii="Times New Roman" w:hAnsi="Times New Roman"/>
              </w:rPr>
            </w:pPr>
            <w:r w:rsidRPr="00513805">
              <w:rPr>
                <w:rFonts w:ascii="Times New Roman" w:hAnsi="Times New Roman"/>
              </w:rPr>
              <w:t>официальный интернет-портал правовой информации (pravo.gov.ru) 23 марта 2026 г. № 0001202603230011</w:t>
            </w:r>
          </w:p>
          <w:p w14:paraId="06CE3DD2" w14:textId="77777777" w:rsidR="00513805" w:rsidRPr="00513805" w:rsidRDefault="00513805" w:rsidP="00513805">
            <w:pPr>
              <w:autoSpaceDE w:val="0"/>
              <w:autoSpaceDN w:val="0"/>
              <w:adjustRightInd w:val="0"/>
              <w:jc w:val="both"/>
              <w:rPr>
                <w:rFonts w:ascii="Times New Roman" w:hAnsi="Times New Roman"/>
              </w:rPr>
            </w:pPr>
          </w:p>
          <w:p w14:paraId="312648B4" w14:textId="77777777" w:rsidR="00513805" w:rsidRPr="00513805" w:rsidRDefault="00513805" w:rsidP="00513805">
            <w:pPr>
              <w:autoSpaceDE w:val="0"/>
              <w:autoSpaceDN w:val="0"/>
              <w:adjustRightInd w:val="0"/>
              <w:jc w:val="both"/>
              <w:rPr>
                <w:rFonts w:ascii="Times New Roman" w:hAnsi="Times New Roman"/>
              </w:rPr>
            </w:pPr>
            <w:r w:rsidRPr="00513805">
              <w:rPr>
                <w:rFonts w:ascii="Times New Roman" w:hAnsi="Times New Roman"/>
              </w:rPr>
              <w:t>Российская газета, 26 марта 2026 г. N 64</w:t>
            </w:r>
          </w:p>
          <w:p w14:paraId="24BFE9B3" w14:textId="77777777" w:rsidR="00513805" w:rsidRPr="00513805" w:rsidRDefault="00513805" w:rsidP="00513805">
            <w:pPr>
              <w:autoSpaceDE w:val="0"/>
              <w:autoSpaceDN w:val="0"/>
              <w:adjustRightInd w:val="0"/>
              <w:jc w:val="both"/>
              <w:rPr>
                <w:rFonts w:ascii="Times New Roman" w:hAnsi="Times New Roman"/>
              </w:rPr>
            </w:pPr>
          </w:p>
          <w:p w14:paraId="1A475C86" w14:textId="7175365D" w:rsidR="00513805" w:rsidRPr="008B5560" w:rsidRDefault="00513805" w:rsidP="00513805">
            <w:pPr>
              <w:autoSpaceDE w:val="0"/>
              <w:autoSpaceDN w:val="0"/>
              <w:adjustRightInd w:val="0"/>
              <w:jc w:val="both"/>
              <w:rPr>
                <w:rFonts w:ascii="Times New Roman" w:hAnsi="Times New Roman"/>
              </w:rPr>
            </w:pPr>
            <w:r w:rsidRPr="00513805">
              <w:rPr>
                <w:rFonts w:ascii="Times New Roman" w:hAnsi="Times New Roman"/>
              </w:rPr>
              <w:t>Собрание законодательства Российской Федерации, 30 марта 2026 г. N 13 ст. 1520</w:t>
            </w:r>
          </w:p>
        </w:tc>
      </w:tr>
      <w:tr w:rsidR="008B5560" w:rsidRPr="000F6CEB" w14:paraId="1E8A342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20818C7" w14:textId="77777777" w:rsidR="008B5560" w:rsidRPr="00BA76C7" w:rsidRDefault="008B556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B2D1121"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Федеральный закон от 9 апреля 2026 г. № 85-ФЗ "Об организации контрольно-надзорной деятельности в отношении органов местного самоуправления и должностных лиц местного </w:t>
            </w:r>
            <w:r w:rsidRPr="008B5560">
              <w:rPr>
                <w:rFonts w:ascii="Times New Roman" w:hAnsi="Times New Roman"/>
              </w:rPr>
              <w:lastRenderedPageBreak/>
              <w:t xml:space="preserve">самоуправления и о внесении изменений в Федеральный закон "Об общих принципах организации местного самоуправления в единой системе публичной власти" </w:t>
            </w:r>
          </w:p>
          <w:p w14:paraId="4BAB7165" w14:textId="77777777" w:rsidR="008B5560" w:rsidRPr="008B5560" w:rsidRDefault="008B5560" w:rsidP="008B556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57E7046"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lastRenderedPageBreak/>
              <w:t xml:space="preserve">Об оценке работы местных властей </w:t>
            </w:r>
          </w:p>
          <w:p w14:paraId="2D4D45F9"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Принят Закон об организации контрольно-надзорной деятельности в отношении органов местного самоуправления. </w:t>
            </w:r>
          </w:p>
          <w:p w14:paraId="0882396D"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При сохранении действующих подходов (включая координирующую роль органов прокуратуры) предусмотрены применение риск-ориентированного подхода, проведение профилактических мероприятий, </w:t>
            </w:r>
            <w:r w:rsidRPr="008B5560">
              <w:rPr>
                <w:rFonts w:ascii="Times New Roman" w:hAnsi="Times New Roman"/>
              </w:rPr>
              <w:lastRenderedPageBreak/>
              <w:t xml:space="preserve">использование механизмов продления сроков исполнения предписаний об устранении нарушений и процедуры досудебного обжалования. </w:t>
            </w:r>
          </w:p>
          <w:p w14:paraId="06E1C785"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При выдаче предписаний об устранении нарушений будут учитывать особенности, связанные с формированием местных бюджетов и процедурой муниципальных закупок. </w:t>
            </w:r>
          </w:p>
          <w:p w14:paraId="0B2A0723" w14:textId="1EAFE048"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Закон вступает в силу с 1 января 2028 г., за исключением отдельных положений, для которых установлен иной срок.</w:t>
            </w:r>
          </w:p>
        </w:tc>
        <w:tc>
          <w:tcPr>
            <w:tcW w:w="4393" w:type="dxa"/>
            <w:tcBorders>
              <w:top w:val="single" w:sz="4" w:space="0" w:color="auto"/>
              <w:left w:val="single" w:sz="4" w:space="0" w:color="auto"/>
              <w:bottom w:val="single" w:sz="4" w:space="0" w:color="auto"/>
              <w:right w:val="single" w:sz="4" w:space="0" w:color="auto"/>
            </w:tcBorders>
          </w:tcPr>
          <w:p w14:paraId="40BE269A"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lastRenderedPageBreak/>
              <w:t>Вступает в силу с 1 января 2028 г., за исключением пунктов 3 - 5 статьи 63, которые вступают в силу с 9 апреля 2026 г.</w:t>
            </w:r>
          </w:p>
          <w:p w14:paraId="7764309D" w14:textId="0F8DBCE8"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 </w:t>
            </w:r>
          </w:p>
          <w:p w14:paraId="59A9FC55"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Опубликование:</w:t>
            </w:r>
          </w:p>
          <w:p w14:paraId="6942281C" w14:textId="77777777" w:rsidR="008B5560" w:rsidRPr="008B5560" w:rsidRDefault="008B5560" w:rsidP="008B5560">
            <w:pPr>
              <w:autoSpaceDE w:val="0"/>
              <w:autoSpaceDN w:val="0"/>
              <w:adjustRightInd w:val="0"/>
              <w:jc w:val="both"/>
              <w:rPr>
                <w:rFonts w:ascii="Times New Roman" w:hAnsi="Times New Roman"/>
              </w:rPr>
            </w:pPr>
          </w:p>
          <w:p w14:paraId="2A09B535"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lastRenderedPageBreak/>
              <w:t>официальный интернет-портал правовой информации (pravo.gov.ru) 9 апреля 2026 г. № 0001202604090023</w:t>
            </w:r>
          </w:p>
          <w:p w14:paraId="51796F78" w14:textId="77777777" w:rsidR="008B5560" w:rsidRPr="008B5560" w:rsidRDefault="008B5560" w:rsidP="008B5560">
            <w:pPr>
              <w:autoSpaceDE w:val="0"/>
              <w:autoSpaceDN w:val="0"/>
              <w:adjustRightInd w:val="0"/>
              <w:jc w:val="both"/>
              <w:rPr>
                <w:rFonts w:ascii="Times New Roman" w:hAnsi="Times New Roman"/>
              </w:rPr>
            </w:pPr>
          </w:p>
          <w:p w14:paraId="3AB637CB"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Российская газета, 16 апреля 2026 г. N 81</w:t>
            </w:r>
          </w:p>
          <w:p w14:paraId="7B87417B" w14:textId="77777777" w:rsidR="008B5560" w:rsidRPr="008B5560" w:rsidRDefault="008B5560" w:rsidP="008B5560">
            <w:pPr>
              <w:autoSpaceDE w:val="0"/>
              <w:autoSpaceDN w:val="0"/>
              <w:adjustRightInd w:val="0"/>
              <w:jc w:val="both"/>
              <w:rPr>
                <w:rFonts w:ascii="Times New Roman" w:hAnsi="Times New Roman"/>
              </w:rPr>
            </w:pPr>
          </w:p>
          <w:p w14:paraId="66607C37" w14:textId="0EE80A9E"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Собрание законодательства Российской Федерации, 13 апреля 2026 г. N 15 ст. 1852</w:t>
            </w:r>
          </w:p>
        </w:tc>
      </w:tr>
      <w:tr w:rsidR="0000110B" w:rsidRPr="000F6CEB" w14:paraId="565BA81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D2A037B" w14:textId="77777777" w:rsidR="0000110B" w:rsidRPr="00BA76C7" w:rsidRDefault="0000110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2D46DB6"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Федеральный закон от 9 апреля 2026 г. № 90-ФЗ "О внесении изменений в Трудовой кодекс Российской Федерации" (документ не вступил в силу) </w:t>
            </w:r>
          </w:p>
          <w:p w14:paraId="4FD47CAB" w14:textId="24D7ADD7" w:rsidR="0000110B" w:rsidRPr="003851DF" w:rsidRDefault="0000110B" w:rsidP="008B556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D689F8E"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Пострадавшие в результате ЧС смогут взять оплачиваемый выходной день </w:t>
            </w:r>
          </w:p>
          <w:p w14:paraId="0134D06D"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Работники, фактически проживающие в жилых помещениях, находящихся в зонах ЧС природного и техногенного характера, при нарушении условий жизнедеятельности и утрате имущества в результате федеральной, межрегиональной, региональной, межмуниципальной или муниципальной ЧС смогут взять дополнительный оплачиваемый выходной день и отпуск без сохранения зарплаты до 5 дней. Порядок и условия их предоставления установит Правительство. </w:t>
            </w:r>
          </w:p>
          <w:p w14:paraId="25BF970C" w14:textId="622C855E" w:rsidR="0000110B" w:rsidRPr="003851DF" w:rsidRDefault="008B5560" w:rsidP="008B5560">
            <w:pPr>
              <w:autoSpaceDE w:val="0"/>
              <w:autoSpaceDN w:val="0"/>
              <w:adjustRightInd w:val="0"/>
              <w:jc w:val="both"/>
              <w:rPr>
                <w:rFonts w:ascii="Times New Roman" w:hAnsi="Times New Roman"/>
              </w:rPr>
            </w:pPr>
            <w:r w:rsidRPr="008B5560">
              <w:rPr>
                <w:rFonts w:ascii="Times New Roman" w:hAnsi="Times New Roman"/>
              </w:rPr>
              <w:t>Закон вступает в силу с 1 сентября 2026 г.</w:t>
            </w:r>
          </w:p>
        </w:tc>
        <w:tc>
          <w:tcPr>
            <w:tcW w:w="4393" w:type="dxa"/>
            <w:tcBorders>
              <w:top w:val="single" w:sz="4" w:space="0" w:color="auto"/>
              <w:left w:val="single" w:sz="4" w:space="0" w:color="auto"/>
              <w:bottom w:val="single" w:sz="4" w:space="0" w:color="auto"/>
              <w:right w:val="single" w:sz="4" w:space="0" w:color="auto"/>
            </w:tcBorders>
          </w:tcPr>
          <w:p w14:paraId="3AB5F1A5"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Вступает в силу с 1 сентября 2026 г.</w:t>
            </w:r>
          </w:p>
          <w:p w14:paraId="710418FC" w14:textId="77777777" w:rsidR="008B5560" w:rsidRPr="008B5560" w:rsidRDefault="008B5560" w:rsidP="008B5560">
            <w:pPr>
              <w:autoSpaceDE w:val="0"/>
              <w:autoSpaceDN w:val="0"/>
              <w:adjustRightInd w:val="0"/>
              <w:jc w:val="both"/>
              <w:rPr>
                <w:rFonts w:ascii="Times New Roman" w:hAnsi="Times New Roman"/>
              </w:rPr>
            </w:pPr>
          </w:p>
          <w:p w14:paraId="52BB4A29" w14:textId="29534FEB"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 </w:t>
            </w:r>
            <w:r>
              <w:rPr>
                <w:rFonts w:ascii="Times New Roman" w:hAnsi="Times New Roman"/>
              </w:rPr>
              <w:t>О</w:t>
            </w:r>
            <w:r w:rsidRPr="008B5560">
              <w:rPr>
                <w:rFonts w:ascii="Times New Roman" w:hAnsi="Times New Roman"/>
              </w:rPr>
              <w:t>публикование:</w:t>
            </w:r>
          </w:p>
          <w:p w14:paraId="7618DF62" w14:textId="77777777" w:rsidR="008B5560" w:rsidRPr="008B5560" w:rsidRDefault="008B5560" w:rsidP="008B5560">
            <w:pPr>
              <w:autoSpaceDE w:val="0"/>
              <w:autoSpaceDN w:val="0"/>
              <w:adjustRightInd w:val="0"/>
              <w:jc w:val="both"/>
              <w:rPr>
                <w:rFonts w:ascii="Times New Roman" w:hAnsi="Times New Roman"/>
              </w:rPr>
            </w:pPr>
          </w:p>
          <w:p w14:paraId="333EA04C"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официальный интернет-портал правовой информации (pravo.gov.ru) 9 апреля 2026 г. № 0001202604090026</w:t>
            </w:r>
          </w:p>
          <w:p w14:paraId="04985A75" w14:textId="77777777" w:rsidR="008B5560" w:rsidRPr="008B5560" w:rsidRDefault="008B5560" w:rsidP="008B5560">
            <w:pPr>
              <w:autoSpaceDE w:val="0"/>
              <w:autoSpaceDN w:val="0"/>
              <w:adjustRightInd w:val="0"/>
              <w:jc w:val="both"/>
              <w:rPr>
                <w:rFonts w:ascii="Times New Roman" w:hAnsi="Times New Roman"/>
              </w:rPr>
            </w:pPr>
          </w:p>
          <w:p w14:paraId="63D2DB9F"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Российская газета, 17 апреля 2026 г. N 82</w:t>
            </w:r>
          </w:p>
          <w:p w14:paraId="2B40478B" w14:textId="77777777" w:rsidR="008B5560" w:rsidRPr="008B5560" w:rsidRDefault="008B5560" w:rsidP="008B5560">
            <w:pPr>
              <w:autoSpaceDE w:val="0"/>
              <w:autoSpaceDN w:val="0"/>
              <w:adjustRightInd w:val="0"/>
              <w:jc w:val="both"/>
              <w:rPr>
                <w:rFonts w:ascii="Times New Roman" w:hAnsi="Times New Roman"/>
              </w:rPr>
            </w:pPr>
          </w:p>
          <w:p w14:paraId="4212628E" w14:textId="5C055EBC" w:rsidR="0000110B" w:rsidRPr="003851DF" w:rsidRDefault="008B5560" w:rsidP="008B5560">
            <w:pPr>
              <w:autoSpaceDE w:val="0"/>
              <w:autoSpaceDN w:val="0"/>
              <w:adjustRightInd w:val="0"/>
              <w:jc w:val="both"/>
              <w:rPr>
                <w:rFonts w:ascii="Times New Roman" w:hAnsi="Times New Roman"/>
              </w:rPr>
            </w:pPr>
            <w:r w:rsidRPr="008B5560">
              <w:rPr>
                <w:rFonts w:ascii="Times New Roman" w:hAnsi="Times New Roman"/>
              </w:rPr>
              <w:t>Собрание законодательства Российской Федерации, 13 апреля 2026 г. N 15 ст. 1857</w:t>
            </w:r>
          </w:p>
        </w:tc>
      </w:tr>
      <w:tr w:rsidR="00CC0A78" w:rsidRPr="000F6CEB" w14:paraId="252C2CD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9847A3D" w14:textId="77777777" w:rsidR="00CC0A78" w:rsidRPr="00BA76C7" w:rsidRDefault="00CC0A78"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56074B1"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Федеральный закон от 9 апреля 2026 г. № 91-ФЗ "О внесении изменения в статью 70 Трудового кодекса Российской Федерации" (документ не вступил в силу) </w:t>
            </w:r>
          </w:p>
          <w:p w14:paraId="4A525C4A" w14:textId="070CE7C7" w:rsidR="00CC0A78" w:rsidRPr="00BA35D3" w:rsidRDefault="00CC0A78" w:rsidP="003851DF">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A482DB2"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Женщин с детьми до 3 лет будут принимать на работу без испытательного срока </w:t>
            </w:r>
          </w:p>
          <w:p w14:paraId="54AB4C76" w14:textId="2AD029A6" w:rsidR="00CC0A78" w:rsidRPr="00BA35D3" w:rsidRDefault="008B5560" w:rsidP="008B5560">
            <w:pPr>
              <w:autoSpaceDE w:val="0"/>
              <w:autoSpaceDN w:val="0"/>
              <w:adjustRightInd w:val="0"/>
              <w:jc w:val="both"/>
              <w:rPr>
                <w:rFonts w:ascii="Times New Roman" w:hAnsi="Times New Roman"/>
              </w:rPr>
            </w:pPr>
            <w:r w:rsidRPr="008B5560">
              <w:rPr>
                <w:rFonts w:ascii="Times New Roman" w:hAnsi="Times New Roman"/>
              </w:rPr>
              <w:t>С 1 сентября 2026 г. будет запрещено устанавливать испытание при приеме на работу женщин, имеющих детей в возрасте до трех лет, а не полутора лет.</w:t>
            </w:r>
          </w:p>
        </w:tc>
        <w:tc>
          <w:tcPr>
            <w:tcW w:w="4393" w:type="dxa"/>
            <w:tcBorders>
              <w:top w:val="single" w:sz="4" w:space="0" w:color="auto"/>
              <w:left w:val="single" w:sz="4" w:space="0" w:color="auto"/>
              <w:bottom w:val="single" w:sz="4" w:space="0" w:color="auto"/>
              <w:right w:val="single" w:sz="4" w:space="0" w:color="auto"/>
            </w:tcBorders>
          </w:tcPr>
          <w:p w14:paraId="331E56FF"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Вступает в силу с 1 сентября 2026 г.</w:t>
            </w:r>
          </w:p>
          <w:p w14:paraId="29B204CB" w14:textId="77777777" w:rsidR="008B5560" w:rsidRPr="008B5560" w:rsidRDefault="008B5560" w:rsidP="008B5560">
            <w:pPr>
              <w:autoSpaceDE w:val="0"/>
              <w:autoSpaceDN w:val="0"/>
              <w:adjustRightInd w:val="0"/>
              <w:jc w:val="both"/>
              <w:rPr>
                <w:rFonts w:ascii="Times New Roman" w:hAnsi="Times New Roman"/>
              </w:rPr>
            </w:pPr>
          </w:p>
          <w:p w14:paraId="2D6EA295"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Опубликование:</w:t>
            </w:r>
          </w:p>
          <w:p w14:paraId="086008DF" w14:textId="77777777" w:rsidR="008B5560" w:rsidRPr="008B5560" w:rsidRDefault="008B5560" w:rsidP="008B5560">
            <w:pPr>
              <w:autoSpaceDE w:val="0"/>
              <w:autoSpaceDN w:val="0"/>
              <w:adjustRightInd w:val="0"/>
              <w:jc w:val="both"/>
              <w:rPr>
                <w:rFonts w:ascii="Times New Roman" w:hAnsi="Times New Roman"/>
              </w:rPr>
            </w:pPr>
          </w:p>
          <w:p w14:paraId="67410536"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официальный интернет-портал правовой информации (pravo.gov.ru) 9 апреля 2026 г. № 0001202604090027</w:t>
            </w:r>
          </w:p>
          <w:p w14:paraId="4471DD48" w14:textId="77777777" w:rsidR="008B5560" w:rsidRPr="008B5560" w:rsidRDefault="008B5560" w:rsidP="008B5560">
            <w:pPr>
              <w:autoSpaceDE w:val="0"/>
              <w:autoSpaceDN w:val="0"/>
              <w:adjustRightInd w:val="0"/>
              <w:jc w:val="both"/>
              <w:rPr>
                <w:rFonts w:ascii="Times New Roman" w:hAnsi="Times New Roman"/>
              </w:rPr>
            </w:pPr>
          </w:p>
          <w:p w14:paraId="5F42E5E0"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Российская газета, 17 апреля 2026 г. N 82</w:t>
            </w:r>
          </w:p>
          <w:p w14:paraId="2479B099" w14:textId="77777777" w:rsidR="008B5560" w:rsidRPr="008B5560" w:rsidRDefault="008B5560" w:rsidP="008B5560">
            <w:pPr>
              <w:autoSpaceDE w:val="0"/>
              <w:autoSpaceDN w:val="0"/>
              <w:adjustRightInd w:val="0"/>
              <w:jc w:val="both"/>
              <w:rPr>
                <w:rFonts w:ascii="Times New Roman" w:hAnsi="Times New Roman"/>
              </w:rPr>
            </w:pPr>
          </w:p>
          <w:p w14:paraId="4AA132F1" w14:textId="6B789879" w:rsidR="00CC0A78" w:rsidRPr="00DB13F4" w:rsidRDefault="008B5560" w:rsidP="008B5560">
            <w:pPr>
              <w:autoSpaceDE w:val="0"/>
              <w:autoSpaceDN w:val="0"/>
              <w:adjustRightInd w:val="0"/>
              <w:jc w:val="both"/>
              <w:rPr>
                <w:rFonts w:ascii="Times New Roman" w:hAnsi="Times New Roman"/>
              </w:rPr>
            </w:pPr>
            <w:r w:rsidRPr="008B5560">
              <w:rPr>
                <w:rFonts w:ascii="Times New Roman" w:hAnsi="Times New Roman"/>
              </w:rPr>
              <w:t>Собрание законодательства Российской Федерации, 13 апреля 2026 г. N 15 ст. 1858</w:t>
            </w:r>
          </w:p>
        </w:tc>
      </w:tr>
      <w:tr w:rsidR="00E35DA1" w:rsidRPr="000F6CEB" w14:paraId="644C261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0F63618" w14:textId="77777777" w:rsidR="00E35DA1" w:rsidRPr="00BA76C7" w:rsidRDefault="00E35DA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4315776"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Федеральный закон от 25 апреля 2026 г. № 110-ФЗ "О внесении изменений в Федеральный закон "О пожарной безопасности"</w:t>
            </w:r>
          </w:p>
          <w:p w14:paraId="608633EC" w14:textId="77777777" w:rsidR="00E35DA1" w:rsidRPr="008B5560" w:rsidRDefault="00E35DA1" w:rsidP="008B556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7E7383A"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Усовершенствовано правовое регулирование в области пожарной безопасности</w:t>
            </w:r>
          </w:p>
          <w:p w14:paraId="0C64D4AD" w14:textId="77777777" w:rsidR="00E35DA1" w:rsidRPr="00E35DA1" w:rsidRDefault="00E35DA1" w:rsidP="00E35DA1">
            <w:pPr>
              <w:autoSpaceDE w:val="0"/>
              <w:autoSpaceDN w:val="0"/>
              <w:adjustRightInd w:val="0"/>
              <w:jc w:val="both"/>
              <w:rPr>
                <w:rFonts w:ascii="Times New Roman" w:hAnsi="Times New Roman"/>
              </w:rPr>
            </w:pPr>
          </w:p>
          <w:p w14:paraId="133FAEE4"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Приняты поправки к Закону о пожарной безопасности.</w:t>
            </w:r>
          </w:p>
          <w:p w14:paraId="0D252398" w14:textId="77777777" w:rsidR="00E35DA1" w:rsidRPr="00E35DA1" w:rsidRDefault="00E35DA1" w:rsidP="00E35DA1">
            <w:pPr>
              <w:autoSpaceDE w:val="0"/>
              <w:autoSpaceDN w:val="0"/>
              <w:adjustRightInd w:val="0"/>
              <w:jc w:val="both"/>
              <w:rPr>
                <w:rFonts w:ascii="Times New Roman" w:hAnsi="Times New Roman"/>
              </w:rPr>
            </w:pPr>
          </w:p>
          <w:p w14:paraId="64D32BA0"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Даны определения понятиям:</w:t>
            </w:r>
          </w:p>
          <w:p w14:paraId="143D75D0" w14:textId="77777777" w:rsidR="00E35DA1" w:rsidRPr="00E35DA1" w:rsidRDefault="00E35DA1" w:rsidP="00E35DA1">
            <w:pPr>
              <w:autoSpaceDE w:val="0"/>
              <w:autoSpaceDN w:val="0"/>
              <w:adjustRightInd w:val="0"/>
              <w:jc w:val="both"/>
              <w:rPr>
                <w:rFonts w:ascii="Times New Roman" w:hAnsi="Times New Roman"/>
              </w:rPr>
            </w:pPr>
          </w:p>
          <w:p w14:paraId="14DD7A7E"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 охраняемые законом ценности в области пожарной безопасности;</w:t>
            </w:r>
          </w:p>
          <w:p w14:paraId="0FB0E3A8" w14:textId="77777777" w:rsidR="00E35DA1" w:rsidRPr="00E35DA1" w:rsidRDefault="00E35DA1" w:rsidP="00E35DA1">
            <w:pPr>
              <w:autoSpaceDE w:val="0"/>
              <w:autoSpaceDN w:val="0"/>
              <w:adjustRightInd w:val="0"/>
              <w:jc w:val="both"/>
              <w:rPr>
                <w:rFonts w:ascii="Times New Roman" w:hAnsi="Times New Roman"/>
              </w:rPr>
            </w:pPr>
          </w:p>
          <w:p w14:paraId="101A5A22"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 угроза причинения вреда (ущерба);</w:t>
            </w:r>
          </w:p>
          <w:p w14:paraId="5E00835F" w14:textId="77777777" w:rsidR="00E35DA1" w:rsidRPr="00E35DA1" w:rsidRDefault="00E35DA1" w:rsidP="00E35DA1">
            <w:pPr>
              <w:autoSpaceDE w:val="0"/>
              <w:autoSpaceDN w:val="0"/>
              <w:adjustRightInd w:val="0"/>
              <w:jc w:val="both"/>
              <w:rPr>
                <w:rFonts w:ascii="Times New Roman" w:hAnsi="Times New Roman"/>
              </w:rPr>
            </w:pPr>
          </w:p>
          <w:p w14:paraId="54BCB61E"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 непосредственная угроза причинения вреда (ущерба).</w:t>
            </w:r>
          </w:p>
          <w:p w14:paraId="66A3783C" w14:textId="77777777" w:rsidR="00E35DA1" w:rsidRPr="00E35DA1" w:rsidRDefault="00E35DA1" w:rsidP="00E35DA1">
            <w:pPr>
              <w:autoSpaceDE w:val="0"/>
              <w:autoSpaceDN w:val="0"/>
              <w:adjustRightInd w:val="0"/>
              <w:jc w:val="both"/>
              <w:rPr>
                <w:rFonts w:ascii="Times New Roman" w:hAnsi="Times New Roman"/>
              </w:rPr>
            </w:pPr>
          </w:p>
          <w:p w14:paraId="5A2C9B9A" w14:textId="28487FBF"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Установлены права должностных лиц уполномоченных на осуществление федерального госпожнадзора органов и учреждений, обязанности лиц, ответственных за эксплуатацию здания или сооружения.</w:t>
            </w:r>
          </w:p>
          <w:p w14:paraId="2BFA86C8" w14:textId="77777777" w:rsidR="00E35DA1" w:rsidRPr="00E35DA1" w:rsidRDefault="00E35DA1" w:rsidP="00E35DA1">
            <w:pPr>
              <w:autoSpaceDE w:val="0"/>
              <w:autoSpaceDN w:val="0"/>
              <w:adjustRightInd w:val="0"/>
              <w:jc w:val="both"/>
              <w:rPr>
                <w:rFonts w:ascii="Times New Roman" w:hAnsi="Times New Roman"/>
              </w:rPr>
            </w:pPr>
          </w:p>
          <w:p w14:paraId="45116838"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 xml:space="preserve"> </w:t>
            </w:r>
          </w:p>
          <w:p w14:paraId="47D803B6" w14:textId="77777777" w:rsidR="00E35DA1" w:rsidRPr="00E35DA1" w:rsidRDefault="00E35DA1" w:rsidP="00E35DA1">
            <w:pPr>
              <w:autoSpaceDE w:val="0"/>
              <w:autoSpaceDN w:val="0"/>
              <w:adjustRightInd w:val="0"/>
              <w:jc w:val="both"/>
              <w:rPr>
                <w:rFonts w:ascii="Times New Roman" w:hAnsi="Times New Roman"/>
              </w:rPr>
            </w:pPr>
          </w:p>
          <w:p w14:paraId="1782D295" w14:textId="03EA769A" w:rsidR="00E35DA1" w:rsidRPr="008B5560" w:rsidRDefault="00E35DA1" w:rsidP="00E35DA1">
            <w:pPr>
              <w:autoSpaceDE w:val="0"/>
              <w:autoSpaceDN w:val="0"/>
              <w:adjustRightInd w:val="0"/>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cPr>
          <w:p w14:paraId="54D495C3"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lastRenderedPageBreak/>
              <w:t>Вступает в силу с 6 мая 2026 г.</w:t>
            </w:r>
          </w:p>
          <w:p w14:paraId="06A4C27B" w14:textId="77777777" w:rsidR="00E35DA1" w:rsidRDefault="00E35DA1" w:rsidP="00E35DA1">
            <w:pPr>
              <w:autoSpaceDE w:val="0"/>
              <w:autoSpaceDN w:val="0"/>
              <w:adjustRightInd w:val="0"/>
              <w:jc w:val="both"/>
              <w:rPr>
                <w:rFonts w:ascii="Times New Roman" w:hAnsi="Times New Roman"/>
              </w:rPr>
            </w:pPr>
          </w:p>
          <w:p w14:paraId="0AADFBD4" w14:textId="79C5ACA4"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Опубликование:</w:t>
            </w:r>
          </w:p>
          <w:p w14:paraId="4FA2AA6A" w14:textId="77777777" w:rsidR="00E35DA1" w:rsidRPr="00E35DA1" w:rsidRDefault="00E35DA1" w:rsidP="00E35DA1">
            <w:pPr>
              <w:autoSpaceDE w:val="0"/>
              <w:autoSpaceDN w:val="0"/>
              <w:adjustRightInd w:val="0"/>
              <w:jc w:val="both"/>
              <w:rPr>
                <w:rFonts w:ascii="Times New Roman" w:hAnsi="Times New Roman"/>
              </w:rPr>
            </w:pPr>
          </w:p>
          <w:p w14:paraId="2E707967"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lastRenderedPageBreak/>
              <w:t>официальный интернет-портал правовой информации (pravo.gov.ru) 25 апреля 2026 г. № 0001202604250009</w:t>
            </w:r>
          </w:p>
          <w:p w14:paraId="2BEE368A" w14:textId="77777777" w:rsidR="00E35DA1" w:rsidRPr="00E35DA1" w:rsidRDefault="00E35DA1" w:rsidP="00E35DA1">
            <w:pPr>
              <w:autoSpaceDE w:val="0"/>
              <w:autoSpaceDN w:val="0"/>
              <w:adjustRightInd w:val="0"/>
              <w:jc w:val="both"/>
              <w:rPr>
                <w:rFonts w:ascii="Times New Roman" w:hAnsi="Times New Roman"/>
              </w:rPr>
            </w:pPr>
          </w:p>
          <w:p w14:paraId="6CAF28F7"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Собрание законодательства Российской Федерации, 27 апреля 2026 г. N 17 (часть I) ст. 2155</w:t>
            </w:r>
          </w:p>
          <w:p w14:paraId="16C38DF5" w14:textId="77777777" w:rsidR="00E35DA1" w:rsidRPr="00E35DA1" w:rsidRDefault="00E35DA1" w:rsidP="00E35DA1">
            <w:pPr>
              <w:autoSpaceDE w:val="0"/>
              <w:autoSpaceDN w:val="0"/>
              <w:adjustRightInd w:val="0"/>
              <w:jc w:val="both"/>
              <w:rPr>
                <w:rFonts w:ascii="Times New Roman" w:hAnsi="Times New Roman"/>
              </w:rPr>
            </w:pPr>
          </w:p>
          <w:p w14:paraId="10D55C8C" w14:textId="6729BE27" w:rsidR="00E35DA1" w:rsidRPr="008B5560" w:rsidRDefault="00E35DA1" w:rsidP="00E35DA1">
            <w:pPr>
              <w:autoSpaceDE w:val="0"/>
              <w:autoSpaceDN w:val="0"/>
              <w:adjustRightInd w:val="0"/>
              <w:jc w:val="both"/>
              <w:rPr>
                <w:rFonts w:ascii="Times New Roman" w:hAnsi="Times New Roman"/>
              </w:rPr>
            </w:pPr>
            <w:r w:rsidRPr="00E35DA1">
              <w:rPr>
                <w:rFonts w:ascii="Times New Roman" w:hAnsi="Times New Roman"/>
              </w:rPr>
              <w:t>Российская газета, 30 апреля 2026 г. N 93</w:t>
            </w:r>
          </w:p>
        </w:tc>
      </w:tr>
      <w:tr w:rsidR="00E35DA1" w:rsidRPr="000F6CEB" w14:paraId="69FF85C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E3ABEFC" w14:textId="77777777" w:rsidR="00E35DA1" w:rsidRPr="00BA76C7" w:rsidRDefault="00E35DA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EBDBA16" w14:textId="0174C6C8" w:rsidR="00E35DA1" w:rsidRPr="00E35DA1" w:rsidRDefault="00E35DA1" w:rsidP="00E35DA1">
            <w:pPr>
              <w:autoSpaceDE w:val="0"/>
              <w:autoSpaceDN w:val="0"/>
              <w:adjustRightInd w:val="0"/>
              <w:jc w:val="both"/>
              <w:rPr>
                <w:rFonts w:ascii="Times New Roman" w:hAnsi="Times New Roman"/>
              </w:rPr>
            </w:pPr>
            <w:r>
              <w:rPr>
                <w:rFonts w:ascii="Times New Roman" w:hAnsi="Times New Roman"/>
              </w:rPr>
              <w:t>З</w:t>
            </w:r>
            <w:r w:rsidRPr="00E35DA1">
              <w:rPr>
                <w:rFonts w:ascii="Times New Roman" w:hAnsi="Times New Roman"/>
              </w:rPr>
              <w:t>аконопроект № 1219068-8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 и в статью 19-1 Закона Российской Федерации "О ветеринарии"</w:t>
            </w:r>
          </w:p>
        </w:tc>
        <w:tc>
          <w:tcPr>
            <w:tcW w:w="7242" w:type="dxa"/>
            <w:tcBorders>
              <w:top w:val="single" w:sz="4" w:space="0" w:color="auto"/>
              <w:left w:val="single" w:sz="4" w:space="0" w:color="auto"/>
              <w:bottom w:val="single" w:sz="4" w:space="0" w:color="auto"/>
              <w:right w:val="single" w:sz="4" w:space="0" w:color="auto"/>
            </w:tcBorders>
          </w:tcPr>
          <w:p w14:paraId="02EC88BB" w14:textId="48CCBFB4"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В РФ планируют создать реестр домашних животных со сведениями о них и владельцах</w:t>
            </w:r>
          </w:p>
          <w:p w14:paraId="474619EB"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 xml:space="preserve">Законодательное Собрание Санкт-Петербурга внесло в Госдуму законопроект, предусматривающий поправки в законы об ответственном обращении с животными и о ветеринарии. Инициатива1 подготовлена в целях реализации принципов добросовестного обращения с домашними питомцами, а также для предотвращения пополнения популяции безнадзорных животных </w:t>
            </w:r>
            <w:proofErr w:type="gramStart"/>
            <w:r w:rsidRPr="00E35DA1">
              <w:rPr>
                <w:rFonts w:ascii="Times New Roman" w:hAnsi="Times New Roman"/>
              </w:rPr>
              <w:t>за счет</w:t>
            </w:r>
            <w:proofErr w:type="gramEnd"/>
            <w:r w:rsidRPr="00E35DA1">
              <w:rPr>
                <w:rFonts w:ascii="Times New Roman" w:hAnsi="Times New Roman"/>
              </w:rPr>
              <w:t xml:space="preserve"> потерявшихся или брошенных владельцами.</w:t>
            </w:r>
          </w:p>
          <w:p w14:paraId="79650740"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Документом вводится понятие "единый реестр домашних животных". Он будет представлять собой государственную автоматизированную информационную систему, содержащую сведения о питомцах отдельных видов и их владельцах. Вести реестр и осуществлять его эксплуатацию будет федеральный орган исполнительной власти в области ветеринарного надзора.</w:t>
            </w:r>
          </w:p>
          <w:p w14:paraId="6943B007"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 xml:space="preserve">Проектом также устанавливается обязанность владельцев по маркированию и регистрации своих животных. Разработчики отмечают, что в настоящее время на федеральном уровне такие правоотношения не урегулированы. Ряд субъектов, например, Ленинградская и Московская области, а также Санкт-Петербург, уже ввели собственные правила. В частности, Санкт-Петербург за счет бюджета внедрил </w:t>
            </w:r>
            <w:proofErr w:type="spellStart"/>
            <w:r w:rsidRPr="00E35DA1">
              <w:rPr>
                <w:rFonts w:ascii="Times New Roman" w:hAnsi="Times New Roman"/>
              </w:rPr>
              <w:t>чипирование</w:t>
            </w:r>
            <w:proofErr w:type="spellEnd"/>
            <w:r w:rsidRPr="00E35DA1">
              <w:rPr>
                <w:rFonts w:ascii="Times New Roman" w:hAnsi="Times New Roman"/>
              </w:rPr>
              <w:t xml:space="preserve"> как безнадзорных, так и домашних собак. Вместе со стерилизацией это позволило решить проблему безнадзорных животных: до 2005 года </w:t>
            </w:r>
            <w:r w:rsidRPr="00E35DA1">
              <w:rPr>
                <w:rFonts w:ascii="Times New Roman" w:hAnsi="Times New Roman"/>
              </w:rPr>
              <w:lastRenderedPageBreak/>
              <w:t xml:space="preserve">ежегодно отлавливали и умерщвляли до 5 тыс. таких собак, в 2024 году отловили, </w:t>
            </w:r>
            <w:proofErr w:type="spellStart"/>
            <w:r w:rsidRPr="00E35DA1">
              <w:rPr>
                <w:rFonts w:ascii="Times New Roman" w:hAnsi="Times New Roman"/>
              </w:rPr>
              <w:t>чипировали</w:t>
            </w:r>
            <w:proofErr w:type="spellEnd"/>
            <w:r w:rsidRPr="00E35DA1">
              <w:rPr>
                <w:rFonts w:ascii="Times New Roman" w:hAnsi="Times New Roman"/>
              </w:rPr>
              <w:t>, стерилизовали и вернули обратно всего 190.</w:t>
            </w:r>
          </w:p>
          <w:p w14:paraId="716C3C39" w14:textId="77777777"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Чтобы переезд или путешествия с питомцем не обременяли граждан повторными процедурами, Правительство РФ утвердит порядок интеграции существующих региональных баз данных в единый реестр. По мнению авторов, принятие инициативы станет важным условием для дальнейшего развития законодательства в сфере обращения с животными. Это относится к организации пространств для выгула, регулированию численности безнадзорных животных, повышению ответственности владельцев за действия их домашних питомцев.</w:t>
            </w:r>
          </w:p>
          <w:p w14:paraId="2F98D79A" w14:textId="5E10E276" w:rsidR="00E35DA1" w:rsidRPr="00E35DA1" w:rsidRDefault="00E35DA1" w:rsidP="00E35DA1">
            <w:pPr>
              <w:autoSpaceDE w:val="0"/>
              <w:autoSpaceDN w:val="0"/>
              <w:adjustRightInd w:val="0"/>
              <w:jc w:val="both"/>
              <w:rPr>
                <w:rFonts w:ascii="Times New Roman" w:hAnsi="Times New Roman"/>
              </w:rPr>
            </w:pPr>
            <w:r w:rsidRPr="00E35DA1">
              <w:rPr>
                <w:rFonts w:ascii="Times New Roman" w:hAnsi="Times New Roman"/>
              </w:rPr>
              <w:t>Вместе с тем кабмин в своем отзыве на законопроект указал, что ранее поддержал при условии доработки аналогичный документ об учете и маркировании домашних животных2. Поэтому дальнейшую работу по данному вопросу Правительство РФ считает целесообразным продолжить в рамках указанного проекта.</w:t>
            </w:r>
          </w:p>
        </w:tc>
        <w:tc>
          <w:tcPr>
            <w:tcW w:w="4393" w:type="dxa"/>
            <w:tcBorders>
              <w:top w:val="single" w:sz="4" w:space="0" w:color="auto"/>
              <w:left w:val="single" w:sz="4" w:space="0" w:color="auto"/>
              <w:bottom w:val="single" w:sz="4" w:space="0" w:color="auto"/>
              <w:right w:val="single" w:sz="4" w:space="0" w:color="auto"/>
            </w:tcBorders>
          </w:tcPr>
          <w:p w14:paraId="15940138" w14:textId="77777777" w:rsidR="00E35DA1" w:rsidRPr="00E35DA1" w:rsidRDefault="00E35DA1" w:rsidP="00E35DA1">
            <w:pPr>
              <w:autoSpaceDE w:val="0"/>
              <w:autoSpaceDN w:val="0"/>
              <w:adjustRightInd w:val="0"/>
              <w:jc w:val="both"/>
              <w:rPr>
                <w:rFonts w:ascii="Times New Roman" w:hAnsi="Times New Roman"/>
              </w:rPr>
            </w:pPr>
          </w:p>
        </w:tc>
      </w:tr>
      <w:tr w:rsidR="00185A5C" w:rsidRPr="000F6CEB" w14:paraId="5BAD25F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53068A4" w14:textId="77777777" w:rsidR="00185A5C" w:rsidRPr="00BA76C7" w:rsidRDefault="00185A5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F06C721" w14:textId="77777777" w:rsidR="00FC6834" w:rsidRPr="00FC6834" w:rsidRDefault="00FC6834" w:rsidP="00FC6834">
            <w:pPr>
              <w:autoSpaceDE w:val="0"/>
              <w:autoSpaceDN w:val="0"/>
              <w:adjustRightInd w:val="0"/>
              <w:jc w:val="both"/>
              <w:rPr>
                <w:rFonts w:ascii="Times New Roman" w:hAnsi="Times New Roman"/>
              </w:rPr>
            </w:pPr>
            <w:r w:rsidRPr="00FC6834">
              <w:rPr>
                <w:rFonts w:ascii="Times New Roman" w:hAnsi="Times New Roman"/>
              </w:rPr>
              <w:t xml:space="preserve">Постановление Правительства Российской Федерации от 3 апреля 2026 г. № 372 "О порядке регистрации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включая состав сведений, необходимых для регистрации физического </w:t>
            </w:r>
            <w:r w:rsidRPr="00FC6834">
              <w:rPr>
                <w:rFonts w:ascii="Times New Roman" w:hAnsi="Times New Roman"/>
              </w:rPr>
              <w:lastRenderedPageBreak/>
              <w:t xml:space="preserve">лица в указанной системе, порядке и сроках проверки и обновления сведений, размещаемых в федеральной государственной информационной системе "Единая система идентификации и аутентификации в инфраструктуре, ...” </w:t>
            </w:r>
          </w:p>
          <w:p w14:paraId="0D2B381E" w14:textId="77777777" w:rsidR="00185A5C" w:rsidRPr="00CC0A78" w:rsidRDefault="00185A5C" w:rsidP="00CC0A7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8C8D0C0" w14:textId="77777777" w:rsidR="00FC6834" w:rsidRPr="00FC6834" w:rsidRDefault="00FC6834" w:rsidP="00FC6834">
            <w:pPr>
              <w:autoSpaceDE w:val="0"/>
              <w:autoSpaceDN w:val="0"/>
              <w:adjustRightInd w:val="0"/>
              <w:jc w:val="both"/>
              <w:rPr>
                <w:rFonts w:ascii="Times New Roman" w:hAnsi="Times New Roman"/>
              </w:rPr>
            </w:pPr>
            <w:r w:rsidRPr="00FC6834">
              <w:rPr>
                <w:rFonts w:ascii="Times New Roman" w:hAnsi="Times New Roman"/>
              </w:rPr>
              <w:lastRenderedPageBreak/>
              <w:t xml:space="preserve">В ЕСИА можно будет регистрировать маленьких детей и недееспособных </w:t>
            </w:r>
          </w:p>
          <w:p w14:paraId="2E6DC1A6" w14:textId="77777777" w:rsidR="00FC6834" w:rsidRPr="00FC6834" w:rsidRDefault="00FC6834" w:rsidP="00FC6834">
            <w:pPr>
              <w:autoSpaceDE w:val="0"/>
              <w:autoSpaceDN w:val="0"/>
              <w:adjustRightInd w:val="0"/>
              <w:jc w:val="both"/>
              <w:rPr>
                <w:rFonts w:ascii="Times New Roman" w:hAnsi="Times New Roman"/>
              </w:rPr>
            </w:pPr>
            <w:r w:rsidRPr="00FC6834">
              <w:rPr>
                <w:rFonts w:ascii="Times New Roman" w:hAnsi="Times New Roman"/>
              </w:rPr>
              <w:t xml:space="preserve">Определены правила регистрации физлица в ЕСИА, проверки и обновления сведений. </w:t>
            </w:r>
          </w:p>
          <w:p w14:paraId="43AACE27" w14:textId="77777777" w:rsidR="00FC6834" w:rsidRPr="00FC6834" w:rsidRDefault="00FC6834" w:rsidP="00FC6834">
            <w:pPr>
              <w:autoSpaceDE w:val="0"/>
              <w:autoSpaceDN w:val="0"/>
              <w:adjustRightInd w:val="0"/>
              <w:jc w:val="both"/>
              <w:rPr>
                <w:rFonts w:ascii="Times New Roman" w:hAnsi="Times New Roman"/>
              </w:rPr>
            </w:pPr>
            <w:r w:rsidRPr="00FC6834">
              <w:rPr>
                <w:rFonts w:ascii="Times New Roman" w:hAnsi="Times New Roman"/>
              </w:rPr>
              <w:t xml:space="preserve">В ЕСИА предусмотрена регистрация физлиц, достигших 14 лет, физлиц младше 14 лет (малолетних) и ИП. С 1 октября 2026 г. станет возможной регистрация недееспособных. </w:t>
            </w:r>
          </w:p>
          <w:p w14:paraId="0AB387A3" w14:textId="77777777" w:rsidR="00FC6834" w:rsidRPr="00FC6834" w:rsidRDefault="00FC6834" w:rsidP="00FC6834">
            <w:pPr>
              <w:autoSpaceDE w:val="0"/>
              <w:autoSpaceDN w:val="0"/>
              <w:adjustRightInd w:val="0"/>
              <w:jc w:val="both"/>
              <w:rPr>
                <w:rFonts w:ascii="Times New Roman" w:hAnsi="Times New Roman"/>
              </w:rPr>
            </w:pPr>
            <w:r w:rsidRPr="00FC6834">
              <w:rPr>
                <w:rFonts w:ascii="Times New Roman" w:hAnsi="Times New Roman"/>
              </w:rPr>
              <w:t xml:space="preserve">Положения об обновлении через Единую платформу в социальной сфере сведений из документов, подтверждающих полномочия законных представителей малолетних и недееспособных, применяются при наличии технической возможности. </w:t>
            </w:r>
          </w:p>
          <w:p w14:paraId="2467270C" w14:textId="77777777" w:rsidR="00FC6834" w:rsidRPr="00FC6834" w:rsidRDefault="00FC6834" w:rsidP="00FC6834">
            <w:pPr>
              <w:autoSpaceDE w:val="0"/>
              <w:autoSpaceDN w:val="0"/>
              <w:adjustRightInd w:val="0"/>
              <w:jc w:val="both"/>
              <w:rPr>
                <w:rFonts w:ascii="Times New Roman" w:hAnsi="Times New Roman"/>
              </w:rPr>
            </w:pPr>
            <w:r w:rsidRPr="00FC6834">
              <w:rPr>
                <w:rFonts w:ascii="Times New Roman" w:hAnsi="Times New Roman"/>
              </w:rPr>
              <w:t xml:space="preserve">Прежние правила утрачивают силу. </w:t>
            </w:r>
          </w:p>
          <w:p w14:paraId="4E1496E3" w14:textId="2451BEFE" w:rsidR="00185A5C" w:rsidRPr="00885110" w:rsidRDefault="00FC6834" w:rsidP="00FC6834">
            <w:pPr>
              <w:autoSpaceDE w:val="0"/>
              <w:autoSpaceDN w:val="0"/>
              <w:adjustRightInd w:val="0"/>
              <w:jc w:val="both"/>
              <w:rPr>
                <w:rFonts w:ascii="Times New Roman" w:hAnsi="Times New Roman"/>
              </w:rPr>
            </w:pPr>
            <w:r w:rsidRPr="00FC6834">
              <w:rPr>
                <w:rFonts w:ascii="Times New Roman" w:hAnsi="Times New Roman"/>
              </w:rPr>
              <w:t>Постановление вступает в силу со дня опубликования, отдельные положения - с 1 июля и с 1 октября 2026 г.</w:t>
            </w:r>
          </w:p>
        </w:tc>
        <w:tc>
          <w:tcPr>
            <w:tcW w:w="4393" w:type="dxa"/>
            <w:tcBorders>
              <w:top w:val="single" w:sz="4" w:space="0" w:color="auto"/>
              <w:left w:val="single" w:sz="4" w:space="0" w:color="auto"/>
              <w:bottom w:val="single" w:sz="4" w:space="0" w:color="auto"/>
              <w:right w:val="single" w:sz="4" w:space="0" w:color="auto"/>
            </w:tcBorders>
          </w:tcPr>
          <w:p w14:paraId="11CB06F1" w14:textId="77777777" w:rsidR="00FC6834" w:rsidRPr="00FC6834" w:rsidRDefault="00FC6834" w:rsidP="00FC6834">
            <w:pPr>
              <w:autoSpaceDE w:val="0"/>
              <w:autoSpaceDN w:val="0"/>
              <w:adjustRightInd w:val="0"/>
              <w:jc w:val="both"/>
              <w:rPr>
                <w:rFonts w:ascii="Times New Roman" w:hAnsi="Times New Roman"/>
              </w:rPr>
            </w:pPr>
            <w:r w:rsidRPr="00FC6834">
              <w:rPr>
                <w:rFonts w:ascii="Times New Roman" w:hAnsi="Times New Roman"/>
              </w:rPr>
              <w:t>Вступает в силу с 8 апреля 2026 г., за исключением абзаца второго пункта 15 Правил регистрации, вступающего в силу с 1 июля 2026 г., подпункта "в" пункта 2, подпункта "б" пункта 3 (в части, касающейся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граждан Российской Федерации, признанных недееспособными в порядке, установленном гражданским процессуальным законодательством), пункта 6 и раздела IV Правил регистрации, а также абзаца первого пункта 3 Правил проверки и обновления сведений (в части, касающейся пункта 19 Правил регистрации), вступающих в силу с 1 октября 2026 г.</w:t>
            </w:r>
          </w:p>
          <w:p w14:paraId="2A11CF12" w14:textId="77777777" w:rsidR="00FC6834" w:rsidRPr="00FC6834" w:rsidRDefault="00FC6834" w:rsidP="00FC6834">
            <w:pPr>
              <w:autoSpaceDE w:val="0"/>
              <w:autoSpaceDN w:val="0"/>
              <w:adjustRightInd w:val="0"/>
              <w:jc w:val="both"/>
              <w:rPr>
                <w:rFonts w:ascii="Times New Roman" w:hAnsi="Times New Roman"/>
              </w:rPr>
            </w:pPr>
          </w:p>
          <w:p w14:paraId="0841A515" w14:textId="77777777" w:rsidR="00FC6834" w:rsidRPr="00FC6834" w:rsidRDefault="00FC6834" w:rsidP="00FC6834">
            <w:pPr>
              <w:autoSpaceDE w:val="0"/>
              <w:autoSpaceDN w:val="0"/>
              <w:adjustRightInd w:val="0"/>
              <w:jc w:val="both"/>
              <w:rPr>
                <w:rFonts w:ascii="Times New Roman" w:hAnsi="Times New Roman"/>
              </w:rPr>
            </w:pPr>
            <w:r w:rsidRPr="00FC6834">
              <w:rPr>
                <w:rFonts w:ascii="Times New Roman" w:hAnsi="Times New Roman"/>
              </w:rPr>
              <w:t>Опубликование:</w:t>
            </w:r>
          </w:p>
          <w:p w14:paraId="5966CB4D" w14:textId="77777777" w:rsidR="00FC6834" w:rsidRPr="00FC6834" w:rsidRDefault="00FC6834" w:rsidP="00FC6834">
            <w:pPr>
              <w:autoSpaceDE w:val="0"/>
              <w:autoSpaceDN w:val="0"/>
              <w:adjustRightInd w:val="0"/>
              <w:jc w:val="both"/>
              <w:rPr>
                <w:rFonts w:ascii="Times New Roman" w:hAnsi="Times New Roman"/>
              </w:rPr>
            </w:pPr>
          </w:p>
          <w:p w14:paraId="57923D69" w14:textId="77777777" w:rsidR="00FC6834" w:rsidRPr="00FC6834" w:rsidRDefault="00FC6834" w:rsidP="00FC6834">
            <w:pPr>
              <w:autoSpaceDE w:val="0"/>
              <w:autoSpaceDN w:val="0"/>
              <w:adjustRightInd w:val="0"/>
              <w:jc w:val="both"/>
              <w:rPr>
                <w:rFonts w:ascii="Times New Roman" w:hAnsi="Times New Roman"/>
              </w:rPr>
            </w:pPr>
            <w:r w:rsidRPr="00FC6834">
              <w:rPr>
                <w:rFonts w:ascii="Times New Roman" w:hAnsi="Times New Roman"/>
              </w:rPr>
              <w:t>официальный интернет-портал правовой информации (pravo.gov.ru) 8 апреля 2026 г. № 0001202604080050</w:t>
            </w:r>
          </w:p>
          <w:p w14:paraId="204AC953" w14:textId="77777777" w:rsidR="00FC6834" w:rsidRPr="00FC6834" w:rsidRDefault="00FC6834" w:rsidP="00FC6834">
            <w:pPr>
              <w:autoSpaceDE w:val="0"/>
              <w:autoSpaceDN w:val="0"/>
              <w:adjustRightInd w:val="0"/>
              <w:jc w:val="both"/>
              <w:rPr>
                <w:rFonts w:ascii="Times New Roman" w:hAnsi="Times New Roman"/>
              </w:rPr>
            </w:pPr>
          </w:p>
          <w:p w14:paraId="06ED60F4" w14:textId="701A495E" w:rsidR="00185A5C" w:rsidRPr="00CC0A78" w:rsidRDefault="00FC6834" w:rsidP="00FC6834">
            <w:pPr>
              <w:autoSpaceDE w:val="0"/>
              <w:autoSpaceDN w:val="0"/>
              <w:adjustRightInd w:val="0"/>
              <w:jc w:val="both"/>
              <w:rPr>
                <w:rFonts w:ascii="Times New Roman" w:hAnsi="Times New Roman"/>
              </w:rPr>
            </w:pPr>
            <w:r w:rsidRPr="00FC6834">
              <w:rPr>
                <w:rFonts w:ascii="Times New Roman" w:hAnsi="Times New Roman"/>
              </w:rPr>
              <w:t>Собрание законодательства Российской Федерации, 13 апреля 2026 г. N 15 ст. 1886</w:t>
            </w:r>
          </w:p>
        </w:tc>
      </w:tr>
      <w:tr w:rsidR="0000110B" w:rsidRPr="000F6CEB" w14:paraId="5D1FFDB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505E744" w14:textId="77777777" w:rsidR="0000110B" w:rsidRPr="00BA76C7" w:rsidRDefault="0000110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2B8252C" w14:textId="77777777"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t xml:space="preserve">Проект Постановления Правительства Российской Федерации "О порядке проведения конкурсов или аукционов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государственной или муниципальной собственности" (подготовлен ФАС России 27.03.2026) </w:t>
            </w:r>
          </w:p>
          <w:p w14:paraId="6E85D193" w14:textId="4BE50A71" w:rsidR="0000110B" w:rsidRPr="00E156EA" w:rsidRDefault="0000110B" w:rsidP="0092043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B622A8F" w14:textId="77777777"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t xml:space="preserve">Предложены единые правила проведения конкурсов или аукционов на право заключения договора на установку рекламной конструкции на </w:t>
            </w:r>
            <w:proofErr w:type="spellStart"/>
            <w:r w:rsidRPr="006F2C1A">
              <w:rPr>
                <w:rFonts w:ascii="Times New Roman" w:hAnsi="Times New Roman"/>
              </w:rPr>
              <w:t>госземле</w:t>
            </w:r>
            <w:proofErr w:type="spellEnd"/>
            <w:r w:rsidRPr="006F2C1A">
              <w:rPr>
                <w:rFonts w:ascii="Times New Roman" w:hAnsi="Times New Roman"/>
              </w:rPr>
              <w:t xml:space="preserve"> </w:t>
            </w:r>
          </w:p>
          <w:p w14:paraId="1EC5E53F" w14:textId="57FF4CF0" w:rsidR="0000110B" w:rsidRPr="00E156EA" w:rsidRDefault="006F2C1A" w:rsidP="006F2C1A">
            <w:pPr>
              <w:autoSpaceDE w:val="0"/>
              <w:autoSpaceDN w:val="0"/>
              <w:adjustRightInd w:val="0"/>
              <w:jc w:val="both"/>
              <w:rPr>
                <w:rFonts w:ascii="Times New Roman" w:hAnsi="Times New Roman"/>
              </w:rPr>
            </w:pPr>
            <w:r w:rsidRPr="006F2C1A">
              <w:rPr>
                <w:rFonts w:ascii="Times New Roman" w:hAnsi="Times New Roman"/>
              </w:rPr>
              <w:t>Планируется установить общий порядок проведения конкурсов или аукционов на право заключения договора на установку и эксплуатацию рекламной конструкции на участке, здании или ином недвижимом имуществе, находящихся в государственной или муниципальной собственности. Будут прописаны требования к участникам, порядок их допуска к торгам, правила подачи документации и др.</w:t>
            </w:r>
          </w:p>
        </w:tc>
        <w:tc>
          <w:tcPr>
            <w:tcW w:w="4393" w:type="dxa"/>
            <w:tcBorders>
              <w:top w:val="single" w:sz="4" w:space="0" w:color="auto"/>
              <w:left w:val="single" w:sz="4" w:space="0" w:color="auto"/>
              <w:bottom w:val="single" w:sz="4" w:space="0" w:color="auto"/>
              <w:right w:val="single" w:sz="4" w:space="0" w:color="auto"/>
            </w:tcBorders>
          </w:tcPr>
          <w:p w14:paraId="28F86AA5" w14:textId="77777777" w:rsidR="0000110B" w:rsidRPr="00E156EA" w:rsidRDefault="0000110B" w:rsidP="00E156EA">
            <w:pPr>
              <w:autoSpaceDE w:val="0"/>
              <w:autoSpaceDN w:val="0"/>
              <w:adjustRightInd w:val="0"/>
              <w:jc w:val="both"/>
              <w:rPr>
                <w:rFonts w:ascii="Times New Roman" w:hAnsi="Times New Roman"/>
              </w:rPr>
            </w:pPr>
          </w:p>
        </w:tc>
      </w:tr>
      <w:tr w:rsidR="00C516AB" w:rsidRPr="000F6CEB" w14:paraId="5C59409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85FFCCE" w14:textId="77777777" w:rsidR="00C516AB" w:rsidRPr="00BA76C7" w:rsidRDefault="00C516A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5723504" w14:textId="650EA0AE" w:rsidR="00C516AB" w:rsidRPr="00C516AB" w:rsidRDefault="00C516AB" w:rsidP="00C516AB">
            <w:pPr>
              <w:autoSpaceDE w:val="0"/>
              <w:autoSpaceDN w:val="0"/>
              <w:adjustRightInd w:val="0"/>
              <w:jc w:val="both"/>
              <w:rPr>
                <w:rFonts w:ascii="Times New Roman" w:hAnsi="Times New Roman"/>
              </w:rPr>
            </w:pPr>
            <w:r>
              <w:rPr>
                <w:rFonts w:ascii="Times New Roman" w:hAnsi="Times New Roman"/>
              </w:rPr>
              <w:t>П</w:t>
            </w:r>
            <w:r w:rsidRPr="00C516AB">
              <w:rPr>
                <w:rFonts w:ascii="Times New Roman" w:hAnsi="Times New Roman"/>
              </w:rPr>
              <w:t xml:space="preserve">роект постановления Правительства РФ "О внесении изменения в постановление Правительства </w:t>
            </w:r>
            <w:r w:rsidRPr="00C516AB">
              <w:rPr>
                <w:rFonts w:ascii="Times New Roman" w:hAnsi="Times New Roman"/>
              </w:rPr>
              <w:lastRenderedPageBreak/>
              <w:t>Российской Федерации от 29 декабря 2011 г. № 1178"</w:t>
            </w:r>
          </w:p>
        </w:tc>
        <w:tc>
          <w:tcPr>
            <w:tcW w:w="7242" w:type="dxa"/>
            <w:tcBorders>
              <w:top w:val="single" w:sz="4" w:space="0" w:color="auto"/>
              <w:left w:val="single" w:sz="4" w:space="0" w:color="auto"/>
              <w:bottom w:val="single" w:sz="4" w:space="0" w:color="auto"/>
              <w:right w:val="single" w:sz="4" w:space="0" w:color="auto"/>
            </w:tcBorders>
          </w:tcPr>
          <w:p w14:paraId="3A556D22" w14:textId="585A4995"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lastRenderedPageBreak/>
              <w:t>Единый пониженный тариф на электроэнергию установят для всех жителей СНТ</w:t>
            </w:r>
          </w:p>
          <w:p w14:paraId="4833D4F6" w14:textId="53D25353"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t xml:space="preserve">ФАС России разработала проект документа, предполагающего введение одинакового понижающего коэффициента к тарифу на электроэнергию для садоводческих товариществ. Изменения планируют внести в </w:t>
            </w:r>
            <w:r w:rsidRPr="00C516AB">
              <w:rPr>
                <w:rFonts w:ascii="Times New Roman" w:hAnsi="Times New Roman"/>
              </w:rPr>
              <w:lastRenderedPageBreak/>
              <w:t>Постановление Правительства РФ от 29 декабря 2011 г. № 1178 "О ценообразовании в области регулируемых цен (тарифов) в электроэнергетике"</w:t>
            </w:r>
            <w:r>
              <w:rPr>
                <w:rFonts w:ascii="Times New Roman" w:hAnsi="Times New Roman"/>
              </w:rPr>
              <w:t>.</w:t>
            </w:r>
          </w:p>
          <w:p w14:paraId="077DB91D" w14:textId="77777777"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t>Согласно проекту, коэффициент для садоводов составит от 0,7 до 1 независимо от того, какой договор энергоснабжения заключил потребитель: прямой или коллективный совместно с другими членами СНТ. Местоположение земельного участка (город, село, межселенная территория) также не повлияет на величину тарифа.</w:t>
            </w:r>
          </w:p>
          <w:p w14:paraId="309A158D" w14:textId="77777777"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t>Отметим, что сейчас понижающие коэффициенты для жителей СНТ применяются, только если они коллективно заключают договор с гарантирующим поставщиком. В случае если владелец земельного участка самостоятельно оформляет договор с энергосбытовой организацией, то он оплачивает электроэнергию по тарифу городского или сельского населения.</w:t>
            </w:r>
          </w:p>
          <w:p w14:paraId="2968AD8D" w14:textId="13D7C982"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t>В ведомстве отметили, что это нововведение сделает отношения между поставщиками и потребителями электроэнергии более прозрачными, и некоторые садоводы станут платить за электроэнергию меньше.</w:t>
            </w:r>
          </w:p>
        </w:tc>
        <w:tc>
          <w:tcPr>
            <w:tcW w:w="4393" w:type="dxa"/>
            <w:tcBorders>
              <w:top w:val="single" w:sz="4" w:space="0" w:color="auto"/>
              <w:left w:val="single" w:sz="4" w:space="0" w:color="auto"/>
              <w:bottom w:val="single" w:sz="4" w:space="0" w:color="auto"/>
              <w:right w:val="single" w:sz="4" w:space="0" w:color="auto"/>
            </w:tcBorders>
          </w:tcPr>
          <w:p w14:paraId="2FD6BE8F" w14:textId="77777777" w:rsidR="00C516AB" w:rsidRPr="00C516AB" w:rsidRDefault="00C516AB" w:rsidP="00C516AB">
            <w:pPr>
              <w:autoSpaceDE w:val="0"/>
              <w:autoSpaceDN w:val="0"/>
              <w:adjustRightInd w:val="0"/>
              <w:jc w:val="both"/>
              <w:rPr>
                <w:rFonts w:ascii="Times New Roman" w:hAnsi="Times New Roman"/>
              </w:rPr>
            </w:pPr>
          </w:p>
        </w:tc>
      </w:tr>
      <w:tr w:rsidR="00EE67D0" w:rsidRPr="000F6CEB" w14:paraId="1FD55E4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92F07BE" w14:textId="77777777" w:rsidR="00EE67D0" w:rsidRPr="00BA76C7" w:rsidRDefault="00EE67D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14C8E6C" w14:textId="77777777" w:rsidR="00EE67D0" w:rsidRPr="00EE67D0" w:rsidRDefault="00EE67D0" w:rsidP="00EE67D0">
            <w:pPr>
              <w:autoSpaceDE w:val="0"/>
              <w:autoSpaceDN w:val="0"/>
              <w:adjustRightInd w:val="0"/>
              <w:jc w:val="both"/>
              <w:rPr>
                <w:rFonts w:ascii="Times New Roman" w:hAnsi="Times New Roman"/>
              </w:rPr>
            </w:pPr>
            <w:r w:rsidRPr="00EE67D0">
              <w:rPr>
                <w:rFonts w:ascii="Times New Roman" w:hAnsi="Times New Roman"/>
              </w:rPr>
              <w:t>Проект Приказа Федерального архивного агентства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w:t>
            </w:r>
            <w:bookmarkStart w:id="0" w:name="_GoBack"/>
            <w:bookmarkEnd w:id="0"/>
            <w:r w:rsidRPr="00EE67D0">
              <w:rPr>
                <w:rFonts w:ascii="Times New Roman" w:hAnsi="Times New Roman"/>
              </w:rPr>
              <w:t xml:space="preserve">лиотеках, научных организациях" (подготовлен </w:t>
            </w:r>
            <w:proofErr w:type="spellStart"/>
            <w:r w:rsidRPr="00EE67D0">
              <w:rPr>
                <w:rFonts w:ascii="Times New Roman" w:hAnsi="Times New Roman"/>
              </w:rPr>
              <w:t>Росархивом</w:t>
            </w:r>
            <w:proofErr w:type="spellEnd"/>
            <w:r w:rsidRPr="00EE67D0">
              <w:rPr>
                <w:rFonts w:ascii="Times New Roman" w:hAnsi="Times New Roman"/>
              </w:rPr>
              <w:t xml:space="preserve"> 20.04.2026) </w:t>
            </w:r>
          </w:p>
          <w:p w14:paraId="5C48DFCF" w14:textId="77777777" w:rsidR="00EE67D0" w:rsidRDefault="00EE67D0" w:rsidP="00C516A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FE8AD31" w14:textId="77777777" w:rsidR="00EE67D0" w:rsidRPr="00EE67D0" w:rsidRDefault="00EE67D0" w:rsidP="00EE67D0">
            <w:pPr>
              <w:autoSpaceDE w:val="0"/>
              <w:autoSpaceDN w:val="0"/>
              <w:adjustRightInd w:val="0"/>
              <w:jc w:val="both"/>
              <w:rPr>
                <w:rFonts w:ascii="Times New Roman" w:hAnsi="Times New Roman"/>
              </w:rPr>
            </w:pPr>
            <w:r w:rsidRPr="00EE67D0">
              <w:rPr>
                <w:rFonts w:ascii="Times New Roman" w:hAnsi="Times New Roman"/>
              </w:rPr>
              <w:t xml:space="preserve">Разработаны новые правила организации хранения, комплектования, учета и использования документов Архивного фонда и других архивных документов в государственных и муниципальных архивах, музеях, библиотеках и научных организациях. </w:t>
            </w:r>
          </w:p>
          <w:p w14:paraId="3C48F164" w14:textId="77777777" w:rsidR="00EE67D0" w:rsidRPr="00EE67D0" w:rsidRDefault="00EE67D0" w:rsidP="00EE67D0">
            <w:pPr>
              <w:autoSpaceDE w:val="0"/>
              <w:autoSpaceDN w:val="0"/>
              <w:adjustRightInd w:val="0"/>
              <w:jc w:val="both"/>
              <w:rPr>
                <w:rFonts w:ascii="Times New Roman" w:hAnsi="Times New Roman"/>
              </w:rPr>
            </w:pPr>
            <w:r w:rsidRPr="00EE67D0">
              <w:rPr>
                <w:rFonts w:ascii="Times New Roman" w:hAnsi="Times New Roman"/>
              </w:rPr>
              <w:t xml:space="preserve">Архивы могут принимать на хранение предметы, имеющие музейное значение, создавать фонд музейных предметов и включать их в состав Музейного фонда. Они могут разрабатывать локальные нормативные акты, регламентирующие комплектование, учет, хранение и использование музейных предметов. </w:t>
            </w:r>
          </w:p>
          <w:p w14:paraId="556152D5" w14:textId="77777777" w:rsidR="00EE67D0" w:rsidRPr="00EE67D0" w:rsidRDefault="00EE67D0" w:rsidP="00EE67D0">
            <w:pPr>
              <w:autoSpaceDE w:val="0"/>
              <w:autoSpaceDN w:val="0"/>
              <w:adjustRightInd w:val="0"/>
              <w:jc w:val="both"/>
              <w:rPr>
                <w:rFonts w:ascii="Times New Roman" w:hAnsi="Times New Roman"/>
              </w:rPr>
            </w:pPr>
            <w:r w:rsidRPr="00EE67D0">
              <w:rPr>
                <w:rFonts w:ascii="Times New Roman" w:hAnsi="Times New Roman"/>
              </w:rPr>
              <w:t xml:space="preserve">Архив осуществляет хранение, комплектование, учет и использование архивных документов с использованием </w:t>
            </w:r>
            <w:proofErr w:type="spellStart"/>
            <w:r w:rsidRPr="00EE67D0">
              <w:rPr>
                <w:rFonts w:ascii="Times New Roman" w:hAnsi="Times New Roman"/>
              </w:rPr>
              <w:t>информсистемы</w:t>
            </w:r>
            <w:proofErr w:type="spellEnd"/>
            <w:r w:rsidRPr="00EE67D0">
              <w:rPr>
                <w:rFonts w:ascii="Times New Roman" w:hAnsi="Times New Roman"/>
              </w:rPr>
              <w:t xml:space="preserve"> (при ее наличии). Он должен обеспечить защиту сведений, содержащихся в архивных документах, доступ к которым ограничен, и справочно-поисковых средств к ним, а также переданных в архив на хранение в соответствии с условиями, установленными собственником или владельцем архивных документов. </w:t>
            </w:r>
          </w:p>
          <w:p w14:paraId="72BEF597" w14:textId="11B3967D" w:rsidR="00EE67D0" w:rsidRPr="00C516AB" w:rsidRDefault="00EE67D0" w:rsidP="00EE67D0">
            <w:pPr>
              <w:autoSpaceDE w:val="0"/>
              <w:autoSpaceDN w:val="0"/>
              <w:adjustRightInd w:val="0"/>
              <w:jc w:val="both"/>
              <w:rPr>
                <w:rFonts w:ascii="Times New Roman" w:hAnsi="Times New Roman"/>
              </w:rPr>
            </w:pPr>
            <w:r w:rsidRPr="00EE67D0">
              <w:rPr>
                <w:rFonts w:ascii="Times New Roman" w:hAnsi="Times New Roman"/>
              </w:rPr>
              <w:t>Архив направляет в уполномоченный орган в сфере архивного дела учетные сведения об объемах архивных документов, отчетную и статистическую информацию о результатах деятельности.</w:t>
            </w:r>
          </w:p>
        </w:tc>
        <w:tc>
          <w:tcPr>
            <w:tcW w:w="4393" w:type="dxa"/>
            <w:tcBorders>
              <w:top w:val="single" w:sz="4" w:space="0" w:color="auto"/>
              <w:left w:val="single" w:sz="4" w:space="0" w:color="auto"/>
              <w:bottom w:val="single" w:sz="4" w:space="0" w:color="auto"/>
              <w:right w:val="single" w:sz="4" w:space="0" w:color="auto"/>
            </w:tcBorders>
          </w:tcPr>
          <w:p w14:paraId="22E0A98D" w14:textId="77777777" w:rsidR="00EE67D0" w:rsidRPr="00C516AB" w:rsidRDefault="00EE67D0" w:rsidP="00C516AB">
            <w:pPr>
              <w:autoSpaceDE w:val="0"/>
              <w:autoSpaceDN w:val="0"/>
              <w:adjustRightInd w:val="0"/>
              <w:jc w:val="both"/>
              <w:rPr>
                <w:rFonts w:ascii="Times New Roman" w:hAnsi="Times New Roman"/>
              </w:rPr>
            </w:pPr>
          </w:p>
        </w:tc>
      </w:tr>
      <w:tr w:rsidR="00C516AB" w:rsidRPr="000F6CEB" w14:paraId="657AACB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46F695B" w14:textId="77777777" w:rsidR="00C516AB" w:rsidRPr="00BA76C7" w:rsidRDefault="00C516A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1C81008" w14:textId="77777777"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t xml:space="preserve">Письмо Министерства просвещения Российской </w:t>
            </w:r>
            <w:r w:rsidRPr="00C516AB">
              <w:rPr>
                <w:rFonts w:ascii="Times New Roman" w:hAnsi="Times New Roman"/>
              </w:rPr>
              <w:lastRenderedPageBreak/>
              <w:t>Федерации от 26 января 2026 г. № ИШ-121/04 "О направлении Методических рекомендаций"</w:t>
            </w:r>
          </w:p>
          <w:p w14:paraId="0129AC51" w14:textId="77777777" w:rsidR="00C516AB" w:rsidRPr="0087326F" w:rsidRDefault="00C516AB" w:rsidP="0087326F">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CD30048" w14:textId="77777777"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lastRenderedPageBreak/>
              <w:t xml:space="preserve">Организуем питание в школах по методичке </w:t>
            </w:r>
            <w:proofErr w:type="spellStart"/>
            <w:r w:rsidRPr="00C516AB">
              <w:rPr>
                <w:rFonts w:ascii="Times New Roman" w:hAnsi="Times New Roman"/>
              </w:rPr>
              <w:t>Минпросвещения</w:t>
            </w:r>
            <w:proofErr w:type="spellEnd"/>
          </w:p>
          <w:p w14:paraId="05BE8C2C" w14:textId="77777777" w:rsidR="00C516AB" w:rsidRPr="00C516AB" w:rsidRDefault="00C516AB" w:rsidP="00C516AB">
            <w:pPr>
              <w:autoSpaceDE w:val="0"/>
              <w:autoSpaceDN w:val="0"/>
              <w:adjustRightInd w:val="0"/>
              <w:jc w:val="both"/>
              <w:rPr>
                <w:rFonts w:ascii="Times New Roman" w:hAnsi="Times New Roman"/>
              </w:rPr>
            </w:pPr>
          </w:p>
          <w:p w14:paraId="7A14286E" w14:textId="77777777"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lastRenderedPageBreak/>
              <w:t>Приведены методические рекомендации по организации питания в общеобразовательных организациях.</w:t>
            </w:r>
          </w:p>
          <w:p w14:paraId="726009DB" w14:textId="77777777" w:rsidR="00C516AB" w:rsidRPr="00C516AB" w:rsidRDefault="00C516AB" w:rsidP="00C516AB">
            <w:pPr>
              <w:autoSpaceDE w:val="0"/>
              <w:autoSpaceDN w:val="0"/>
              <w:adjustRightInd w:val="0"/>
              <w:jc w:val="both"/>
              <w:rPr>
                <w:rFonts w:ascii="Times New Roman" w:hAnsi="Times New Roman"/>
              </w:rPr>
            </w:pPr>
          </w:p>
          <w:p w14:paraId="6967072C" w14:textId="77777777"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t>Так, для обеспечения качества и безопасности питания рекомендуется формировать региональную межведомственную систему контроля качества и безопасности организации питания.</w:t>
            </w:r>
          </w:p>
          <w:p w14:paraId="308B237D" w14:textId="77777777" w:rsidR="00C516AB" w:rsidRPr="00C516AB" w:rsidRDefault="00C516AB" w:rsidP="00C516AB">
            <w:pPr>
              <w:autoSpaceDE w:val="0"/>
              <w:autoSpaceDN w:val="0"/>
              <w:adjustRightInd w:val="0"/>
              <w:jc w:val="both"/>
              <w:rPr>
                <w:rFonts w:ascii="Times New Roman" w:hAnsi="Times New Roman"/>
              </w:rPr>
            </w:pPr>
          </w:p>
          <w:p w14:paraId="64DD3997" w14:textId="77777777"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t>При размещении заказов на закупки пищевых продуктов и услуги по организации питания заказчики устанавливают требования к безопасности, пищевой ценности и качеству сырья, готовых продуктов питания, тары, посуды, а также дополнительные требования к пищевой ценности, качеству, срокам годности, таре и упаковке пищевых продуктов.</w:t>
            </w:r>
          </w:p>
          <w:p w14:paraId="15F74520" w14:textId="77777777" w:rsidR="00C516AB" w:rsidRPr="00C516AB" w:rsidRDefault="00C516AB" w:rsidP="00C516AB">
            <w:pPr>
              <w:autoSpaceDE w:val="0"/>
              <w:autoSpaceDN w:val="0"/>
              <w:adjustRightInd w:val="0"/>
              <w:jc w:val="both"/>
              <w:rPr>
                <w:rFonts w:ascii="Times New Roman" w:hAnsi="Times New Roman"/>
              </w:rPr>
            </w:pPr>
          </w:p>
          <w:p w14:paraId="36C45440" w14:textId="4A23AC59" w:rsidR="00C516AB" w:rsidRPr="0087326F" w:rsidRDefault="00C516AB" w:rsidP="00C516AB">
            <w:pPr>
              <w:autoSpaceDE w:val="0"/>
              <w:autoSpaceDN w:val="0"/>
              <w:adjustRightInd w:val="0"/>
              <w:jc w:val="both"/>
              <w:rPr>
                <w:rFonts w:ascii="Times New Roman" w:hAnsi="Times New Roman"/>
              </w:rPr>
            </w:pPr>
            <w:r w:rsidRPr="00C516AB">
              <w:rPr>
                <w:rFonts w:ascii="Times New Roman" w:hAnsi="Times New Roman"/>
              </w:rPr>
              <w:t>Основными видами норм для обоснования нормативов затрат на питание являются нормы (размеры) обеспечения питанием, штатные нормативы содержания персонала столовых, нормативы оснащения пищеблоков столовых оборудованием, мебелью, спецодеждой, столовой, кухонной посудой и кухонным инвентарем.</w:t>
            </w:r>
          </w:p>
        </w:tc>
        <w:tc>
          <w:tcPr>
            <w:tcW w:w="4393" w:type="dxa"/>
            <w:tcBorders>
              <w:top w:val="single" w:sz="4" w:space="0" w:color="auto"/>
              <w:left w:val="single" w:sz="4" w:space="0" w:color="auto"/>
              <w:bottom w:val="single" w:sz="4" w:space="0" w:color="auto"/>
              <w:right w:val="single" w:sz="4" w:space="0" w:color="auto"/>
            </w:tcBorders>
          </w:tcPr>
          <w:p w14:paraId="1DEE1070" w14:textId="77777777"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lastRenderedPageBreak/>
              <w:t xml:space="preserve">Разработчики: Министерство просвещения Российской Федерации, базовая </w:t>
            </w:r>
            <w:r w:rsidRPr="00C516AB">
              <w:rPr>
                <w:rFonts w:ascii="Times New Roman" w:hAnsi="Times New Roman"/>
              </w:rPr>
              <w:lastRenderedPageBreak/>
              <w:t>организация стран - участников СНГ по питанию учащихся АНО "Институт отраслевого питания", Министерство промышленности и торговли Российской Федерации, Роспотребнадзор, Россельхознадзор, Общероссийский Народный Фронт (ОНФ), НИИ детского питания - филиал ФГБУН "ФИЦ питания и биотехнологии", ФГАОУ ВО "Государственный университет просвещения", ФГБОУ ВО "Национальный исследовательский Мордовский государственный университет им. Н.П. Огарёва", ФГБОУ ВО "Северо-Осетинский государственный университет имени Коста Левановича Хетагурова", СРО "Ассоциация предприятий социального питания в сфере образования и здравоохранения", Ассоциация участников общественного питания "Профессионалы социального питания и оздоровления населения"</w:t>
            </w:r>
          </w:p>
          <w:p w14:paraId="0DF853A9" w14:textId="77777777" w:rsidR="00C516AB" w:rsidRPr="00C516AB" w:rsidRDefault="00C516AB" w:rsidP="00C516AB">
            <w:pPr>
              <w:autoSpaceDE w:val="0"/>
              <w:autoSpaceDN w:val="0"/>
              <w:adjustRightInd w:val="0"/>
              <w:jc w:val="both"/>
              <w:rPr>
                <w:rFonts w:ascii="Times New Roman" w:hAnsi="Times New Roman"/>
              </w:rPr>
            </w:pPr>
          </w:p>
          <w:p w14:paraId="0AAE2196" w14:textId="77777777" w:rsidR="00C516AB" w:rsidRPr="00C516AB" w:rsidRDefault="00C516AB" w:rsidP="00C516AB">
            <w:pPr>
              <w:autoSpaceDE w:val="0"/>
              <w:autoSpaceDN w:val="0"/>
              <w:adjustRightInd w:val="0"/>
              <w:jc w:val="both"/>
              <w:rPr>
                <w:rFonts w:ascii="Times New Roman" w:hAnsi="Times New Roman"/>
              </w:rPr>
            </w:pPr>
            <w:r w:rsidRPr="00C516AB">
              <w:rPr>
                <w:rFonts w:ascii="Times New Roman" w:hAnsi="Times New Roman"/>
              </w:rPr>
              <w:t>Составитель: базовая организация стран - участников СНГ по питанию учащихся АНО "Институт отраслевого питания" (к.э.н. Маслов С.В., Чернигов В.В., Углов С.Ю., к.т.н. Кулаков В.Г.)</w:t>
            </w:r>
          </w:p>
          <w:p w14:paraId="24E0F744" w14:textId="77777777" w:rsidR="00C516AB" w:rsidRPr="00624D7E" w:rsidRDefault="00C516AB" w:rsidP="00644BEF">
            <w:pPr>
              <w:autoSpaceDE w:val="0"/>
              <w:autoSpaceDN w:val="0"/>
              <w:adjustRightInd w:val="0"/>
              <w:jc w:val="both"/>
              <w:rPr>
                <w:rFonts w:ascii="Times New Roman" w:hAnsi="Times New Roman"/>
              </w:rPr>
            </w:pPr>
          </w:p>
        </w:tc>
      </w:tr>
      <w:tr w:rsidR="00644BEF" w:rsidRPr="000F6CEB" w14:paraId="4C99117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41B8D04" w14:textId="77777777" w:rsidR="00644BEF" w:rsidRPr="00BA76C7" w:rsidRDefault="00644BE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2BE9C58" w14:textId="77777777" w:rsidR="0087326F" w:rsidRPr="0087326F" w:rsidRDefault="0087326F" w:rsidP="0087326F">
            <w:pPr>
              <w:autoSpaceDE w:val="0"/>
              <w:autoSpaceDN w:val="0"/>
              <w:adjustRightInd w:val="0"/>
              <w:jc w:val="both"/>
              <w:rPr>
                <w:rFonts w:ascii="Times New Roman" w:hAnsi="Times New Roman"/>
              </w:rPr>
            </w:pPr>
            <w:r w:rsidRPr="0087326F">
              <w:rPr>
                <w:rFonts w:ascii="Times New Roman" w:hAnsi="Times New Roman"/>
              </w:rPr>
              <w:t xml:space="preserve">Письмо Министерства труда и социальной защиты Российской Федерации от 17 марта 2026 г. № 14-6/ООГ-1071 О сохранении за работником права на предоставление дней отдыха в связи со сдачей крови, если в день сдачи крови работник работал </w:t>
            </w:r>
          </w:p>
          <w:p w14:paraId="3FFDA686" w14:textId="77777777" w:rsidR="00644BEF" w:rsidRPr="0039117D" w:rsidRDefault="00644BEF" w:rsidP="0039117D">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BC4105E" w14:textId="77777777" w:rsidR="0087326F" w:rsidRPr="0087326F" w:rsidRDefault="0087326F" w:rsidP="0087326F">
            <w:pPr>
              <w:autoSpaceDE w:val="0"/>
              <w:autoSpaceDN w:val="0"/>
              <w:adjustRightInd w:val="0"/>
              <w:jc w:val="both"/>
              <w:rPr>
                <w:rFonts w:ascii="Times New Roman" w:hAnsi="Times New Roman"/>
              </w:rPr>
            </w:pPr>
            <w:r w:rsidRPr="0087326F">
              <w:rPr>
                <w:rFonts w:ascii="Times New Roman" w:hAnsi="Times New Roman"/>
              </w:rPr>
              <w:lastRenderedPageBreak/>
              <w:t xml:space="preserve">Разъяснен порядок предоставления дней отдыха в связи со сдачей крови </w:t>
            </w:r>
          </w:p>
          <w:p w14:paraId="418F0F23" w14:textId="77777777" w:rsidR="0087326F" w:rsidRPr="0087326F" w:rsidRDefault="0087326F" w:rsidP="0087326F">
            <w:pPr>
              <w:autoSpaceDE w:val="0"/>
              <w:autoSpaceDN w:val="0"/>
              <w:adjustRightInd w:val="0"/>
              <w:jc w:val="both"/>
              <w:rPr>
                <w:rFonts w:ascii="Times New Roman" w:hAnsi="Times New Roman"/>
              </w:rPr>
            </w:pPr>
            <w:r w:rsidRPr="0087326F">
              <w:rPr>
                <w:rFonts w:ascii="Times New Roman" w:hAnsi="Times New Roman"/>
              </w:rPr>
              <w:t xml:space="preserve">В дни сдачи крови и связанного с этим медосмотра сотрудник освобождается от работы. Если по соглашению с работодателем в день сдачи крови он вышел на работу (за исключением работ с вредными и опасными условиями труда, когда выход на работу в этот день невозможен), ему предоставляется другой день отдыха. </w:t>
            </w:r>
          </w:p>
          <w:p w14:paraId="28449645" w14:textId="77777777" w:rsidR="0087326F" w:rsidRPr="0087326F" w:rsidRDefault="0087326F" w:rsidP="0087326F">
            <w:pPr>
              <w:autoSpaceDE w:val="0"/>
              <w:autoSpaceDN w:val="0"/>
              <w:adjustRightInd w:val="0"/>
              <w:jc w:val="both"/>
              <w:rPr>
                <w:rFonts w:ascii="Times New Roman" w:hAnsi="Times New Roman"/>
              </w:rPr>
            </w:pPr>
            <w:r w:rsidRPr="0087326F">
              <w:rPr>
                <w:rFonts w:ascii="Times New Roman" w:hAnsi="Times New Roman"/>
              </w:rPr>
              <w:t xml:space="preserve">При сдаче крови в период ежегодного оплачиваемого отпуска, в выходной или нерабочий праздничный день работнику предоставляется другой день отдыха. </w:t>
            </w:r>
          </w:p>
          <w:p w14:paraId="6A45A5C3" w14:textId="77777777" w:rsidR="0087326F" w:rsidRPr="0087326F" w:rsidRDefault="0087326F" w:rsidP="0087326F">
            <w:pPr>
              <w:autoSpaceDE w:val="0"/>
              <w:autoSpaceDN w:val="0"/>
              <w:adjustRightInd w:val="0"/>
              <w:jc w:val="both"/>
              <w:rPr>
                <w:rFonts w:ascii="Times New Roman" w:hAnsi="Times New Roman"/>
              </w:rPr>
            </w:pPr>
            <w:r w:rsidRPr="0087326F">
              <w:rPr>
                <w:rFonts w:ascii="Times New Roman" w:hAnsi="Times New Roman"/>
              </w:rPr>
              <w:lastRenderedPageBreak/>
              <w:t xml:space="preserve">После каждого дня сдачи крови работнику предоставляется дополнительный день отдыха. Он может быть присоединен к ежегодному оплачиваемому отпуску или использован в другое время в течение года после сдачи крови. </w:t>
            </w:r>
          </w:p>
          <w:p w14:paraId="00EA34E1" w14:textId="0CF51BBC" w:rsidR="00644BEF" w:rsidRPr="0039117D" w:rsidRDefault="0087326F" w:rsidP="0087326F">
            <w:pPr>
              <w:autoSpaceDE w:val="0"/>
              <w:autoSpaceDN w:val="0"/>
              <w:adjustRightInd w:val="0"/>
              <w:jc w:val="both"/>
              <w:rPr>
                <w:rFonts w:ascii="Times New Roman" w:hAnsi="Times New Roman"/>
              </w:rPr>
            </w:pPr>
            <w:r w:rsidRPr="0087326F">
              <w:rPr>
                <w:rFonts w:ascii="Times New Roman" w:hAnsi="Times New Roman"/>
              </w:rPr>
              <w:t xml:space="preserve">Работодатель сохраняет за работником средний заработок за дни сдачи крови и </w:t>
            </w:r>
            <w:proofErr w:type="gramStart"/>
            <w:r w:rsidRPr="0087326F">
              <w:rPr>
                <w:rFonts w:ascii="Times New Roman" w:hAnsi="Times New Roman"/>
              </w:rPr>
              <w:t>предоставленные</w:t>
            </w:r>
            <w:proofErr w:type="gramEnd"/>
            <w:r w:rsidRPr="0087326F">
              <w:rPr>
                <w:rFonts w:ascii="Times New Roman" w:hAnsi="Times New Roman"/>
              </w:rPr>
              <w:t xml:space="preserve"> в связи с этим дни отдыха.</w:t>
            </w:r>
          </w:p>
        </w:tc>
        <w:tc>
          <w:tcPr>
            <w:tcW w:w="4393" w:type="dxa"/>
            <w:tcBorders>
              <w:top w:val="single" w:sz="4" w:space="0" w:color="auto"/>
              <w:left w:val="single" w:sz="4" w:space="0" w:color="auto"/>
              <w:bottom w:val="single" w:sz="4" w:space="0" w:color="auto"/>
              <w:right w:val="single" w:sz="4" w:space="0" w:color="auto"/>
            </w:tcBorders>
          </w:tcPr>
          <w:p w14:paraId="33FB592E" w14:textId="639DC010" w:rsidR="00644BEF" w:rsidRPr="00624D7E" w:rsidRDefault="00644BEF" w:rsidP="00644BEF">
            <w:pPr>
              <w:autoSpaceDE w:val="0"/>
              <w:autoSpaceDN w:val="0"/>
              <w:adjustRightInd w:val="0"/>
              <w:jc w:val="both"/>
              <w:rPr>
                <w:rFonts w:ascii="Times New Roman" w:hAnsi="Times New Roman"/>
              </w:rPr>
            </w:pPr>
          </w:p>
        </w:tc>
      </w:tr>
      <w:tr w:rsidR="00EE67D0" w:rsidRPr="000F6CEB" w14:paraId="37CDDBD3"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9D22F73" w14:textId="77777777" w:rsidR="00EE67D0" w:rsidRPr="00BA76C7" w:rsidRDefault="00EE67D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97A962C" w14:textId="1555A5E6" w:rsidR="00EE67D0" w:rsidRPr="00EE67D0" w:rsidRDefault="00EE67D0" w:rsidP="00EE67D0">
            <w:pPr>
              <w:autoSpaceDE w:val="0"/>
              <w:autoSpaceDN w:val="0"/>
              <w:adjustRightInd w:val="0"/>
              <w:jc w:val="both"/>
              <w:rPr>
                <w:rFonts w:ascii="Times New Roman" w:hAnsi="Times New Roman"/>
              </w:rPr>
            </w:pPr>
            <w:r w:rsidRPr="00EE67D0">
              <w:rPr>
                <w:rFonts w:ascii="Times New Roman" w:hAnsi="Times New Roman"/>
              </w:rPr>
              <w:t>Письмо Федеральной службы государственной регистрации, кадастра и картографии от 10 марта 2026 г. № 18-2371-ЛЛ/26</w:t>
            </w:r>
            <w:r w:rsidRPr="00EE67D0">
              <w:rPr>
                <w:rFonts w:ascii="Times New Roman" w:hAnsi="Times New Roman"/>
              </w:rPr>
              <w:t xml:space="preserve"> </w:t>
            </w:r>
            <w:r w:rsidRPr="00EE67D0">
              <w:rPr>
                <w:rFonts w:ascii="Times New Roman" w:hAnsi="Times New Roman"/>
              </w:rPr>
              <w:t xml:space="preserve">Об изменении сведений Единого государственного реестра недвижимости о категории земель земельных участков, исключенных из границ населенных пунктов </w:t>
            </w:r>
          </w:p>
          <w:p w14:paraId="0F734A56" w14:textId="1EE0136B" w:rsidR="00EE67D0" w:rsidRPr="0087326F" w:rsidRDefault="00EE67D0" w:rsidP="0087326F">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2A72C058" w14:textId="0074AD78" w:rsidR="00EE67D0" w:rsidRPr="00EE67D0" w:rsidRDefault="00EE67D0" w:rsidP="00EE67D0">
            <w:pPr>
              <w:autoSpaceDE w:val="0"/>
              <w:autoSpaceDN w:val="0"/>
              <w:adjustRightInd w:val="0"/>
              <w:jc w:val="both"/>
              <w:rPr>
                <w:rFonts w:ascii="Times New Roman" w:hAnsi="Times New Roman"/>
              </w:rPr>
            </w:pPr>
            <w:r w:rsidRPr="00EE67D0">
              <w:rPr>
                <w:rFonts w:ascii="Times New Roman" w:hAnsi="Times New Roman"/>
              </w:rPr>
              <w:t xml:space="preserve">Об изменении сведений ЕГРН о категории </w:t>
            </w:r>
            <w:proofErr w:type="gramStart"/>
            <w:r w:rsidRPr="00EE67D0">
              <w:rPr>
                <w:rFonts w:ascii="Times New Roman" w:hAnsi="Times New Roman"/>
              </w:rPr>
              <w:t>земель</w:t>
            </w:r>
            <w:proofErr w:type="gramEnd"/>
            <w:r w:rsidRPr="00EE67D0">
              <w:rPr>
                <w:rFonts w:ascii="Times New Roman" w:hAnsi="Times New Roman"/>
              </w:rPr>
              <w:t xml:space="preserve"> исключенных из границ населенного пункта земельных участков </w:t>
            </w:r>
            <w:r w:rsidRPr="00EE67D0">
              <w:rPr>
                <w:rFonts w:ascii="Times New Roman" w:hAnsi="Times New Roman"/>
              </w:rPr>
              <w:tab/>
            </w:r>
          </w:p>
          <w:p w14:paraId="54F78CF3" w14:textId="1854EF7A" w:rsidR="00EE67D0" w:rsidRPr="0087326F" w:rsidRDefault="00EE67D0" w:rsidP="00EE67D0">
            <w:pPr>
              <w:autoSpaceDE w:val="0"/>
              <w:autoSpaceDN w:val="0"/>
              <w:adjustRightInd w:val="0"/>
              <w:jc w:val="both"/>
              <w:rPr>
                <w:rFonts w:ascii="Times New Roman" w:hAnsi="Times New Roman"/>
              </w:rPr>
            </w:pPr>
            <w:r w:rsidRPr="00EE67D0">
              <w:rPr>
                <w:rFonts w:ascii="Times New Roman" w:hAnsi="Times New Roman"/>
              </w:rPr>
              <w:t>Даны разъяснения по вопросу изменения сведений ЕГРН о категории земель в отношении участков, исключенных из границ населенных пунктов. Указаны документы-основания и последовательность действий.</w:t>
            </w:r>
          </w:p>
        </w:tc>
        <w:tc>
          <w:tcPr>
            <w:tcW w:w="4393" w:type="dxa"/>
            <w:tcBorders>
              <w:top w:val="single" w:sz="4" w:space="0" w:color="auto"/>
              <w:left w:val="single" w:sz="4" w:space="0" w:color="auto"/>
              <w:bottom w:val="single" w:sz="4" w:space="0" w:color="auto"/>
              <w:right w:val="single" w:sz="4" w:space="0" w:color="auto"/>
            </w:tcBorders>
          </w:tcPr>
          <w:p w14:paraId="37E71999" w14:textId="77777777" w:rsidR="00EE67D0" w:rsidRPr="00624D7E" w:rsidRDefault="00EE67D0" w:rsidP="00644BEF">
            <w:pPr>
              <w:autoSpaceDE w:val="0"/>
              <w:autoSpaceDN w:val="0"/>
              <w:adjustRightInd w:val="0"/>
              <w:jc w:val="both"/>
              <w:rPr>
                <w:rFonts w:ascii="Times New Roman" w:hAnsi="Times New Roman"/>
              </w:rPr>
            </w:pPr>
          </w:p>
        </w:tc>
      </w:tr>
      <w:tr w:rsidR="00C05AE0" w:rsidRPr="000F6CEB" w14:paraId="0706F3EF"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CA6E34E" w14:textId="77777777" w:rsidR="00C05AE0" w:rsidRPr="00BA76C7" w:rsidRDefault="00C05AE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96AE779" w14:textId="61CE30E7" w:rsidR="00C05AE0" w:rsidRPr="001712B8" w:rsidRDefault="00C14C64" w:rsidP="00471B3A">
            <w:pPr>
              <w:autoSpaceDE w:val="0"/>
              <w:autoSpaceDN w:val="0"/>
              <w:adjustRightInd w:val="0"/>
              <w:jc w:val="both"/>
              <w:rPr>
                <w:rFonts w:ascii="Times New Roman" w:hAnsi="Times New Roman"/>
              </w:rPr>
            </w:pPr>
            <w:r w:rsidRPr="00C14C64">
              <w:rPr>
                <w:rFonts w:ascii="Times New Roman" w:hAnsi="Times New Roman"/>
              </w:rPr>
              <w:t xml:space="preserve">Приказ Федеральной службы государственной регистрации, кадастра и картографии от 12 декабря 2025 г. № П/0437/25 "Об утверждении перечня сведений и информации в отношении объектов недвижимости, в том числе составляющих налоговую тайну (за исключением персональных данных физических лиц и сведений об организациях, составляющих государственную тайну), передаваемых налоговыми органами по субъектам Российской Федерации в органы государственной власти субъектов Российской Федерации и органы местного самоуправления, заключившие </w:t>
            </w:r>
            <w:r w:rsidRPr="00C14C64">
              <w:rPr>
                <w:rFonts w:ascii="Times New Roman" w:hAnsi="Times New Roman"/>
              </w:rPr>
              <w:lastRenderedPageBreak/>
              <w:t>соглашения в соответствии с частями 6 и 7 статьи 4 Федерального закона от 30 декабря 2021 г. № 448-ФЗ "О публично-правовой компании "</w:t>
            </w:r>
            <w:proofErr w:type="spellStart"/>
            <w:r w:rsidRPr="00C14C64">
              <w:rPr>
                <w:rFonts w:ascii="Times New Roman" w:hAnsi="Times New Roman"/>
              </w:rPr>
              <w:t>Роскадастр</w:t>
            </w:r>
            <w:proofErr w:type="spellEnd"/>
            <w:r w:rsidRPr="00C14C64">
              <w:rPr>
                <w:rFonts w:ascii="Times New Roman" w:hAnsi="Times New Roman"/>
              </w:rPr>
              <w:t>"</w:t>
            </w:r>
          </w:p>
        </w:tc>
        <w:tc>
          <w:tcPr>
            <w:tcW w:w="7242" w:type="dxa"/>
            <w:tcBorders>
              <w:top w:val="single" w:sz="4" w:space="0" w:color="auto"/>
              <w:left w:val="single" w:sz="4" w:space="0" w:color="auto"/>
              <w:bottom w:val="single" w:sz="4" w:space="0" w:color="auto"/>
              <w:right w:val="single" w:sz="4" w:space="0" w:color="auto"/>
            </w:tcBorders>
          </w:tcPr>
          <w:p w14:paraId="483E46A8" w14:textId="3E3706ED" w:rsidR="00C14C64" w:rsidRPr="00C14C64" w:rsidRDefault="00C14C64" w:rsidP="00C14C64">
            <w:pPr>
              <w:autoSpaceDE w:val="0"/>
              <w:autoSpaceDN w:val="0"/>
              <w:adjustRightInd w:val="0"/>
              <w:jc w:val="both"/>
              <w:rPr>
                <w:rFonts w:ascii="Times New Roman" w:hAnsi="Times New Roman"/>
              </w:rPr>
            </w:pPr>
            <w:r w:rsidRPr="00C14C64">
              <w:rPr>
                <w:rFonts w:ascii="Times New Roman" w:hAnsi="Times New Roman"/>
              </w:rPr>
              <w:lastRenderedPageBreak/>
              <w:t xml:space="preserve">Налоговая будет передавать сведения о недвижимости регионам и муниципалитетам для реализации соглашений с </w:t>
            </w:r>
            <w:proofErr w:type="spellStart"/>
            <w:r w:rsidRPr="00C14C64">
              <w:rPr>
                <w:rFonts w:ascii="Times New Roman" w:hAnsi="Times New Roman"/>
              </w:rPr>
              <w:t>Роскадастром</w:t>
            </w:r>
            <w:proofErr w:type="spellEnd"/>
            <w:r w:rsidRPr="00C14C64">
              <w:rPr>
                <w:rFonts w:ascii="Times New Roman" w:hAnsi="Times New Roman"/>
              </w:rPr>
              <w:t xml:space="preserve"> </w:t>
            </w:r>
          </w:p>
          <w:p w14:paraId="18298429" w14:textId="77777777" w:rsidR="00C14C64" w:rsidRPr="00C14C64" w:rsidRDefault="00C14C64" w:rsidP="00C14C64">
            <w:pPr>
              <w:autoSpaceDE w:val="0"/>
              <w:autoSpaceDN w:val="0"/>
              <w:adjustRightInd w:val="0"/>
              <w:jc w:val="both"/>
              <w:rPr>
                <w:rFonts w:ascii="Times New Roman" w:hAnsi="Times New Roman"/>
              </w:rPr>
            </w:pPr>
            <w:r w:rsidRPr="00C14C64">
              <w:rPr>
                <w:rFonts w:ascii="Times New Roman" w:hAnsi="Times New Roman"/>
              </w:rPr>
              <w:t xml:space="preserve">Зарегистрировано 27 Марта 2026 г. Регистрационный N 85768. </w:t>
            </w:r>
          </w:p>
          <w:p w14:paraId="0BBFC64E" w14:textId="77777777" w:rsidR="00C14C64" w:rsidRPr="00C14C64" w:rsidRDefault="00C14C64" w:rsidP="00C14C64">
            <w:pPr>
              <w:autoSpaceDE w:val="0"/>
              <w:autoSpaceDN w:val="0"/>
              <w:adjustRightInd w:val="0"/>
              <w:jc w:val="both"/>
              <w:rPr>
                <w:rFonts w:ascii="Times New Roman" w:hAnsi="Times New Roman"/>
              </w:rPr>
            </w:pPr>
            <w:proofErr w:type="spellStart"/>
            <w:r w:rsidRPr="00C14C64">
              <w:rPr>
                <w:rFonts w:ascii="Times New Roman" w:hAnsi="Times New Roman"/>
              </w:rPr>
              <w:t>Роскадастр</w:t>
            </w:r>
            <w:proofErr w:type="spellEnd"/>
            <w:r w:rsidRPr="00C14C64">
              <w:rPr>
                <w:rFonts w:ascii="Times New Roman" w:hAnsi="Times New Roman"/>
              </w:rPr>
              <w:t xml:space="preserve"> может заключать с регионами и муниципалитетами соглашения о подготовке документов для образования и предоставления участков для установления сервитутов и перераспределения земель, о кадастровом учете и регистрации прав в отношении ранее учтенных объектов недвижимости, сведения о которых отсутствуют в ЕГРН или подлежат уточнению, и в отношении существующих зданий, сооружений, помещений, </w:t>
            </w:r>
            <w:proofErr w:type="spellStart"/>
            <w:r w:rsidRPr="00C14C64">
              <w:rPr>
                <w:rFonts w:ascii="Times New Roman" w:hAnsi="Times New Roman"/>
              </w:rPr>
              <w:t>машино</w:t>
            </w:r>
            <w:proofErr w:type="spellEnd"/>
            <w:r w:rsidRPr="00C14C64">
              <w:rPr>
                <w:rFonts w:ascii="Times New Roman" w:hAnsi="Times New Roman"/>
              </w:rPr>
              <w:t xml:space="preserve">-мест и объектов незавершенного строительства, сведения о которых отсутствуют в ЕГРН, а также о ведении геодезической и картографической деятельности и выполнении кадастровых работ. Установлен перечень сведений в отношении объектов недвижимости, передаваемых налоговой в региональные и муниципальные органы, заключившие такие соглашения. </w:t>
            </w:r>
          </w:p>
          <w:p w14:paraId="253EF961" w14:textId="572754A8" w:rsidR="00C05AE0" w:rsidRPr="001712B8" w:rsidRDefault="00C14C64" w:rsidP="00C14C64">
            <w:pPr>
              <w:autoSpaceDE w:val="0"/>
              <w:autoSpaceDN w:val="0"/>
              <w:adjustRightInd w:val="0"/>
              <w:jc w:val="both"/>
              <w:rPr>
                <w:rFonts w:ascii="Times New Roman" w:hAnsi="Times New Roman"/>
              </w:rPr>
            </w:pPr>
            <w:r w:rsidRPr="00C14C64">
              <w:rPr>
                <w:rFonts w:ascii="Times New Roman" w:hAnsi="Times New Roman"/>
              </w:rPr>
              <w:t>Приказ вступает в силу с 1 января 2027 г.</w:t>
            </w:r>
          </w:p>
        </w:tc>
        <w:tc>
          <w:tcPr>
            <w:tcW w:w="4393" w:type="dxa"/>
            <w:tcBorders>
              <w:top w:val="single" w:sz="4" w:space="0" w:color="auto"/>
              <w:left w:val="single" w:sz="4" w:space="0" w:color="auto"/>
              <w:bottom w:val="single" w:sz="4" w:space="0" w:color="auto"/>
              <w:right w:val="single" w:sz="4" w:space="0" w:color="auto"/>
            </w:tcBorders>
          </w:tcPr>
          <w:p w14:paraId="120C8098" w14:textId="77777777" w:rsidR="00C14C64" w:rsidRPr="00C14C64" w:rsidRDefault="00C14C64" w:rsidP="00C14C64">
            <w:pPr>
              <w:autoSpaceDE w:val="0"/>
              <w:autoSpaceDN w:val="0"/>
              <w:adjustRightInd w:val="0"/>
              <w:jc w:val="both"/>
              <w:rPr>
                <w:rFonts w:ascii="Times New Roman" w:hAnsi="Times New Roman"/>
              </w:rPr>
            </w:pPr>
            <w:r w:rsidRPr="00C14C64">
              <w:rPr>
                <w:rFonts w:ascii="Times New Roman" w:hAnsi="Times New Roman"/>
              </w:rPr>
              <w:t>Зарегистрировано в Минюсте России 27 марта 2026 г.</w:t>
            </w:r>
          </w:p>
          <w:p w14:paraId="04ADF408" w14:textId="77777777" w:rsidR="00C14C64" w:rsidRPr="00C14C64" w:rsidRDefault="00C14C64" w:rsidP="00C14C64">
            <w:pPr>
              <w:autoSpaceDE w:val="0"/>
              <w:autoSpaceDN w:val="0"/>
              <w:adjustRightInd w:val="0"/>
              <w:jc w:val="both"/>
              <w:rPr>
                <w:rFonts w:ascii="Times New Roman" w:hAnsi="Times New Roman"/>
              </w:rPr>
            </w:pPr>
            <w:r w:rsidRPr="00C14C64">
              <w:rPr>
                <w:rFonts w:ascii="Times New Roman" w:hAnsi="Times New Roman"/>
              </w:rPr>
              <w:t>Регистрационный № 85768</w:t>
            </w:r>
          </w:p>
          <w:p w14:paraId="2C9C4F08" w14:textId="77777777" w:rsidR="00C14C64" w:rsidRPr="00C14C64" w:rsidRDefault="00C14C64" w:rsidP="00C14C64">
            <w:pPr>
              <w:autoSpaceDE w:val="0"/>
              <w:autoSpaceDN w:val="0"/>
              <w:adjustRightInd w:val="0"/>
              <w:jc w:val="both"/>
              <w:rPr>
                <w:rFonts w:ascii="Times New Roman" w:hAnsi="Times New Roman"/>
              </w:rPr>
            </w:pPr>
          </w:p>
          <w:p w14:paraId="0390B82E" w14:textId="77777777" w:rsidR="00C14C64" w:rsidRPr="00C14C64" w:rsidRDefault="00C14C64" w:rsidP="00C14C64">
            <w:pPr>
              <w:autoSpaceDE w:val="0"/>
              <w:autoSpaceDN w:val="0"/>
              <w:adjustRightInd w:val="0"/>
              <w:jc w:val="both"/>
              <w:rPr>
                <w:rFonts w:ascii="Times New Roman" w:hAnsi="Times New Roman"/>
              </w:rPr>
            </w:pPr>
            <w:r w:rsidRPr="00C14C64">
              <w:rPr>
                <w:rFonts w:ascii="Times New Roman" w:hAnsi="Times New Roman"/>
              </w:rPr>
              <w:t>Вступает в силу с 1 января 2027 г.</w:t>
            </w:r>
          </w:p>
          <w:p w14:paraId="2F1F8DDA" w14:textId="77777777" w:rsidR="00C14C64" w:rsidRPr="00C14C64" w:rsidRDefault="00C14C64" w:rsidP="00C14C64">
            <w:pPr>
              <w:autoSpaceDE w:val="0"/>
              <w:autoSpaceDN w:val="0"/>
              <w:adjustRightInd w:val="0"/>
              <w:jc w:val="both"/>
              <w:rPr>
                <w:rFonts w:ascii="Times New Roman" w:hAnsi="Times New Roman"/>
              </w:rPr>
            </w:pPr>
          </w:p>
          <w:p w14:paraId="6891BA5C" w14:textId="77777777" w:rsidR="00C14C64" w:rsidRPr="00C14C64" w:rsidRDefault="00C14C64" w:rsidP="00C14C64">
            <w:pPr>
              <w:autoSpaceDE w:val="0"/>
              <w:autoSpaceDN w:val="0"/>
              <w:adjustRightInd w:val="0"/>
              <w:jc w:val="both"/>
              <w:rPr>
                <w:rFonts w:ascii="Times New Roman" w:hAnsi="Times New Roman"/>
              </w:rPr>
            </w:pPr>
            <w:r w:rsidRPr="00C14C64">
              <w:rPr>
                <w:rFonts w:ascii="Times New Roman" w:hAnsi="Times New Roman"/>
              </w:rPr>
              <w:t>Опубликование:</w:t>
            </w:r>
          </w:p>
          <w:p w14:paraId="39A75747" w14:textId="77777777" w:rsidR="00C14C64" w:rsidRPr="00C14C64" w:rsidRDefault="00C14C64" w:rsidP="00C14C64">
            <w:pPr>
              <w:autoSpaceDE w:val="0"/>
              <w:autoSpaceDN w:val="0"/>
              <w:adjustRightInd w:val="0"/>
              <w:jc w:val="both"/>
              <w:rPr>
                <w:rFonts w:ascii="Times New Roman" w:hAnsi="Times New Roman"/>
              </w:rPr>
            </w:pPr>
          </w:p>
          <w:p w14:paraId="7BF1D1B4" w14:textId="63CC224C" w:rsidR="00C05AE0" w:rsidRDefault="00C14C64" w:rsidP="00C14C64">
            <w:pPr>
              <w:autoSpaceDE w:val="0"/>
              <w:autoSpaceDN w:val="0"/>
              <w:adjustRightInd w:val="0"/>
              <w:jc w:val="both"/>
              <w:rPr>
                <w:rFonts w:ascii="Times New Roman" w:hAnsi="Times New Roman"/>
              </w:rPr>
            </w:pPr>
            <w:r w:rsidRPr="00C14C64">
              <w:rPr>
                <w:rFonts w:ascii="Times New Roman" w:hAnsi="Times New Roman"/>
              </w:rPr>
              <w:t>официальный интернет-портал правовой информации (pravo.gov.ru) 30 марта 2026 г. № 0001202603300020</w:t>
            </w:r>
          </w:p>
        </w:tc>
      </w:tr>
      <w:tr w:rsidR="007A505F" w:rsidRPr="000F6CEB" w14:paraId="5FD35EA6"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5433BEF" w14:textId="77777777" w:rsidR="007A505F" w:rsidRPr="00BA76C7" w:rsidRDefault="007A505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EC6748A"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 xml:space="preserve">Письмо Министерства строительства и жилищно-коммунального хозяйства Российской Федерации от 26 января 2026 г. № 3018-ИФ/00 Об инструкции по проведению противоаварийных работ при возникновении аварий в ходе отопительного периода </w:t>
            </w:r>
          </w:p>
          <w:p w14:paraId="5F5F383B" w14:textId="20255BCD" w:rsidR="007A505F" w:rsidRPr="00624D7E" w:rsidRDefault="007A505F" w:rsidP="00DC53A3">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766CFCE"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 xml:space="preserve">Составлена инструкция по устранению аварий в ходе отопительного периода </w:t>
            </w:r>
          </w:p>
          <w:p w14:paraId="62FD2BAA" w14:textId="5CA25783" w:rsidR="007A505F" w:rsidRPr="00624D7E" w:rsidRDefault="00CE06A1" w:rsidP="00CE06A1">
            <w:pPr>
              <w:autoSpaceDE w:val="0"/>
              <w:autoSpaceDN w:val="0"/>
              <w:adjustRightInd w:val="0"/>
              <w:jc w:val="both"/>
              <w:rPr>
                <w:rFonts w:ascii="Times New Roman" w:hAnsi="Times New Roman"/>
              </w:rPr>
            </w:pPr>
            <w:r w:rsidRPr="00CE06A1">
              <w:rPr>
                <w:rFonts w:ascii="Times New Roman" w:hAnsi="Times New Roman"/>
              </w:rPr>
              <w:t>Для регионов, муниципалитетов, ресурсоснабжающих и управляющих организаций составлена инструкция по проведению противоаварийных работ в ходе отопительного периода. Установлены требования к планам ликвидации аварийных ситуаций для муниципальных образований, к теплоснабжающим и теплосетевым организациям, к инструкциям по ликвидации аварий. Регламентированы действия персонала при авариях. Указаны сроки опорожнения систем теплоснабжения, порядок информирования о ЧС и правила проведения противоаварийных тренировок.</w:t>
            </w:r>
          </w:p>
        </w:tc>
        <w:tc>
          <w:tcPr>
            <w:tcW w:w="4393" w:type="dxa"/>
            <w:tcBorders>
              <w:top w:val="single" w:sz="4" w:space="0" w:color="auto"/>
              <w:left w:val="single" w:sz="4" w:space="0" w:color="auto"/>
              <w:bottom w:val="single" w:sz="4" w:space="0" w:color="auto"/>
              <w:right w:val="single" w:sz="4" w:space="0" w:color="auto"/>
            </w:tcBorders>
          </w:tcPr>
          <w:p w14:paraId="2580F8BE" w14:textId="36D66881" w:rsidR="007A505F" w:rsidRPr="00624D7E" w:rsidRDefault="007A505F" w:rsidP="0096624D">
            <w:pPr>
              <w:autoSpaceDE w:val="0"/>
              <w:autoSpaceDN w:val="0"/>
              <w:adjustRightInd w:val="0"/>
              <w:jc w:val="both"/>
              <w:rPr>
                <w:rFonts w:ascii="Times New Roman" w:hAnsi="Times New Roman"/>
              </w:rPr>
            </w:pPr>
          </w:p>
        </w:tc>
      </w:tr>
      <w:tr w:rsidR="009C3921" w:rsidRPr="000F6CEB" w14:paraId="3B1830C7"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1597D30" w14:textId="77777777" w:rsidR="009C3921" w:rsidRPr="00BA76C7" w:rsidRDefault="009C392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DF6FDB6" w14:textId="77777777"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t xml:space="preserve">Информация Министерства цифрового развития, связи и массовых коммуникаций Российской Федерации от 9 апреля 2026 г. “На Госуслугах появится возможность регистрации для граждан под опекой и иностранцев без фамилий” </w:t>
            </w:r>
          </w:p>
          <w:p w14:paraId="11249CE4" w14:textId="77777777" w:rsidR="009C3921" w:rsidRPr="006B1360" w:rsidRDefault="009C3921" w:rsidP="006B136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1D9AEAE" w14:textId="77777777"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t xml:space="preserve">На Госуслугах можно будет зарегистрировать недееспособных </w:t>
            </w:r>
          </w:p>
          <w:p w14:paraId="1E35D391" w14:textId="77777777"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t xml:space="preserve">Опекуны и попечители смогут зарегистрировать на Госуслугах детей и недееспособных взрослых. Это позволит им получать онлайн-услуги в пользу подопечных. Зарегистрировать подопечного можно самостоятельно или в МФЦ. Для создания учетной записи нужно запросить в своем личном кабинете сведения об опеке, создать карточку опекаемого, дождаться проверки введенных в ней сведений и создать отдельный аккаунт. Он будет связан с учетной записью опекуна. </w:t>
            </w:r>
          </w:p>
          <w:p w14:paraId="44A39372" w14:textId="1202118F" w:rsidR="009C3921" w:rsidRPr="006B1360" w:rsidRDefault="006F2C1A" w:rsidP="006F2C1A">
            <w:pPr>
              <w:autoSpaceDE w:val="0"/>
              <w:autoSpaceDN w:val="0"/>
              <w:adjustRightInd w:val="0"/>
              <w:jc w:val="both"/>
              <w:rPr>
                <w:rFonts w:ascii="Times New Roman" w:hAnsi="Times New Roman"/>
              </w:rPr>
            </w:pPr>
            <w:r w:rsidRPr="006F2C1A">
              <w:rPr>
                <w:rFonts w:ascii="Times New Roman" w:hAnsi="Times New Roman"/>
              </w:rPr>
              <w:t>Упрощен процесс регистрации на Госуслугах иностранцев. Создать аккаунт могут представители тех стран, в которых нет имен или фамилий.</w:t>
            </w:r>
          </w:p>
        </w:tc>
        <w:tc>
          <w:tcPr>
            <w:tcW w:w="4393" w:type="dxa"/>
            <w:tcBorders>
              <w:top w:val="single" w:sz="4" w:space="0" w:color="auto"/>
              <w:left w:val="single" w:sz="4" w:space="0" w:color="auto"/>
              <w:bottom w:val="single" w:sz="4" w:space="0" w:color="auto"/>
              <w:right w:val="single" w:sz="4" w:space="0" w:color="auto"/>
            </w:tcBorders>
          </w:tcPr>
          <w:p w14:paraId="525C543B" w14:textId="77777777" w:rsidR="009C3921" w:rsidRPr="00624D7E" w:rsidRDefault="009C3921" w:rsidP="00BB26AC">
            <w:pPr>
              <w:autoSpaceDE w:val="0"/>
              <w:autoSpaceDN w:val="0"/>
              <w:adjustRightInd w:val="0"/>
              <w:jc w:val="both"/>
              <w:rPr>
                <w:rFonts w:ascii="Times New Roman" w:hAnsi="Times New Roman"/>
              </w:rPr>
            </w:pPr>
          </w:p>
        </w:tc>
      </w:tr>
      <w:tr w:rsidR="00062A1E" w:rsidRPr="000F6CEB" w14:paraId="209B4F3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9E6D3A4" w14:textId="77777777" w:rsidR="00062A1E" w:rsidRPr="00BA76C7" w:rsidRDefault="00062A1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687905B" w14:textId="77777777" w:rsidR="00EF458C" w:rsidRPr="00EF458C"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t xml:space="preserve">Информация Федеральной службы государственной регистрации, кадастра и картографии от 14 апреля 2026 г. "Росреестр подготовил методичку для граждан, как приватизировать участок в СНТ по "дачной амнистии" </w:t>
            </w:r>
          </w:p>
          <w:p w14:paraId="19B9AF61" w14:textId="77777777" w:rsidR="00EF458C" w:rsidRPr="00EF458C"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t xml:space="preserve">Срок действия "дачной амнистии" продлен до 1 марта 2031 г. </w:t>
            </w:r>
          </w:p>
          <w:p w14:paraId="2752329D" w14:textId="3563EC6C" w:rsidR="00062A1E" w:rsidRPr="00593428" w:rsidRDefault="00062A1E" w:rsidP="00062A1E">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6DD5CFC" w14:textId="77777777" w:rsidR="00EF458C" w:rsidRPr="00EF458C"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lastRenderedPageBreak/>
              <w:t xml:space="preserve">Росреестр разъяснил, как приватизировать участок в СНТ по "дачной амнистии" </w:t>
            </w:r>
          </w:p>
          <w:p w14:paraId="7885F5F0" w14:textId="77777777" w:rsidR="00EF458C" w:rsidRPr="00EF458C"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t xml:space="preserve">Для начала нужно убедиться, подходит ли используемый участок под условия "дачной амнистии". Если да, то вторым шагом станет сбор необходимых документов. </w:t>
            </w:r>
          </w:p>
          <w:p w14:paraId="463900C8" w14:textId="77777777" w:rsidR="00EF458C" w:rsidRPr="00EF458C"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t xml:space="preserve">Если участок не стоит на кадастровом учете, нужно получить решение о предварительном согласовании предоставления участка. Далее следует обратиться к кадастровому инженеру, чтобы подготовить межевой план. Готовые документы направляются в Росреестр в электронном виде. </w:t>
            </w:r>
          </w:p>
          <w:p w14:paraId="13DFD798" w14:textId="77777777" w:rsidR="00EF458C" w:rsidRPr="00EF458C"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t xml:space="preserve">Следующий шаг - предоставление участка. </w:t>
            </w:r>
          </w:p>
          <w:p w14:paraId="0D5E9B05" w14:textId="77777777" w:rsidR="00EF458C" w:rsidRPr="00EF458C"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lastRenderedPageBreak/>
              <w:t xml:space="preserve">Если участок уже стоит на кадастровом учете, то сразу (без подготовки схемы) в уполномоченный орган подается заявление о предоставлении участка. </w:t>
            </w:r>
          </w:p>
          <w:p w14:paraId="016DB628" w14:textId="77777777" w:rsidR="00EF458C" w:rsidRPr="00EF458C"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t xml:space="preserve">Если орган местного самоуправления принимает решение о предоставлении участка, далее этот же орган с данным решением обращается в Росреестр для регистрации права собственности гражданина. Это завершающий этап. Результатом обращения станет предоставление выписки из ЕГРН. </w:t>
            </w:r>
          </w:p>
          <w:p w14:paraId="68F1DDDE" w14:textId="77777777" w:rsidR="00EF458C" w:rsidRPr="00EF458C"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t xml:space="preserve">До 1 января 2028 г. "дачная амнистия" также действует на территории ДНР и ЛНР, Запорожской и Херсонской областей. Разъяснены особенности реализации этого механизма в воссоединенных регионах. </w:t>
            </w:r>
          </w:p>
          <w:p w14:paraId="176C8A94" w14:textId="21D9767A" w:rsidR="00062A1E" w:rsidRPr="00062A1E" w:rsidRDefault="00EF458C" w:rsidP="00EF458C">
            <w:pPr>
              <w:tabs>
                <w:tab w:val="left" w:pos="1095"/>
              </w:tabs>
              <w:autoSpaceDE w:val="0"/>
              <w:autoSpaceDN w:val="0"/>
              <w:adjustRightInd w:val="0"/>
              <w:jc w:val="both"/>
              <w:rPr>
                <w:rFonts w:ascii="Times New Roman" w:hAnsi="Times New Roman"/>
              </w:rPr>
            </w:pPr>
            <w:r w:rsidRPr="00EF458C">
              <w:rPr>
                <w:rFonts w:ascii="Times New Roman" w:hAnsi="Times New Roman"/>
              </w:rPr>
              <w:t>Указано, как оформить участок общего назначения в СНТ и ОНТ.</w:t>
            </w:r>
          </w:p>
        </w:tc>
        <w:tc>
          <w:tcPr>
            <w:tcW w:w="4393" w:type="dxa"/>
            <w:tcBorders>
              <w:top w:val="single" w:sz="4" w:space="0" w:color="auto"/>
              <w:left w:val="single" w:sz="4" w:space="0" w:color="auto"/>
              <w:bottom w:val="single" w:sz="4" w:space="0" w:color="auto"/>
              <w:right w:val="single" w:sz="4" w:space="0" w:color="auto"/>
            </w:tcBorders>
          </w:tcPr>
          <w:p w14:paraId="3A0D0591" w14:textId="4F0F2A19" w:rsidR="00062A1E" w:rsidRPr="00062A1E" w:rsidRDefault="00062A1E" w:rsidP="00062A1E">
            <w:pPr>
              <w:autoSpaceDE w:val="0"/>
              <w:autoSpaceDN w:val="0"/>
              <w:adjustRightInd w:val="0"/>
              <w:jc w:val="both"/>
              <w:rPr>
                <w:rFonts w:ascii="Times New Roman" w:hAnsi="Times New Roman"/>
              </w:rPr>
            </w:pPr>
          </w:p>
        </w:tc>
      </w:tr>
      <w:tr w:rsidR="00C10266" w:rsidRPr="000F6CEB" w14:paraId="1F227E65" w14:textId="77777777" w:rsidTr="009F5575">
        <w:trPr>
          <w:trHeight w:val="77"/>
        </w:trPr>
        <w:tc>
          <w:tcPr>
            <w:tcW w:w="15270" w:type="dxa"/>
            <w:gridSpan w:val="4"/>
            <w:tcBorders>
              <w:top w:val="single" w:sz="4" w:space="0" w:color="auto"/>
              <w:left w:val="single" w:sz="4" w:space="0" w:color="auto"/>
              <w:bottom w:val="single" w:sz="4" w:space="0" w:color="auto"/>
              <w:right w:val="single" w:sz="4" w:space="0" w:color="auto"/>
            </w:tcBorders>
          </w:tcPr>
          <w:p w14:paraId="5095D53E" w14:textId="3AD77C00" w:rsidR="00C10266" w:rsidRPr="00B724B7" w:rsidRDefault="00B724B7" w:rsidP="00C10266">
            <w:pPr>
              <w:autoSpaceDE w:val="0"/>
              <w:autoSpaceDN w:val="0"/>
              <w:adjustRightInd w:val="0"/>
              <w:jc w:val="center"/>
              <w:rPr>
                <w:rFonts w:ascii="Times New Roman" w:hAnsi="Times New Roman"/>
                <w:b/>
                <w:bCs/>
              </w:rPr>
            </w:pPr>
            <w:r>
              <w:rPr>
                <w:rFonts w:ascii="Times New Roman" w:hAnsi="Times New Roman"/>
                <w:b/>
                <w:bCs/>
              </w:rPr>
              <w:t>СУДЕБНАЯ ПРАКТИКА</w:t>
            </w:r>
          </w:p>
        </w:tc>
      </w:tr>
      <w:tr w:rsidR="00237AEB" w:rsidRPr="000F6CEB" w14:paraId="6FB61419"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06B17F4" w14:textId="77777777" w:rsidR="00237AEB" w:rsidRPr="00BA76C7" w:rsidRDefault="00237AE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732F1EF"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 xml:space="preserve">Постановление Конституционного Суда Российской Федерации от 2 апреля 2026 г. № 20-П “По делу о проверке конституционности подпункта 6 статьи 39.5 Земельного кодекса Российской Федерации, пунктов 4, 5 и 6 части 1 статьи 16 Федерального закона "Об общих принципах организации местного самоуправления в Российской Федерации", части 2 статьи 9 Закона Иркутской области "О бесплатном предоставлении земельных участков в собственность граждан" в связи с жалобой администрации городского округа муниципального образования города Братска Иркутской области” </w:t>
            </w:r>
          </w:p>
          <w:p w14:paraId="5782DB5C" w14:textId="3CF2F4C1" w:rsidR="00237AEB" w:rsidRPr="00532F66" w:rsidRDefault="00237AEB" w:rsidP="00237AE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F4FD368"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 xml:space="preserve">КС не позволил возлагать обязанность по обеспечению инфраструктурой участков для многодетных только на муниципалитеты </w:t>
            </w:r>
          </w:p>
          <w:p w14:paraId="4F74D747"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 xml:space="preserve">Суды возложили на муниципалитет обязанность подвести к участкам, предоставленным многодетным семьям, коммуникации и дороги. При этом региональное правительство было освобождено от </w:t>
            </w:r>
            <w:proofErr w:type="spellStart"/>
            <w:r w:rsidRPr="00CE06A1">
              <w:rPr>
                <w:rFonts w:ascii="Times New Roman" w:hAnsi="Times New Roman"/>
              </w:rPr>
              <w:t>софинансирования</w:t>
            </w:r>
            <w:proofErr w:type="spellEnd"/>
            <w:r w:rsidRPr="00CE06A1">
              <w:rPr>
                <w:rFonts w:ascii="Times New Roman" w:hAnsi="Times New Roman"/>
              </w:rPr>
              <w:t xml:space="preserve">. По мнению судов, Закон об общих принципах организации местного самоуправления относит к вопросам местного значения создание инфраструктуры для земельных участков, предоставляемых многодетным. </w:t>
            </w:r>
          </w:p>
          <w:p w14:paraId="5073946F"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 xml:space="preserve">Конституционный Суд РФ разъяснил, что в указанном законе регулирование вопросов местного значения носит общий характер и не определяет объем конкретных полномочий. Решение публично-властных задач за счет различных организационных мер не может толковаться как возложение всей полноты ответственности только на местные власти. В этом плане оспариваемые нормы не противоречат Конституции. Они не снимают с региональных властей ответственности за создание инфраструктуры и </w:t>
            </w:r>
            <w:proofErr w:type="spellStart"/>
            <w:r w:rsidRPr="00CE06A1">
              <w:rPr>
                <w:rFonts w:ascii="Times New Roman" w:hAnsi="Times New Roman"/>
              </w:rPr>
              <w:t>софинансирование</w:t>
            </w:r>
            <w:proofErr w:type="spellEnd"/>
            <w:r w:rsidRPr="00CE06A1">
              <w:rPr>
                <w:rFonts w:ascii="Times New Roman" w:hAnsi="Times New Roman"/>
              </w:rPr>
              <w:t xml:space="preserve">. Однако региональный закон, который перекладывает все обязанности только на муниципалитет, признан неконституционным. </w:t>
            </w:r>
          </w:p>
          <w:p w14:paraId="52262BAB" w14:textId="7D1257C3" w:rsidR="00237AEB" w:rsidRPr="00532F66" w:rsidRDefault="00CE06A1" w:rsidP="00CE06A1">
            <w:pPr>
              <w:autoSpaceDE w:val="0"/>
              <w:autoSpaceDN w:val="0"/>
              <w:adjustRightInd w:val="0"/>
              <w:jc w:val="both"/>
              <w:rPr>
                <w:rFonts w:ascii="Times New Roman" w:hAnsi="Times New Roman"/>
              </w:rPr>
            </w:pPr>
            <w:r w:rsidRPr="00CE06A1">
              <w:rPr>
                <w:rFonts w:ascii="Times New Roman" w:hAnsi="Times New Roman"/>
              </w:rPr>
              <w:t>Субъектам Федерации с подобными законами нужно внести изменения. Дело заявителя подлежит пересмотру.</w:t>
            </w:r>
          </w:p>
        </w:tc>
        <w:tc>
          <w:tcPr>
            <w:tcW w:w="4393" w:type="dxa"/>
            <w:tcBorders>
              <w:top w:val="single" w:sz="4" w:space="0" w:color="auto"/>
              <w:left w:val="single" w:sz="4" w:space="0" w:color="auto"/>
              <w:bottom w:val="single" w:sz="4" w:space="0" w:color="auto"/>
              <w:right w:val="single" w:sz="4" w:space="0" w:color="auto"/>
            </w:tcBorders>
          </w:tcPr>
          <w:p w14:paraId="45CEA5F2"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Вступает в силу с 3 апреля 2026 г.</w:t>
            </w:r>
          </w:p>
          <w:p w14:paraId="062BDF6D" w14:textId="77777777" w:rsidR="00CE06A1" w:rsidRPr="00CE06A1" w:rsidRDefault="00CE06A1" w:rsidP="00CE06A1">
            <w:pPr>
              <w:autoSpaceDE w:val="0"/>
              <w:autoSpaceDN w:val="0"/>
              <w:adjustRightInd w:val="0"/>
              <w:jc w:val="both"/>
              <w:rPr>
                <w:rFonts w:ascii="Times New Roman" w:hAnsi="Times New Roman"/>
              </w:rPr>
            </w:pPr>
          </w:p>
          <w:p w14:paraId="5C271237"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Опубликование:</w:t>
            </w:r>
          </w:p>
          <w:p w14:paraId="61F2BBF8" w14:textId="77777777" w:rsidR="00CE06A1" w:rsidRPr="00CE06A1" w:rsidRDefault="00CE06A1" w:rsidP="00CE06A1">
            <w:pPr>
              <w:autoSpaceDE w:val="0"/>
              <w:autoSpaceDN w:val="0"/>
              <w:adjustRightInd w:val="0"/>
              <w:jc w:val="both"/>
              <w:rPr>
                <w:rFonts w:ascii="Times New Roman" w:hAnsi="Times New Roman"/>
              </w:rPr>
            </w:pPr>
          </w:p>
          <w:p w14:paraId="3821F9D4"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сайт Конституционного Суда Российской Федерации (ksrf.ru)</w:t>
            </w:r>
          </w:p>
          <w:p w14:paraId="0A7A009A" w14:textId="77777777" w:rsidR="00CE06A1" w:rsidRPr="00CE06A1" w:rsidRDefault="00CE06A1" w:rsidP="00CE06A1">
            <w:pPr>
              <w:autoSpaceDE w:val="0"/>
              <w:autoSpaceDN w:val="0"/>
              <w:adjustRightInd w:val="0"/>
              <w:jc w:val="both"/>
              <w:rPr>
                <w:rFonts w:ascii="Times New Roman" w:hAnsi="Times New Roman"/>
              </w:rPr>
            </w:pPr>
          </w:p>
          <w:p w14:paraId="0575CB79"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официальный интернет-портал правовой информации (pravo.gov.ru) 3 апреля 2026 г. N 0001202604030002</w:t>
            </w:r>
          </w:p>
          <w:p w14:paraId="130B84ED" w14:textId="77777777" w:rsidR="00CE06A1" w:rsidRPr="00CE06A1" w:rsidRDefault="00CE06A1" w:rsidP="00CE06A1">
            <w:pPr>
              <w:autoSpaceDE w:val="0"/>
              <w:autoSpaceDN w:val="0"/>
              <w:adjustRightInd w:val="0"/>
              <w:jc w:val="both"/>
              <w:rPr>
                <w:rFonts w:ascii="Times New Roman" w:hAnsi="Times New Roman"/>
              </w:rPr>
            </w:pPr>
          </w:p>
          <w:p w14:paraId="3BF732C4"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Российская газета, 16 апреля 2026 г. N 81</w:t>
            </w:r>
          </w:p>
          <w:p w14:paraId="15636BA9" w14:textId="77777777" w:rsidR="00CE06A1" w:rsidRPr="00CE06A1" w:rsidRDefault="00CE06A1" w:rsidP="00CE06A1">
            <w:pPr>
              <w:autoSpaceDE w:val="0"/>
              <w:autoSpaceDN w:val="0"/>
              <w:adjustRightInd w:val="0"/>
              <w:jc w:val="both"/>
              <w:rPr>
                <w:rFonts w:ascii="Times New Roman" w:hAnsi="Times New Roman"/>
              </w:rPr>
            </w:pPr>
          </w:p>
          <w:p w14:paraId="1D661165" w14:textId="2225FFCC" w:rsidR="00237AEB" w:rsidRPr="0087413B" w:rsidRDefault="00CE06A1" w:rsidP="00CE06A1">
            <w:pPr>
              <w:autoSpaceDE w:val="0"/>
              <w:autoSpaceDN w:val="0"/>
              <w:adjustRightInd w:val="0"/>
              <w:jc w:val="both"/>
              <w:rPr>
                <w:rFonts w:ascii="Times New Roman" w:hAnsi="Times New Roman"/>
              </w:rPr>
            </w:pPr>
            <w:r w:rsidRPr="00CE06A1">
              <w:rPr>
                <w:rFonts w:ascii="Times New Roman" w:hAnsi="Times New Roman"/>
              </w:rPr>
              <w:t>Собрание законодательства Российской Федерации, 13 апреля 2026 г. N 15 ст. 1950</w:t>
            </w:r>
          </w:p>
        </w:tc>
      </w:tr>
      <w:tr w:rsidR="000C7689" w:rsidRPr="000F6CEB" w14:paraId="4013E2C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9E594C5" w14:textId="77777777" w:rsidR="000C7689" w:rsidRPr="00BA76C7" w:rsidRDefault="000C7689"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788F660" w14:textId="30816914" w:rsidR="000C7689" w:rsidRPr="00237AEB" w:rsidRDefault="00CE06A1" w:rsidP="00237AEB">
            <w:pPr>
              <w:autoSpaceDE w:val="0"/>
              <w:autoSpaceDN w:val="0"/>
              <w:adjustRightInd w:val="0"/>
              <w:jc w:val="both"/>
              <w:rPr>
                <w:rFonts w:ascii="Times New Roman" w:hAnsi="Times New Roman"/>
              </w:rPr>
            </w:pPr>
            <w:r w:rsidRPr="00CE06A1">
              <w:rPr>
                <w:rFonts w:ascii="Times New Roman" w:hAnsi="Times New Roman"/>
              </w:rPr>
              <w:t>Постановление Верховного Суда Российской Федерации от 17 марта 2026 г. N 44-АД26-3-К7</w:t>
            </w:r>
          </w:p>
        </w:tc>
        <w:tc>
          <w:tcPr>
            <w:tcW w:w="7242" w:type="dxa"/>
            <w:tcBorders>
              <w:top w:val="single" w:sz="4" w:space="0" w:color="auto"/>
              <w:left w:val="single" w:sz="4" w:space="0" w:color="auto"/>
              <w:bottom w:val="single" w:sz="4" w:space="0" w:color="auto"/>
              <w:right w:val="single" w:sz="4" w:space="0" w:color="auto"/>
            </w:tcBorders>
          </w:tcPr>
          <w:p w14:paraId="6AB9C387"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 xml:space="preserve">Выезд на встречную полосу для объезда автомобиля, остановленного инспектором, не является объездом препятствия и образует состав административного правонарушения </w:t>
            </w:r>
          </w:p>
          <w:p w14:paraId="738EFB04" w14:textId="37FAEDCB" w:rsidR="00CE06A1" w:rsidRPr="00CE06A1" w:rsidRDefault="00CE06A1" w:rsidP="00CE06A1">
            <w:pPr>
              <w:autoSpaceDE w:val="0"/>
              <w:autoSpaceDN w:val="0"/>
              <w:adjustRightInd w:val="0"/>
              <w:jc w:val="both"/>
              <w:rPr>
                <w:rFonts w:ascii="Times New Roman" w:hAnsi="Times New Roman"/>
              </w:rPr>
            </w:pPr>
          </w:p>
          <w:p w14:paraId="4F40B4A6"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 xml:space="preserve">Гражданин привлечен к административной ответственности за выезд на полосу встречного движения в зоне действия знака "Обгон запрещен" и разметки 1.1. Водитель утверждал, что объезжал препятствие в виде остановившегося автомобиля. </w:t>
            </w:r>
          </w:p>
          <w:p w14:paraId="005F293D"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Требование</w:t>
            </w:r>
            <w:proofErr w:type="gramStart"/>
            <w:r w:rsidRPr="00CE06A1">
              <w:rPr>
                <w:rFonts w:ascii="Times New Roman" w:hAnsi="Times New Roman"/>
              </w:rPr>
              <w:t>: Отменить</w:t>
            </w:r>
            <w:proofErr w:type="gramEnd"/>
            <w:r w:rsidRPr="00CE06A1">
              <w:rPr>
                <w:rFonts w:ascii="Times New Roman" w:hAnsi="Times New Roman"/>
              </w:rPr>
              <w:t xml:space="preserve"> постановление о привлечении к административной ответственности и прекратить производство по делу. </w:t>
            </w:r>
          </w:p>
          <w:p w14:paraId="5DBDAFF9" w14:textId="77777777" w:rsidR="00CE06A1" w:rsidRPr="00CE06A1" w:rsidRDefault="00CE06A1" w:rsidP="00CE06A1">
            <w:pPr>
              <w:autoSpaceDE w:val="0"/>
              <w:autoSpaceDN w:val="0"/>
              <w:adjustRightInd w:val="0"/>
              <w:jc w:val="both"/>
              <w:rPr>
                <w:rFonts w:ascii="Times New Roman" w:hAnsi="Times New Roman"/>
              </w:rPr>
            </w:pPr>
            <w:r w:rsidRPr="00CE06A1">
              <w:rPr>
                <w:rFonts w:ascii="Times New Roman" w:hAnsi="Times New Roman"/>
              </w:rPr>
              <w:t xml:space="preserve">Мотивировка суда: Суд установил, что водитель, управляя транспортным средством, совершил выезд на полосу, предназначенную для встречного движения, в нарушение требований Правил дорожного движения РФ, в частности, в зоне действия дорожного знака 3.20 "Обгон запрещен" и дорожной разметки 1.1. Доводы жалобы о том, что водитель объезжал препятствие, суд отклонил, ссылаясь на пункт 1.2 Правил дорожного движения РФ, согласно которому препятствием является неподвижный объект, не позволяющий продолжить движение по полосе, а не транспортное средство, остановившееся в соответствии с требованиями Правил. В материалах дела имелись доказательства, подтверждающие, что транспортное средство, объезд которого совершил водитель, не являлось неисправным или поврежденным, а остановилось по требованию инспектора ДПС. Таким образом, состав административного правонарушения, предусмотренного частью 4 статьи 12.15 КоАП РФ, в действиях водителя подтвержден совокупностью доказательств. Суды первой, апелляционной и кассационной инстанций правильно оценили представленные доказательства и применили нормы материального и процессуального права. Порядок и срок давности привлечения к ответственности, а также право на защиту не были нарушены. Административное наказание назначено в пределах санкции статьи. </w:t>
            </w:r>
          </w:p>
          <w:p w14:paraId="7C608C2D" w14:textId="5114C0BE" w:rsidR="000C7689" w:rsidRPr="000C7689" w:rsidRDefault="00CE06A1" w:rsidP="00CE06A1">
            <w:pPr>
              <w:autoSpaceDE w:val="0"/>
              <w:autoSpaceDN w:val="0"/>
              <w:adjustRightInd w:val="0"/>
              <w:jc w:val="both"/>
              <w:rPr>
                <w:rFonts w:ascii="Times New Roman" w:hAnsi="Times New Roman"/>
              </w:rPr>
            </w:pPr>
            <w:r w:rsidRPr="00CE06A1">
              <w:rPr>
                <w:rFonts w:ascii="Times New Roman" w:hAnsi="Times New Roman"/>
              </w:rPr>
              <w:t>Вывод суда: Жалоба гражданина оставлена без удовлетворения, судебные акты нижестоящих инстанций оставлены без изменения.</w:t>
            </w:r>
          </w:p>
        </w:tc>
        <w:tc>
          <w:tcPr>
            <w:tcW w:w="4393" w:type="dxa"/>
            <w:tcBorders>
              <w:top w:val="single" w:sz="4" w:space="0" w:color="auto"/>
              <w:left w:val="single" w:sz="4" w:space="0" w:color="auto"/>
              <w:bottom w:val="single" w:sz="4" w:space="0" w:color="auto"/>
              <w:right w:val="single" w:sz="4" w:space="0" w:color="auto"/>
            </w:tcBorders>
          </w:tcPr>
          <w:p w14:paraId="1EEE893E" w14:textId="72809B65" w:rsidR="000C7689" w:rsidRPr="00237AEB" w:rsidRDefault="000C7689" w:rsidP="000C7689">
            <w:pPr>
              <w:autoSpaceDE w:val="0"/>
              <w:autoSpaceDN w:val="0"/>
              <w:adjustRightInd w:val="0"/>
              <w:jc w:val="both"/>
              <w:rPr>
                <w:rFonts w:ascii="Times New Roman" w:hAnsi="Times New Roman"/>
              </w:rPr>
            </w:pPr>
          </w:p>
        </w:tc>
      </w:tr>
      <w:tr w:rsidR="007C5731" w:rsidRPr="000F6CEB" w14:paraId="4249685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37D045C" w14:textId="77777777" w:rsidR="007C5731" w:rsidRPr="00BA76C7" w:rsidRDefault="007C573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30D8BFB" w14:textId="77777777" w:rsidR="006F2C1A" w:rsidRDefault="006F2C1A" w:rsidP="006F2C1A">
            <w:pPr>
              <w:autoSpaceDE w:val="0"/>
              <w:autoSpaceDN w:val="0"/>
              <w:adjustRightInd w:val="0"/>
              <w:jc w:val="both"/>
              <w:rPr>
                <w:rFonts w:ascii="Times New Roman" w:hAnsi="Times New Roman"/>
              </w:rPr>
            </w:pPr>
            <w:r w:rsidRPr="006F2C1A">
              <w:rPr>
                <w:rFonts w:ascii="Times New Roman" w:hAnsi="Times New Roman"/>
              </w:rPr>
              <w:t xml:space="preserve">Определение СК по гражданским делам Верховного Суда Российской Федерации от 20 января 2026 г. N 19-КГ25-20-К5 </w:t>
            </w:r>
          </w:p>
          <w:p w14:paraId="7B960AD7" w14:textId="3F747DDE"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lastRenderedPageBreak/>
              <w:t xml:space="preserve">Дело о выселении из служебного жилого помещения направлено на новое рассмотрение в суд первой инстанции, поскольку согласно положениям законодательства о прокуратуре лица, проживающие в служебных жилых помещениях, получившие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 </w:t>
            </w:r>
          </w:p>
          <w:p w14:paraId="5E1D1D54" w14:textId="462ADE5B" w:rsidR="007C5731" w:rsidRPr="00C50E67" w:rsidRDefault="007C5731" w:rsidP="00C50E67">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9D26C39" w14:textId="77777777"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lastRenderedPageBreak/>
              <w:t xml:space="preserve">Не все могут остаться в служебной квартире в ожидании </w:t>
            </w:r>
            <w:proofErr w:type="spellStart"/>
            <w:r w:rsidRPr="006F2C1A">
              <w:rPr>
                <w:rFonts w:ascii="Times New Roman" w:hAnsi="Times New Roman"/>
              </w:rPr>
              <w:t>соцвыплаты</w:t>
            </w:r>
            <w:proofErr w:type="spellEnd"/>
            <w:r w:rsidRPr="006F2C1A">
              <w:rPr>
                <w:rFonts w:ascii="Times New Roman" w:hAnsi="Times New Roman"/>
              </w:rPr>
              <w:t xml:space="preserve"> на жилье после увольнения </w:t>
            </w:r>
          </w:p>
          <w:p w14:paraId="269A3F87" w14:textId="77777777"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t xml:space="preserve">Прокуратура требовала выселить бывшего прокурора с семьей из служебной квартиры после его выхода на пенсию по выслуге лет. </w:t>
            </w:r>
          </w:p>
          <w:p w14:paraId="0683E8C0" w14:textId="77777777"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t xml:space="preserve">Суды отказали в иске, так как ранее суд подтвердил нуждаемость гражданина в жилом помещении и обязал прокуратуру рассмотреть его </w:t>
            </w:r>
            <w:r w:rsidRPr="006F2C1A">
              <w:rPr>
                <w:rFonts w:ascii="Times New Roman" w:hAnsi="Times New Roman"/>
              </w:rPr>
              <w:lastRenderedPageBreak/>
              <w:t xml:space="preserve">заявление о предоставлении единовременной социальной выплаты (ЕСВ) для приобретения жилья. До разрешения этого вопроса требование о выселении является преждевременным. </w:t>
            </w:r>
          </w:p>
          <w:p w14:paraId="0D84C4E7" w14:textId="77777777" w:rsidR="006F2C1A" w:rsidRPr="006F2C1A" w:rsidRDefault="006F2C1A" w:rsidP="006F2C1A">
            <w:pPr>
              <w:autoSpaceDE w:val="0"/>
              <w:autoSpaceDN w:val="0"/>
              <w:adjustRightInd w:val="0"/>
              <w:jc w:val="both"/>
              <w:rPr>
                <w:rFonts w:ascii="Times New Roman" w:hAnsi="Times New Roman"/>
              </w:rPr>
            </w:pPr>
            <w:r w:rsidRPr="006F2C1A">
              <w:rPr>
                <w:rFonts w:ascii="Times New Roman" w:hAnsi="Times New Roman"/>
              </w:rPr>
              <w:t xml:space="preserve">Верховный Суд РФ вернул дело на пересмотр. </w:t>
            </w:r>
          </w:p>
          <w:p w14:paraId="1DFB0C8A" w14:textId="39827968" w:rsidR="007C5731" w:rsidRPr="00C50E67" w:rsidRDefault="006F2C1A" w:rsidP="006F2C1A">
            <w:pPr>
              <w:autoSpaceDE w:val="0"/>
              <w:autoSpaceDN w:val="0"/>
              <w:adjustRightInd w:val="0"/>
              <w:jc w:val="both"/>
              <w:rPr>
                <w:rFonts w:ascii="Times New Roman" w:hAnsi="Times New Roman"/>
              </w:rPr>
            </w:pPr>
            <w:r w:rsidRPr="006F2C1A">
              <w:rPr>
                <w:rFonts w:ascii="Times New Roman" w:hAnsi="Times New Roman"/>
              </w:rPr>
              <w:t>Служебное жилье предоставляется на период службы. При увольнении договор найма прекращается, и жилье должно быть освобождено, если семья не относится к категориям граждан, имеющих право на сохранение жилья после увольнения. Право на получение ЕСВ реализуется отдельно и не отменяет обязанности освободить служебное помещение.</w:t>
            </w:r>
          </w:p>
        </w:tc>
        <w:tc>
          <w:tcPr>
            <w:tcW w:w="4393" w:type="dxa"/>
            <w:tcBorders>
              <w:top w:val="single" w:sz="4" w:space="0" w:color="auto"/>
              <w:left w:val="single" w:sz="4" w:space="0" w:color="auto"/>
              <w:bottom w:val="single" w:sz="4" w:space="0" w:color="auto"/>
              <w:right w:val="single" w:sz="4" w:space="0" w:color="auto"/>
            </w:tcBorders>
          </w:tcPr>
          <w:p w14:paraId="431CC8A0" w14:textId="2F0E35B9" w:rsidR="007C5731" w:rsidRPr="0087413B" w:rsidRDefault="007C5731" w:rsidP="007C5731">
            <w:pPr>
              <w:autoSpaceDE w:val="0"/>
              <w:autoSpaceDN w:val="0"/>
              <w:adjustRightInd w:val="0"/>
              <w:jc w:val="both"/>
              <w:rPr>
                <w:rFonts w:ascii="Times New Roman" w:hAnsi="Times New Roman"/>
              </w:rPr>
            </w:pPr>
          </w:p>
        </w:tc>
      </w:tr>
      <w:tr w:rsidR="00DD795B" w:rsidRPr="000F6CEB" w14:paraId="24A489D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BD4076C" w14:textId="77777777" w:rsidR="00DD795B" w:rsidRPr="00BA76C7" w:rsidRDefault="00DD795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FBADE68" w14:textId="77777777" w:rsidR="00EF458C" w:rsidRPr="00EF458C" w:rsidRDefault="00EF458C" w:rsidP="00EF458C">
            <w:pPr>
              <w:autoSpaceDE w:val="0"/>
              <w:autoSpaceDN w:val="0"/>
              <w:adjustRightInd w:val="0"/>
              <w:jc w:val="both"/>
              <w:rPr>
                <w:rFonts w:ascii="Times New Roman" w:hAnsi="Times New Roman"/>
              </w:rPr>
            </w:pPr>
            <w:r w:rsidRPr="00EF458C">
              <w:rPr>
                <w:rFonts w:ascii="Times New Roman" w:hAnsi="Times New Roman"/>
              </w:rPr>
              <w:t xml:space="preserve">Определение СК по гражданским делам Верховного Суда Российской Федерации от 20 января 2026 г. N 18-КГ25-434-К4 Дело об установлении бессрочного права ограниченного пользования направлено на новое рассмотрение в суд апелляционной инстанции, поскольку делая вывод об отсутствии у собственника альтернативного доступа для проезда к своему земельному участку, не был рассмотрен вопрос о необходимости привлечения к участию в деле всех смежных </w:t>
            </w:r>
            <w:r w:rsidRPr="00EF458C">
              <w:rPr>
                <w:rFonts w:ascii="Times New Roman" w:hAnsi="Times New Roman"/>
              </w:rPr>
              <w:lastRenderedPageBreak/>
              <w:t xml:space="preserve">землепользователей для определения оптимальных условий установления сервитута </w:t>
            </w:r>
          </w:p>
          <w:p w14:paraId="202D9AAB" w14:textId="5C775AD7" w:rsidR="00DD795B" w:rsidRPr="007C5731" w:rsidRDefault="00DD795B" w:rsidP="00DD795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F0E1246" w14:textId="77777777" w:rsidR="00EF458C" w:rsidRPr="00EF458C" w:rsidRDefault="00EF458C" w:rsidP="00EF458C">
            <w:pPr>
              <w:autoSpaceDE w:val="0"/>
              <w:autoSpaceDN w:val="0"/>
              <w:adjustRightInd w:val="0"/>
              <w:jc w:val="both"/>
              <w:rPr>
                <w:rFonts w:ascii="Times New Roman" w:hAnsi="Times New Roman"/>
              </w:rPr>
            </w:pPr>
            <w:r w:rsidRPr="00EF458C">
              <w:rPr>
                <w:rFonts w:ascii="Times New Roman" w:hAnsi="Times New Roman"/>
              </w:rPr>
              <w:lastRenderedPageBreak/>
              <w:t xml:space="preserve">ВС разъяснил правила установления сервитута для доступа к земельному участку </w:t>
            </w:r>
          </w:p>
          <w:p w14:paraId="70839B30" w14:textId="77777777" w:rsidR="00EF458C" w:rsidRPr="00EF458C" w:rsidRDefault="00EF458C" w:rsidP="00EF458C">
            <w:pPr>
              <w:autoSpaceDE w:val="0"/>
              <w:autoSpaceDN w:val="0"/>
              <w:adjustRightInd w:val="0"/>
              <w:jc w:val="both"/>
              <w:rPr>
                <w:rFonts w:ascii="Times New Roman" w:hAnsi="Times New Roman"/>
              </w:rPr>
            </w:pPr>
            <w:r w:rsidRPr="00EF458C">
              <w:rPr>
                <w:rFonts w:ascii="Times New Roman" w:hAnsi="Times New Roman"/>
              </w:rPr>
              <w:t xml:space="preserve">Гражданка требовала убрать постройки и ограждения ответчика, препятствующие ей пользоваться своим участком. Ответчик предъявил встречный иск об установлении сервитута для проезда к своему участку, так как доступ к нему возможен только через участок истицы. </w:t>
            </w:r>
          </w:p>
          <w:p w14:paraId="03E57315" w14:textId="77777777" w:rsidR="00EF458C" w:rsidRPr="00EF458C" w:rsidRDefault="00EF458C" w:rsidP="00EF458C">
            <w:pPr>
              <w:autoSpaceDE w:val="0"/>
              <w:autoSpaceDN w:val="0"/>
              <w:adjustRightInd w:val="0"/>
              <w:jc w:val="both"/>
              <w:rPr>
                <w:rFonts w:ascii="Times New Roman" w:hAnsi="Times New Roman"/>
              </w:rPr>
            </w:pPr>
            <w:r w:rsidRPr="00EF458C">
              <w:rPr>
                <w:rFonts w:ascii="Times New Roman" w:hAnsi="Times New Roman"/>
              </w:rPr>
              <w:t xml:space="preserve">Суды поддержали встречный иск, отклонив доводы истицы об альтернативных путях проезда. </w:t>
            </w:r>
          </w:p>
          <w:p w14:paraId="10936332" w14:textId="147C9CD0" w:rsidR="00DD795B" w:rsidRPr="007C5731" w:rsidRDefault="00EF458C" w:rsidP="00EF458C">
            <w:pPr>
              <w:autoSpaceDE w:val="0"/>
              <w:autoSpaceDN w:val="0"/>
              <w:adjustRightInd w:val="0"/>
              <w:jc w:val="both"/>
              <w:rPr>
                <w:rFonts w:ascii="Times New Roman" w:hAnsi="Times New Roman"/>
              </w:rPr>
            </w:pPr>
            <w:r w:rsidRPr="00EF458C">
              <w:rPr>
                <w:rFonts w:ascii="Times New Roman" w:hAnsi="Times New Roman"/>
              </w:rPr>
              <w:t>Верховный Суд РФ вернул дело на пересмотр. Сервитут устанавливается, когда других вариантов пользования участком нет. При наличии других путей проезда нужно выбирать наименее обременительный для собственника. Суды не проанализировали возможности установления сервитута через другие смежные участки для соблюдения баланса интересов. Экспертиза показала, что участок арендатора частично граничит с землями общего пользования.</w:t>
            </w:r>
          </w:p>
        </w:tc>
        <w:tc>
          <w:tcPr>
            <w:tcW w:w="4393" w:type="dxa"/>
            <w:tcBorders>
              <w:top w:val="single" w:sz="4" w:space="0" w:color="auto"/>
              <w:left w:val="single" w:sz="4" w:space="0" w:color="auto"/>
              <w:bottom w:val="single" w:sz="4" w:space="0" w:color="auto"/>
              <w:right w:val="single" w:sz="4" w:space="0" w:color="auto"/>
            </w:tcBorders>
          </w:tcPr>
          <w:p w14:paraId="01513D2D" w14:textId="0A45B32A" w:rsidR="00DD795B" w:rsidRPr="007C5731" w:rsidRDefault="00DD795B" w:rsidP="00DD795B">
            <w:pPr>
              <w:autoSpaceDE w:val="0"/>
              <w:autoSpaceDN w:val="0"/>
              <w:adjustRightInd w:val="0"/>
              <w:jc w:val="both"/>
              <w:rPr>
                <w:rFonts w:ascii="Times New Roman" w:hAnsi="Times New Roman"/>
              </w:rPr>
            </w:pPr>
          </w:p>
        </w:tc>
      </w:tr>
      <w:tr w:rsidR="00276446" w:rsidRPr="000F6CEB" w14:paraId="4624D0F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FE0DA79" w14:textId="77777777" w:rsidR="00276446" w:rsidRPr="00BA76C7" w:rsidRDefault="00276446"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2EF8300" w14:textId="77777777" w:rsidR="00917573" w:rsidRPr="00EF458C" w:rsidRDefault="00917573" w:rsidP="00917573">
            <w:pPr>
              <w:autoSpaceDE w:val="0"/>
              <w:autoSpaceDN w:val="0"/>
              <w:adjustRightInd w:val="0"/>
              <w:jc w:val="both"/>
              <w:rPr>
                <w:rFonts w:ascii="Times New Roman" w:hAnsi="Times New Roman"/>
              </w:rPr>
            </w:pPr>
            <w:r w:rsidRPr="00EF458C">
              <w:rPr>
                <w:rFonts w:ascii="Times New Roman" w:hAnsi="Times New Roman"/>
              </w:rPr>
              <w:t xml:space="preserve">Определение СК по гражданским делам Верховного Суда Российской Федерации от 20 января 2026 г. N 56-КГПР25-20-К9 Суд отменил принятые судебные акты кассационного и апелляционного судов, оставив в силе решение суда первой инстанции об истребовании имущества из чужого незаконного владения и признании права муниципальной собственности на объекты недвижимости, поскольку детский оздоровительный комплекс, находившийся на балансе государственного предприятия, при его приватизации не подлежал передаче в собственность ответчика, а должен был быть передан местным органам власти </w:t>
            </w:r>
          </w:p>
          <w:p w14:paraId="702A5F8C" w14:textId="69757036" w:rsidR="00276446" w:rsidRPr="0078182D" w:rsidRDefault="00276446" w:rsidP="00C50E67">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440F893" w14:textId="77777777" w:rsidR="00EF458C" w:rsidRPr="00EF458C" w:rsidRDefault="00EF458C" w:rsidP="00EF458C">
            <w:pPr>
              <w:autoSpaceDE w:val="0"/>
              <w:autoSpaceDN w:val="0"/>
              <w:adjustRightInd w:val="0"/>
              <w:jc w:val="both"/>
              <w:rPr>
                <w:rFonts w:ascii="Times New Roman" w:hAnsi="Times New Roman"/>
              </w:rPr>
            </w:pPr>
            <w:r w:rsidRPr="00EF458C">
              <w:rPr>
                <w:rFonts w:ascii="Times New Roman" w:hAnsi="Times New Roman"/>
              </w:rPr>
              <w:t xml:space="preserve">Пропуск исковой давности не основание для отказа в истребовании незаконно приватизированного детского лагеря </w:t>
            </w:r>
          </w:p>
          <w:p w14:paraId="3B50C50A" w14:textId="77777777" w:rsidR="00EF458C" w:rsidRPr="00EF458C" w:rsidRDefault="00EF458C" w:rsidP="00EF458C">
            <w:pPr>
              <w:autoSpaceDE w:val="0"/>
              <w:autoSpaceDN w:val="0"/>
              <w:adjustRightInd w:val="0"/>
              <w:jc w:val="both"/>
              <w:rPr>
                <w:rFonts w:ascii="Times New Roman" w:hAnsi="Times New Roman"/>
              </w:rPr>
            </w:pPr>
            <w:r w:rsidRPr="00EF458C">
              <w:rPr>
                <w:rFonts w:ascii="Times New Roman" w:hAnsi="Times New Roman"/>
              </w:rPr>
              <w:t xml:space="preserve">Прокурор требовал вернуть в муниципальную собственность территорию и здания детского оздоровительного комплекса, незаконно приватизированные обществом в 90-х гг. </w:t>
            </w:r>
          </w:p>
          <w:p w14:paraId="24A3E647" w14:textId="77777777" w:rsidR="00EF458C" w:rsidRPr="00EF458C" w:rsidRDefault="00EF458C" w:rsidP="00EF458C">
            <w:pPr>
              <w:autoSpaceDE w:val="0"/>
              <w:autoSpaceDN w:val="0"/>
              <w:adjustRightInd w:val="0"/>
              <w:jc w:val="both"/>
              <w:rPr>
                <w:rFonts w:ascii="Times New Roman" w:hAnsi="Times New Roman"/>
              </w:rPr>
            </w:pPr>
            <w:r w:rsidRPr="00EF458C">
              <w:rPr>
                <w:rFonts w:ascii="Times New Roman" w:hAnsi="Times New Roman"/>
              </w:rPr>
              <w:t xml:space="preserve">Суд первой инстанции удовлетворил иск, так как закон запрещает передачу таких объектов в частную собственность. Кроме того, земля под комплексом находится в составе особо охраняемых природных территорий. Но вышестоящие инстанции применили срок исковой давности. Они исчислили его с момента, когда власти должны были узнать о выбытии имущества. </w:t>
            </w:r>
          </w:p>
          <w:p w14:paraId="3EC5FCDF" w14:textId="77777777" w:rsidR="00EF458C" w:rsidRPr="00EF458C" w:rsidRDefault="00EF458C" w:rsidP="00EF458C">
            <w:pPr>
              <w:autoSpaceDE w:val="0"/>
              <w:autoSpaceDN w:val="0"/>
              <w:adjustRightInd w:val="0"/>
              <w:jc w:val="both"/>
              <w:rPr>
                <w:rFonts w:ascii="Times New Roman" w:hAnsi="Times New Roman"/>
              </w:rPr>
            </w:pPr>
            <w:r w:rsidRPr="00EF458C">
              <w:rPr>
                <w:rFonts w:ascii="Times New Roman" w:hAnsi="Times New Roman"/>
              </w:rPr>
              <w:t xml:space="preserve">Однако Верховный Суд РФ поддержал прокурора и решение первой инстанции. </w:t>
            </w:r>
          </w:p>
          <w:p w14:paraId="4C82D100" w14:textId="77777777" w:rsidR="00EF458C" w:rsidRPr="00EF458C" w:rsidRDefault="00EF458C" w:rsidP="00EF458C">
            <w:pPr>
              <w:autoSpaceDE w:val="0"/>
              <w:autoSpaceDN w:val="0"/>
              <w:adjustRightInd w:val="0"/>
              <w:jc w:val="both"/>
              <w:rPr>
                <w:rFonts w:ascii="Times New Roman" w:hAnsi="Times New Roman"/>
              </w:rPr>
            </w:pPr>
            <w:r w:rsidRPr="00EF458C">
              <w:rPr>
                <w:rFonts w:ascii="Times New Roman" w:hAnsi="Times New Roman"/>
              </w:rPr>
              <w:t xml:space="preserve">При приватизации госпредприятия этот комплекс не мог быть передан в собственность ответчику, а должен был перейти муниципалитету. </w:t>
            </w:r>
          </w:p>
          <w:p w14:paraId="24A066FC" w14:textId="5198CC9C" w:rsidR="00276446" w:rsidRPr="0078182D" w:rsidRDefault="00EF458C" w:rsidP="00EF458C">
            <w:pPr>
              <w:autoSpaceDE w:val="0"/>
              <w:autoSpaceDN w:val="0"/>
              <w:adjustRightInd w:val="0"/>
              <w:jc w:val="both"/>
              <w:rPr>
                <w:rFonts w:ascii="Times New Roman" w:hAnsi="Times New Roman"/>
              </w:rPr>
            </w:pPr>
            <w:r w:rsidRPr="00EF458C">
              <w:rPr>
                <w:rFonts w:ascii="Times New Roman" w:hAnsi="Times New Roman"/>
              </w:rPr>
              <w:t>Верховный Суд РФ оставил в силе решение первой инстанции. Он указал, что момент начала течения срока исковой давности в делах, где иск подается в защиту прав неопределенного круга лиц или публично-правового образования, определяется с момента выявления нарушения уполномоченными органами, а не с момента самого нарушения.</w:t>
            </w:r>
          </w:p>
        </w:tc>
        <w:tc>
          <w:tcPr>
            <w:tcW w:w="4393" w:type="dxa"/>
            <w:tcBorders>
              <w:top w:val="single" w:sz="4" w:space="0" w:color="auto"/>
              <w:left w:val="single" w:sz="4" w:space="0" w:color="auto"/>
              <w:bottom w:val="single" w:sz="4" w:space="0" w:color="auto"/>
              <w:right w:val="single" w:sz="4" w:space="0" w:color="auto"/>
            </w:tcBorders>
          </w:tcPr>
          <w:p w14:paraId="389BA564" w14:textId="7177E0A1" w:rsidR="00276446" w:rsidRPr="0087413B" w:rsidRDefault="00276446" w:rsidP="00276446">
            <w:pPr>
              <w:autoSpaceDE w:val="0"/>
              <w:autoSpaceDN w:val="0"/>
              <w:adjustRightInd w:val="0"/>
              <w:jc w:val="both"/>
              <w:rPr>
                <w:rFonts w:ascii="Times New Roman" w:hAnsi="Times New Roman"/>
              </w:rPr>
            </w:pPr>
          </w:p>
        </w:tc>
      </w:tr>
      <w:tr w:rsidR="00EF07CE" w:rsidRPr="008A12B1" w14:paraId="14B59CEC" w14:textId="77777777" w:rsidTr="00B27939">
        <w:trPr>
          <w:trHeight w:val="303"/>
        </w:trPr>
        <w:tc>
          <w:tcPr>
            <w:tcW w:w="15270" w:type="dxa"/>
            <w:gridSpan w:val="4"/>
            <w:tcBorders>
              <w:top w:val="single" w:sz="4" w:space="0" w:color="auto"/>
              <w:left w:val="single" w:sz="4" w:space="0" w:color="auto"/>
              <w:bottom w:val="single" w:sz="4" w:space="0" w:color="auto"/>
              <w:right w:val="single" w:sz="4" w:space="0" w:color="auto"/>
            </w:tcBorders>
          </w:tcPr>
          <w:p w14:paraId="33BDD588" w14:textId="26FCABAE" w:rsidR="003C0DB8" w:rsidRPr="008A12B1" w:rsidRDefault="00176FD9" w:rsidP="00786F2D">
            <w:pPr>
              <w:autoSpaceDE w:val="0"/>
              <w:autoSpaceDN w:val="0"/>
              <w:adjustRightInd w:val="0"/>
              <w:jc w:val="center"/>
              <w:rPr>
                <w:rFonts w:ascii="Times New Roman" w:hAnsi="Times New Roman"/>
                <w:b/>
                <w:bCs/>
              </w:rPr>
            </w:pPr>
            <w:r w:rsidRPr="00176FD9">
              <w:rPr>
                <w:rFonts w:ascii="Times New Roman" w:hAnsi="Times New Roman"/>
                <w:b/>
                <w:bCs/>
              </w:rPr>
              <w:t>ОБЛАСТНОЕ ЗАКОНОДАТЕЛЬСТВО</w:t>
            </w:r>
          </w:p>
        </w:tc>
      </w:tr>
      <w:tr w:rsidR="00781D78" w:rsidRPr="000F6CEB" w14:paraId="57247081"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2246DD60" w14:textId="77777777" w:rsidR="00781D78" w:rsidRPr="00BA76C7" w:rsidRDefault="00781D78" w:rsidP="0096624D">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C12729B" w14:textId="77777777" w:rsidR="006F2C1A" w:rsidRPr="008B5560" w:rsidRDefault="006F2C1A" w:rsidP="006F2C1A">
            <w:pPr>
              <w:autoSpaceDE w:val="0"/>
              <w:autoSpaceDN w:val="0"/>
              <w:adjustRightInd w:val="0"/>
              <w:jc w:val="both"/>
              <w:rPr>
                <w:rFonts w:ascii="Times New Roman" w:hAnsi="Times New Roman"/>
              </w:rPr>
            </w:pPr>
            <w:r w:rsidRPr="008B5560">
              <w:rPr>
                <w:rFonts w:ascii="Times New Roman" w:hAnsi="Times New Roman"/>
              </w:rPr>
              <w:t xml:space="preserve">Закон Иркутской области от 27 марта 2026 г. N 26-ОЗ “О внесении изменений в отдельные законы Иркутской области” </w:t>
            </w:r>
          </w:p>
          <w:p w14:paraId="13A76E31" w14:textId="071BAAC1" w:rsidR="00781D78" w:rsidRPr="001B7B88" w:rsidRDefault="00781D78" w:rsidP="001B7B8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21BFF22C"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Отдельные законы Иркутской области о государственной гражданской службе приведены в соответствие с федеральным законодательством </w:t>
            </w:r>
          </w:p>
          <w:p w14:paraId="11C1601F" w14:textId="77777777" w:rsidR="008B5560" w:rsidRPr="008B5560" w:rsidRDefault="008B5560" w:rsidP="008B5560">
            <w:pPr>
              <w:autoSpaceDE w:val="0"/>
              <w:autoSpaceDN w:val="0"/>
              <w:adjustRightInd w:val="0"/>
              <w:jc w:val="both"/>
              <w:rPr>
                <w:rFonts w:ascii="Times New Roman" w:hAnsi="Times New Roman"/>
              </w:rPr>
            </w:pPr>
            <w:r w:rsidRPr="008B5560">
              <w:rPr>
                <w:rFonts w:ascii="Times New Roman" w:hAnsi="Times New Roman"/>
              </w:rPr>
              <w:t xml:space="preserve">В целях противодействия коррупции теперь запрос об имеющихся сведениях об операциях, счетах и вкладах физических лиц, о доходах, расходах, об имуществе и обязательствах имущественного характера, о ценных бумагах, кредитных отчетах, информации о бюро кредитных </w:t>
            </w:r>
            <w:r w:rsidRPr="008B5560">
              <w:rPr>
                <w:rFonts w:ascii="Times New Roman" w:hAnsi="Times New Roman"/>
              </w:rPr>
              <w:lastRenderedPageBreak/>
              <w:t xml:space="preserve">историй, в которых хранится кредитная история субъекта кредитной истории, о наличии счетов (вкладов) в иностранных банках, расположенных за пределами территории Российской Федерации, и об их реквизитах, сведениях о содержании правоустанавливающих документов, обобщенных сведениях о правах отдельных лиц на имеющиеся или имевшиеся у них объекты недвижимости, выписках,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направляется в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w:t>
            </w:r>
          </w:p>
          <w:p w14:paraId="193AF7C3" w14:textId="42913152" w:rsidR="00781D78" w:rsidRPr="001B7B88" w:rsidRDefault="008B5560" w:rsidP="008B5560">
            <w:pPr>
              <w:autoSpaceDE w:val="0"/>
              <w:autoSpaceDN w:val="0"/>
              <w:adjustRightInd w:val="0"/>
              <w:jc w:val="both"/>
              <w:rPr>
                <w:rFonts w:ascii="Times New Roman" w:hAnsi="Times New Roman"/>
              </w:rPr>
            </w:pPr>
            <w:r w:rsidRPr="008B5560">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063FC2E5" w14:textId="462EA545" w:rsidR="00781D78" w:rsidRPr="00882EEA" w:rsidRDefault="00781D78" w:rsidP="00781D78">
            <w:pPr>
              <w:autoSpaceDE w:val="0"/>
              <w:autoSpaceDN w:val="0"/>
              <w:adjustRightInd w:val="0"/>
              <w:jc w:val="both"/>
              <w:rPr>
                <w:rFonts w:ascii="Times New Roman" w:hAnsi="Times New Roman"/>
              </w:rPr>
            </w:pPr>
          </w:p>
        </w:tc>
      </w:tr>
    </w:tbl>
    <w:p w14:paraId="3144F6CE" w14:textId="77777777" w:rsidR="00C02404" w:rsidRPr="00785CF1" w:rsidRDefault="00C02404" w:rsidP="00785CF1">
      <w:pPr>
        <w:spacing w:after="0" w:line="240" w:lineRule="auto"/>
        <w:jc w:val="both"/>
      </w:pPr>
    </w:p>
    <w:sectPr w:rsidR="00C02404" w:rsidRPr="00785CF1" w:rsidSect="008A402E">
      <w:headerReference w:type="default" r:id="rId8"/>
      <w:pgSz w:w="16838" w:h="11906" w:orient="landscape"/>
      <w:pgMar w:top="851" w:right="536"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46883" w14:textId="77777777" w:rsidR="00BF1DEE" w:rsidRDefault="00BF1DEE" w:rsidP="004E240D">
      <w:pPr>
        <w:spacing w:after="0" w:line="240" w:lineRule="auto"/>
      </w:pPr>
      <w:r>
        <w:separator/>
      </w:r>
    </w:p>
  </w:endnote>
  <w:endnote w:type="continuationSeparator" w:id="0">
    <w:p w14:paraId="051EDD99" w14:textId="77777777" w:rsidR="00BF1DEE" w:rsidRDefault="00BF1DEE" w:rsidP="004E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580D6" w14:textId="77777777" w:rsidR="00BF1DEE" w:rsidRDefault="00BF1DEE" w:rsidP="004E240D">
      <w:pPr>
        <w:spacing w:after="0" w:line="240" w:lineRule="auto"/>
      </w:pPr>
      <w:r>
        <w:separator/>
      </w:r>
    </w:p>
  </w:footnote>
  <w:footnote w:type="continuationSeparator" w:id="0">
    <w:p w14:paraId="7A6C329F" w14:textId="77777777" w:rsidR="00BF1DEE" w:rsidRDefault="00BF1DEE" w:rsidP="004E240D">
      <w:pPr>
        <w:spacing w:after="0" w:line="240" w:lineRule="auto"/>
      </w:pPr>
      <w:r>
        <w:continuationSeparator/>
      </w:r>
    </w:p>
  </w:footnote>
  <w:footnote w:id="1">
    <w:p w14:paraId="05B7733A" w14:textId="77777777" w:rsidR="00B27939" w:rsidRDefault="00B27939" w:rsidP="004E240D">
      <w:pPr>
        <w:pStyle w:val="a4"/>
      </w:pPr>
      <w:r>
        <w:rPr>
          <w:rStyle w:val="a6"/>
          <w:rFonts w:eastAsia="Arial Unicode MS"/>
        </w:rPr>
        <w:t>*</w:t>
      </w:r>
      <w:r>
        <w:t xml:space="preserve"> Правовые акты приводятся на дату их опубликования в официальных средствах массовой информации, регистрации в Минюсте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751515"/>
      <w:docPartObj>
        <w:docPartGallery w:val="Page Numbers (Top of Page)"/>
        <w:docPartUnique/>
      </w:docPartObj>
    </w:sdtPr>
    <w:sdtEndPr/>
    <w:sdtContent>
      <w:p w14:paraId="3DEA1F7B" w14:textId="33058CC8" w:rsidR="00B27939" w:rsidRDefault="00B27939">
        <w:pPr>
          <w:pStyle w:val="aa"/>
          <w:jc w:val="center"/>
        </w:pPr>
        <w:r>
          <w:fldChar w:fldCharType="begin"/>
        </w:r>
        <w:r>
          <w:instrText>PAGE   \* MERGEFORMAT</w:instrText>
        </w:r>
        <w:r>
          <w:fldChar w:fldCharType="separate"/>
        </w:r>
        <w:r>
          <w:t>2</w:t>
        </w:r>
        <w:r>
          <w:fldChar w:fldCharType="end"/>
        </w:r>
      </w:p>
    </w:sdtContent>
  </w:sdt>
  <w:p w14:paraId="4C204FF3" w14:textId="77777777" w:rsidR="00B27939" w:rsidRDefault="00B2793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94E54"/>
    <w:multiLevelType w:val="hybridMultilevel"/>
    <w:tmpl w:val="83CCD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682217"/>
    <w:multiLevelType w:val="hybridMultilevel"/>
    <w:tmpl w:val="046AD1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0D"/>
    <w:rsid w:val="00000A37"/>
    <w:rsid w:val="0000110B"/>
    <w:rsid w:val="00004FB6"/>
    <w:rsid w:val="00006B39"/>
    <w:rsid w:val="000079A9"/>
    <w:rsid w:val="000107EC"/>
    <w:rsid w:val="000118FB"/>
    <w:rsid w:val="00011B18"/>
    <w:rsid w:val="00013E16"/>
    <w:rsid w:val="00025444"/>
    <w:rsid w:val="00026F85"/>
    <w:rsid w:val="000273A3"/>
    <w:rsid w:val="0003002E"/>
    <w:rsid w:val="00030469"/>
    <w:rsid w:val="000307DA"/>
    <w:rsid w:val="0003081E"/>
    <w:rsid w:val="00033D41"/>
    <w:rsid w:val="00033FEC"/>
    <w:rsid w:val="00034CA5"/>
    <w:rsid w:val="000374B4"/>
    <w:rsid w:val="0004114A"/>
    <w:rsid w:val="0004673E"/>
    <w:rsid w:val="00047F9C"/>
    <w:rsid w:val="00054A2C"/>
    <w:rsid w:val="0005523F"/>
    <w:rsid w:val="00055521"/>
    <w:rsid w:val="000570EC"/>
    <w:rsid w:val="00057291"/>
    <w:rsid w:val="00060CFA"/>
    <w:rsid w:val="00062A1E"/>
    <w:rsid w:val="00062B0F"/>
    <w:rsid w:val="000634AC"/>
    <w:rsid w:val="0006366A"/>
    <w:rsid w:val="00067F13"/>
    <w:rsid w:val="000718CE"/>
    <w:rsid w:val="0007210F"/>
    <w:rsid w:val="000724A0"/>
    <w:rsid w:val="000735FD"/>
    <w:rsid w:val="000741F8"/>
    <w:rsid w:val="000811F6"/>
    <w:rsid w:val="00081673"/>
    <w:rsid w:val="00081B10"/>
    <w:rsid w:val="00082698"/>
    <w:rsid w:val="00082AD4"/>
    <w:rsid w:val="0008679E"/>
    <w:rsid w:val="0008759D"/>
    <w:rsid w:val="00090ED7"/>
    <w:rsid w:val="00096BA9"/>
    <w:rsid w:val="000978D4"/>
    <w:rsid w:val="00097FBD"/>
    <w:rsid w:val="000A019F"/>
    <w:rsid w:val="000A04E9"/>
    <w:rsid w:val="000A4C4F"/>
    <w:rsid w:val="000A7B1E"/>
    <w:rsid w:val="000B0DE4"/>
    <w:rsid w:val="000B1E97"/>
    <w:rsid w:val="000B2EA4"/>
    <w:rsid w:val="000B38B3"/>
    <w:rsid w:val="000B3F83"/>
    <w:rsid w:val="000B4826"/>
    <w:rsid w:val="000C28C0"/>
    <w:rsid w:val="000C528A"/>
    <w:rsid w:val="000C7689"/>
    <w:rsid w:val="000D00EF"/>
    <w:rsid w:val="000D015B"/>
    <w:rsid w:val="000D2586"/>
    <w:rsid w:val="000D3000"/>
    <w:rsid w:val="000D37BA"/>
    <w:rsid w:val="000D41E8"/>
    <w:rsid w:val="000E0B91"/>
    <w:rsid w:val="000E1F47"/>
    <w:rsid w:val="000E4277"/>
    <w:rsid w:val="000E4FD2"/>
    <w:rsid w:val="000E5312"/>
    <w:rsid w:val="000E6F86"/>
    <w:rsid w:val="000E7611"/>
    <w:rsid w:val="000F6CEB"/>
    <w:rsid w:val="00100274"/>
    <w:rsid w:val="00101D12"/>
    <w:rsid w:val="00101FD3"/>
    <w:rsid w:val="00105782"/>
    <w:rsid w:val="0010629F"/>
    <w:rsid w:val="00110282"/>
    <w:rsid w:val="0011228D"/>
    <w:rsid w:val="001137C8"/>
    <w:rsid w:val="00114994"/>
    <w:rsid w:val="00117B4D"/>
    <w:rsid w:val="00126992"/>
    <w:rsid w:val="00130960"/>
    <w:rsid w:val="00130A1A"/>
    <w:rsid w:val="00135D1F"/>
    <w:rsid w:val="00140273"/>
    <w:rsid w:val="00140795"/>
    <w:rsid w:val="0014541F"/>
    <w:rsid w:val="00145D24"/>
    <w:rsid w:val="00147322"/>
    <w:rsid w:val="00151C83"/>
    <w:rsid w:val="00154D6A"/>
    <w:rsid w:val="00155006"/>
    <w:rsid w:val="001637F8"/>
    <w:rsid w:val="00163FD3"/>
    <w:rsid w:val="00164AEE"/>
    <w:rsid w:val="001676E2"/>
    <w:rsid w:val="001712B8"/>
    <w:rsid w:val="00171CCC"/>
    <w:rsid w:val="00176FD9"/>
    <w:rsid w:val="00180023"/>
    <w:rsid w:val="001825FC"/>
    <w:rsid w:val="0018277B"/>
    <w:rsid w:val="00183519"/>
    <w:rsid w:val="0018364D"/>
    <w:rsid w:val="00185A5C"/>
    <w:rsid w:val="0019163E"/>
    <w:rsid w:val="00192D65"/>
    <w:rsid w:val="00192F24"/>
    <w:rsid w:val="00193924"/>
    <w:rsid w:val="00194C67"/>
    <w:rsid w:val="0019532C"/>
    <w:rsid w:val="001974BD"/>
    <w:rsid w:val="001A0D20"/>
    <w:rsid w:val="001B0B24"/>
    <w:rsid w:val="001B16B4"/>
    <w:rsid w:val="001B189E"/>
    <w:rsid w:val="001B36D4"/>
    <w:rsid w:val="001B3C74"/>
    <w:rsid w:val="001B417B"/>
    <w:rsid w:val="001B5103"/>
    <w:rsid w:val="001B514F"/>
    <w:rsid w:val="001B6373"/>
    <w:rsid w:val="001B7B88"/>
    <w:rsid w:val="001C0E2B"/>
    <w:rsid w:val="001C1424"/>
    <w:rsid w:val="001C3153"/>
    <w:rsid w:val="001C502A"/>
    <w:rsid w:val="001C7B7A"/>
    <w:rsid w:val="001D03D6"/>
    <w:rsid w:val="001D093E"/>
    <w:rsid w:val="001D1208"/>
    <w:rsid w:val="001D5302"/>
    <w:rsid w:val="001D7202"/>
    <w:rsid w:val="001D7F8C"/>
    <w:rsid w:val="001E1397"/>
    <w:rsid w:val="001E314A"/>
    <w:rsid w:val="001E3CA8"/>
    <w:rsid w:val="001F1F6E"/>
    <w:rsid w:val="001F3E22"/>
    <w:rsid w:val="001F50B4"/>
    <w:rsid w:val="001F5F48"/>
    <w:rsid w:val="002001A5"/>
    <w:rsid w:val="0020197D"/>
    <w:rsid w:val="00201A0D"/>
    <w:rsid w:val="00203051"/>
    <w:rsid w:val="00210363"/>
    <w:rsid w:val="00212E7F"/>
    <w:rsid w:val="0022466D"/>
    <w:rsid w:val="00225314"/>
    <w:rsid w:val="00226C0E"/>
    <w:rsid w:val="00230923"/>
    <w:rsid w:val="002372B4"/>
    <w:rsid w:val="00237AEB"/>
    <w:rsid w:val="00241754"/>
    <w:rsid w:val="00242D81"/>
    <w:rsid w:val="00246D2A"/>
    <w:rsid w:val="00251A3E"/>
    <w:rsid w:val="00254529"/>
    <w:rsid w:val="00257A93"/>
    <w:rsid w:val="00261687"/>
    <w:rsid w:val="002639B9"/>
    <w:rsid w:val="00265738"/>
    <w:rsid w:val="0026615A"/>
    <w:rsid w:val="0026745C"/>
    <w:rsid w:val="00272DDD"/>
    <w:rsid w:val="002757EF"/>
    <w:rsid w:val="00275DDD"/>
    <w:rsid w:val="00276446"/>
    <w:rsid w:val="0027701A"/>
    <w:rsid w:val="00277B30"/>
    <w:rsid w:val="00277C13"/>
    <w:rsid w:val="00282590"/>
    <w:rsid w:val="002828C5"/>
    <w:rsid w:val="00283D13"/>
    <w:rsid w:val="002849E9"/>
    <w:rsid w:val="00290655"/>
    <w:rsid w:val="002916FD"/>
    <w:rsid w:val="00292F58"/>
    <w:rsid w:val="0029385E"/>
    <w:rsid w:val="002938C2"/>
    <w:rsid w:val="0029403A"/>
    <w:rsid w:val="0029429A"/>
    <w:rsid w:val="002A347C"/>
    <w:rsid w:val="002A6319"/>
    <w:rsid w:val="002A7670"/>
    <w:rsid w:val="002B115C"/>
    <w:rsid w:val="002B5662"/>
    <w:rsid w:val="002B6059"/>
    <w:rsid w:val="002C00CE"/>
    <w:rsid w:val="002C0284"/>
    <w:rsid w:val="002C4C20"/>
    <w:rsid w:val="002C70C7"/>
    <w:rsid w:val="002C79F0"/>
    <w:rsid w:val="002D0FF5"/>
    <w:rsid w:val="002D2FD5"/>
    <w:rsid w:val="002D3821"/>
    <w:rsid w:val="002D586C"/>
    <w:rsid w:val="002D799A"/>
    <w:rsid w:val="002D7C0F"/>
    <w:rsid w:val="002E1C66"/>
    <w:rsid w:val="002E298E"/>
    <w:rsid w:val="002E5388"/>
    <w:rsid w:val="002F00F7"/>
    <w:rsid w:val="002F03D0"/>
    <w:rsid w:val="002F05D1"/>
    <w:rsid w:val="002F3E96"/>
    <w:rsid w:val="002F43B8"/>
    <w:rsid w:val="002F4675"/>
    <w:rsid w:val="002F4E41"/>
    <w:rsid w:val="002F5531"/>
    <w:rsid w:val="002F5F90"/>
    <w:rsid w:val="002F5FA1"/>
    <w:rsid w:val="002F6786"/>
    <w:rsid w:val="002F7A34"/>
    <w:rsid w:val="003000E4"/>
    <w:rsid w:val="00305315"/>
    <w:rsid w:val="00305975"/>
    <w:rsid w:val="003109A4"/>
    <w:rsid w:val="00315DAF"/>
    <w:rsid w:val="00320220"/>
    <w:rsid w:val="00321E02"/>
    <w:rsid w:val="00322B93"/>
    <w:rsid w:val="0032323C"/>
    <w:rsid w:val="003235EC"/>
    <w:rsid w:val="00323872"/>
    <w:rsid w:val="00334ED3"/>
    <w:rsid w:val="00340E8D"/>
    <w:rsid w:val="003445E8"/>
    <w:rsid w:val="0034532A"/>
    <w:rsid w:val="00345A99"/>
    <w:rsid w:val="00345F0D"/>
    <w:rsid w:val="00346019"/>
    <w:rsid w:val="003478C2"/>
    <w:rsid w:val="003519B2"/>
    <w:rsid w:val="003542CA"/>
    <w:rsid w:val="00356F51"/>
    <w:rsid w:val="00364AB8"/>
    <w:rsid w:val="00365DEF"/>
    <w:rsid w:val="00366834"/>
    <w:rsid w:val="00367E96"/>
    <w:rsid w:val="003704F9"/>
    <w:rsid w:val="00372F03"/>
    <w:rsid w:val="00374B4D"/>
    <w:rsid w:val="00375C1F"/>
    <w:rsid w:val="00376082"/>
    <w:rsid w:val="0037697E"/>
    <w:rsid w:val="003773B8"/>
    <w:rsid w:val="00381877"/>
    <w:rsid w:val="00381F3A"/>
    <w:rsid w:val="00381FD4"/>
    <w:rsid w:val="00382F5C"/>
    <w:rsid w:val="0038318A"/>
    <w:rsid w:val="003837FF"/>
    <w:rsid w:val="00383835"/>
    <w:rsid w:val="003851DF"/>
    <w:rsid w:val="00385DE6"/>
    <w:rsid w:val="00387ECA"/>
    <w:rsid w:val="00390DA5"/>
    <w:rsid w:val="0039117D"/>
    <w:rsid w:val="0039200D"/>
    <w:rsid w:val="003920D4"/>
    <w:rsid w:val="00393B2F"/>
    <w:rsid w:val="00393E42"/>
    <w:rsid w:val="003A325D"/>
    <w:rsid w:val="003A4B66"/>
    <w:rsid w:val="003A4D50"/>
    <w:rsid w:val="003A5D41"/>
    <w:rsid w:val="003A7736"/>
    <w:rsid w:val="003B000A"/>
    <w:rsid w:val="003B40E7"/>
    <w:rsid w:val="003C0DB8"/>
    <w:rsid w:val="003C2196"/>
    <w:rsid w:val="003C27FD"/>
    <w:rsid w:val="003C4AC1"/>
    <w:rsid w:val="003D03EB"/>
    <w:rsid w:val="003D085C"/>
    <w:rsid w:val="003D1EC0"/>
    <w:rsid w:val="003D26D7"/>
    <w:rsid w:val="003D2A8C"/>
    <w:rsid w:val="003D4D10"/>
    <w:rsid w:val="003D502C"/>
    <w:rsid w:val="003D5762"/>
    <w:rsid w:val="003D5985"/>
    <w:rsid w:val="003D5B49"/>
    <w:rsid w:val="003D6057"/>
    <w:rsid w:val="003D6146"/>
    <w:rsid w:val="003D7EA0"/>
    <w:rsid w:val="003E5D4E"/>
    <w:rsid w:val="003E6D77"/>
    <w:rsid w:val="003F06AF"/>
    <w:rsid w:val="003F0C54"/>
    <w:rsid w:val="003F1E5F"/>
    <w:rsid w:val="003F37B8"/>
    <w:rsid w:val="003F41B3"/>
    <w:rsid w:val="003F4859"/>
    <w:rsid w:val="003F50ED"/>
    <w:rsid w:val="003F5393"/>
    <w:rsid w:val="003F70B7"/>
    <w:rsid w:val="00401A37"/>
    <w:rsid w:val="00402C96"/>
    <w:rsid w:val="004039BC"/>
    <w:rsid w:val="00406895"/>
    <w:rsid w:val="004125FE"/>
    <w:rsid w:val="00417337"/>
    <w:rsid w:val="00424FCA"/>
    <w:rsid w:val="00426745"/>
    <w:rsid w:val="004273B1"/>
    <w:rsid w:val="00432C25"/>
    <w:rsid w:val="00433CA3"/>
    <w:rsid w:val="004366D0"/>
    <w:rsid w:val="004400B4"/>
    <w:rsid w:val="004415A9"/>
    <w:rsid w:val="00442C2F"/>
    <w:rsid w:val="00445642"/>
    <w:rsid w:val="00447E4C"/>
    <w:rsid w:val="00450D34"/>
    <w:rsid w:val="00451676"/>
    <w:rsid w:val="00457DFC"/>
    <w:rsid w:val="00461BEC"/>
    <w:rsid w:val="004677C3"/>
    <w:rsid w:val="00471B3A"/>
    <w:rsid w:val="004809D3"/>
    <w:rsid w:val="00480B79"/>
    <w:rsid w:val="00481071"/>
    <w:rsid w:val="00481293"/>
    <w:rsid w:val="00482802"/>
    <w:rsid w:val="004828B9"/>
    <w:rsid w:val="004861F2"/>
    <w:rsid w:val="00487916"/>
    <w:rsid w:val="00490896"/>
    <w:rsid w:val="00490B9F"/>
    <w:rsid w:val="00493ED2"/>
    <w:rsid w:val="00494412"/>
    <w:rsid w:val="004948C4"/>
    <w:rsid w:val="004A2B23"/>
    <w:rsid w:val="004A319C"/>
    <w:rsid w:val="004A6749"/>
    <w:rsid w:val="004B0F59"/>
    <w:rsid w:val="004B2BA6"/>
    <w:rsid w:val="004B3F0A"/>
    <w:rsid w:val="004B572A"/>
    <w:rsid w:val="004B5A33"/>
    <w:rsid w:val="004C0E6D"/>
    <w:rsid w:val="004C10D2"/>
    <w:rsid w:val="004C2067"/>
    <w:rsid w:val="004C29E9"/>
    <w:rsid w:val="004C3024"/>
    <w:rsid w:val="004C6225"/>
    <w:rsid w:val="004D7ED5"/>
    <w:rsid w:val="004E1B08"/>
    <w:rsid w:val="004E240D"/>
    <w:rsid w:val="004E3F8E"/>
    <w:rsid w:val="004E473A"/>
    <w:rsid w:val="004E5CE7"/>
    <w:rsid w:val="004F31EA"/>
    <w:rsid w:val="004F6F60"/>
    <w:rsid w:val="00500D08"/>
    <w:rsid w:val="005028A1"/>
    <w:rsid w:val="00505C36"/>
    <w:rsid w:val="0050655C"/>
    <w:rsid w:val="00507234"/>
    <w:rsid w:val="00510335"/>
    <w:rsid w:val="00510337"/>
    <w:rsid w:val="0051079A"/>
    <w:rsid w:val="00513805"/>
    <w:rsid w:val="00513DC2"/>
    <w:rsid w:val="00516257"/>
    <w:rsid w:val="00516D75"/>
    <w:rsid w:val="00516F6E"/>
    <w:rsid w:val="005176E0"/>
    <w:rsid w:val="0052057A"/>
    <w:rsid w:val="005237F5"/>
    <w:rsid w:val="00524255"/>
    <w:rsid w:val="005258C2"/>
    <w:rsid w:val="005267B8"/>
    <w:rsid w:val="0052724D"/>
    <w:rsid w:val="005274D9"/>
    <w:rsid w:val="00530C16"/>
    <w:rsid w:val="00532F66"/>
    <w:rsid w:val="0053350D"/>
    <w:rsid w:val="005352A7"/>
    <w:rsid w:val="005373B0"/>
    <w:rsid w:val="00540A17"/>
    <w:rsid w:val="00540F85"/>
    <w:rsid w:val="00542296"/>
    <w:rsid w:val="00542B3B"/>
    <w:rsid w:val="00543A30"/>
    <w:rsid w:val="00545657"/>
    <w:rsid w:val="00545CC0"/>
    <w:rsid w:val="005531F6"/>
    <w:rsid w:val="005569FB"/>
    <w:rsid w:val="00556D4D"/>
    <w:rsid w:val="00556FBA"/>
    <w:rsid w:val="00561A92"/>
    <w:rsid w:val="0056348E"/>
    <w:rsid w:val="005634A2"/>
    <w:rsid w:val="00563877"/>
    <w:rsid w:val="005639CC"/>
    <w:rsid w:val="00566E24"/>
    <w:rsid w:val="00566E8A"/>
    <w:rsid w:val="00567F07"/>
    <w:rsid w:val="005721EA"/>
    <w:rsid w:val="00572563"/>
    <w:rsid w:val="0057371D"/>
    <w:rsid w:val="005748DF"/>
    <w:rsid w:val="005763AA"/>
    <w:rsid w:val="00576768"/>
    <w:rsid w:val="00582854"/>
    <w:rsid w:val="005863D8"/>
    <w:rsid w:val="00591746"/>
    <w:rsid w:val="00591BA0"/>
    <w:rsid w:val="005931CF"/>
    <w:rsid w:val="00593428"/>
    <w:rsid w:val="005951D6"/>
    <w:rsid w:val="00595E7F"/>
    <w:rsid w:val="005972E3"/>
    <w:rsid w:val="005A0FAE"/>
    <w:rsid w:val="005A1802"/>
    <w:rsid w:val="005A4AFD"/>
    <w:rsid w:val="005A6707"/>
    <w:rsid w:val="005A7145"/>
    <w:rsid w:val="005A786B"/>
    <w:rsid w:val="005B3213"/>
    <w:rsid w:val="005C063B"/>
    <w:rsid w:val="005C08A6"/>
    <w:rsid w:val="005C1A49"/>
    <w:rsid w:val="005C24DC"/>
    <w:rsid w:val="005C3478"/>
    <w:rsid w:val="005C36EC"/>
    <w:rsid w:val="005C4437"/>
    <w:rsid w:val="005C44C7"/>
    <w:rsid w:val="005C6F0A"/>
    <w:rsid w:val="005C70B4"/>
    <w:rsid w:val="005C71FB"/>
    <w:rsid w:val="005C7E62"/>
    <w:rsid w:val="005D227C"/>
    <w:rsid w:val="005D4D57"/>
    <w:rsid w:val="005D58FA"/>
    <w:rsid w:val="005E0F8A"/>
    <w:rsid w:val="005E10EC"/>
    <w:rsid w:val="005E23C6"/>
    <w:rsid w:val="005E3E94"/>
    <w:rsid w:val="005E449B"/>
    <w:rsid w:val="005E7A6A"/>
    <w:rsid w:val="005F2A11"/>
    <w:rsid w:val="005F3D78"/>
    <w:rsid w:val="005F4C0A"/>
    <w:rsid w:val="005F65B6"/>
    <w:rsid w:val="0060270E"/>
    <w:rsid w:val="00603BAA"/>
    <w:rsid w:val="00606F7C"/>
    <w:rsid w:val="006075CB"/>
    <w:rsid w:val="00611D81"/>
    <w:rsid w:val="006147CE"/>
    <w:rsid w:val="0061512B"/>
    <w:rsid w:val="0061626E"/>
    <w:rsid w:val="00622462"/>
    <w:rsid w:val="0062417C"/>
    <w:rsid w:val="006241D9"/>
    <w:rsid w:val="00624D7E"/>
    <w:rsid w:val="00625965"/>
    <w:rsid w:val="00626220"/>
    <w:rsid w:val="006273A6"/>
    <w:rsid w:val="00632325"/>
    <w:rsid w:val="0063506B"/>
    <w:rsid w:val="00636A7B"/>
    <w:rsid w:val="00637347"/>
    <w:rsid w:val="00642C79"/>
    <w:rsid w:val="00643625"/>
    <w:rsid w:val="00643CAA"/>
    <w:rsid w:val="00644BEF"/>
    <w:rsid w:val="00646937"/>
    <w:rsid w:val="0065332E"/>
    <w:rsid w:val="006537F4"/>
    <w:rsid w:val="00654D95"/>
    <w:rsid w:val="006563EE"/>
    <w:rsid w:val="00656D9C"/>
    <w:rsid w:val="00660145"/>
    <w:rsid w:val="006618F4"/>
    <w:rsid w:val="00661D90"/>
    <w:rsid w:val="00662A8F"/>
    <w:rsid w:val="0066372F"/>
    <w:rsid w:val="00664FCA"/>
    <w:rsid w:val="00667580"/>
    <w:rsid w:val="006703EB"/>
    <w:rsid w:val="00670E88"/>
    <w:rsid w:val="006718DB"/>
    <w:rsid w:val="00672E10"/>
    <w:rsid w:val="0067586F"/>
    <w:rsid w:val="006817F1"/>
    <w:rsid w:val="00682915"/>
    <w:rsid w:val="0068508F"/>
    <w:rsid w:val="0069348D"/>
    <w:rsid w:val="006936DC"/>
    <w:rsid w:val="00695417"/>
    <w:rsid w:val="00697F0E"/>
    <w:rsid w:val="006A13E0"/>
    <w:rsid w:val="006A21EE"/>
    <w:rsid w:val="006A567B"/>
    <w:rsid w:val="006B0C3E"/>
    <w:rsid w:val="006B1360"/>
    <w:rsid w:val="006B1934"/>
    <w:rsid w:val="006B1BEA"/>
    <w:rsid w:val="006B2953"/>
    <w:rsid w:val="006B5E5C"/>
    <w:rsid w:val="006B713B"/>
    <w:rsid w:val="006B7942"/>
    <w:rsid w:val="006C19B4"/>
    <w:rsid w:val="006D0934"/>
    <w:rsid w:val="006D09DA"/>
    <w:rsid w:val="006D0DD5"/>
    <w:rsid w:val="006D27F3"/>
    <w:rsid w:val="006D35B6"/>
    <w:rsid w:val="006D7ACC"/>
    <w:rsid w:val="006D7C4F"/>
    <w:rsid w:val="006E317C"/>
    <w:rsid w:val="006E474F"/>
    <w:rsid w:val="006E6A57"/>
    <w:rsid w:val="006F0665"/>
    <w:rsid w:val="006F2C1A"/>
    <w:rsid w:val="006F454D"/>
    <w:rsid w:val="006F5616"/>
    <w:rsid w:val="006F5A69"/>
    <w:rsid w:val="006F5EFF"/>
    <w:rsid w:val="006F676F"/>
    <w:rsid w:val="006F6CF9"/>
    <w:rsid w:val="0070026E"/>
    <w:rsid w:val="00702A90"/>
    <w:rsid w:val="007046FB"/>
    <w:rsid w:val="00704995"/>
    <w:rsid w:val="007067AF"/>
    <w:rsid w:val="00710A06"/>
    <w:rsid w:val="00710BA8"/>
    <w:rsid w:val="007123C3"/>
    <w:rsid w:val="0071348B"/>
    <w:rsid w:val="00722758"/>
    <w:rsid w:val="00725411"/>
    <w:rsid w:val="00726EAE"/>
    <w:rsid w:val="00732692"/>
    <w:rsid w:val="007330A6"/>
    <w:rsid w:val="00735189"/>
    <w:rsid w:val="007351DF"/>
    <w:rsid w:val="00735E69"/>
    <w:rsid w:val="00741517"/>
    <w:rsid w:val="00743C0C"/>
    <w:rsid w:val="0075517C"/>
    <w:rsid w:val="00755B5E"/>
    <w:rsid w:val="00756D6D"/>
    <w:rsid w:val="00762F61"/>
    <w:rsid w:val="0076599D"/>
    <w:rsid w:val="00766306"/>
    <w:rsid w:val="00772087"/>
    <w:rsid w:val="007741A9"/>
    <w:rsid w:val="0077719E"/>
    <w:rsid w:val="0078182D"/>
    <w:rsid w:val="00781D78"/>
    <w:rsid w:val="00781F28"/>
    <w:rsid w:val="00783E5D"/>
    <w:rsid w:val="00785CF1"/>
    <w:rsid w:val="00786F2D"/>
    <w:rsid w:val="0078796A"/>
    <w:rsid w:val="007879BE"/>
    <w:rsid w:val="00790B73"/>
    <w:rsid w:val="00790DED"/>
    <w:rsid w:val="00794C5D"/>
    <w:rsid w:val="00794EFA"/>
    <w:rsid w:val="00796CAB"/>
    <w:rsid w:val="00797C44"/>
    <w:rsid w:val="007A505F"/>
    <w:rsid w:val="007A63E4"/>
    <w:rsid w:val="007B00DF"/>
    <w:rsid w:val="007B1D11"/>
    <w:rsid w:val="007B4B64"/>
    <w:rsid w:val="007B6D7A"/>
    <w:rsid w:val="007B6FBE"/>
    <w:rsid w:val="007C10D7"/>
    <w:rsid w:val="007C2252"/>
    <w:rsid w:val="007C2D8D"/>
    <w:rsid w:val="007C3297"/>
    <w:rsid w:val="007C5731"/>
    <w:rsid w:val="007C64C7"/>
    <w:rsid w:val="007C7631"/>
    <w:rsid w:val="007D0BF1"/>
    <w:rsid w:val="007D318F"/>
    <w:rsid w:val="007D3674"/>
    <w:rsid w:val="007D57AB"/>
    <w:rsid w:val="007E11C4"/>
    <w:rsid w:val="007E34C3"/>
    <w:rsid w:val="007E372B"/>
    <w:rsid w:val="007E3798"/>
    <w:rsid w:val="007E5F96"/>
    <w:rsid w:val="007E618F"/>
    <w:rsid w:val="007E7FFB"/>
    <w:rsid w:val="007F1DC3"/>
    <w:rsid w:val="007F40DB"/>
    <w:rsid w:val="007F5EF8"/>
    <w:rsid w:val="0080164D"/>
    <w:rsid w:val="00801970"/>
    <w:rsid w:val="008045CC"/>
    <w:rsid w:val="00806422"/>
    <w:rsid w:val="00806BCB"/>
    <w:rsid w:val="0081123F"/>
    <w:rsid w:val="0081297D"/>
    <w:rsid w:val="00815637"/>
    <w:rsid w:val="00816B5C"/>
    <w:rsid w:val="008178A9"/>
    <w:rsid w:val="00821621"/>
    <w:rsid w:val="00823093"/>
    <w:rsid w:val="00824C5C"/>
    <w:rsid w:val="00825DE8"/>
    <w:rsid w:val="00832563"/>
    <w:rsid w:val="008326EE"/>
    <w:rsid w:val="00833861"/>
    <w:rsid w:val="00834F26"/>
    <w:rsid w:val="0083570C"/>
    <w:rsid w:val="00836038"/>
    <w:rsid w:val="00836D23"/>
    <w:rsid w:val="0084283C"/>
    <w:rsid w:val="00843799"/>
    <w:rsid w:val="008443E9"/>
    <w:rsid w:val="008478B5"/>
    <w:rsid w:val="00847E07"/>
    <w:rsid w:val="00850BEC"/>
    <w:rsid w:val="00852556"/>
    <w:rsid w:val="00853C18"/>
    <w:rsid w:val="00854241"/>
    <w:rsid w:val="00861085"/>
    <w:rsid w:val="00863831"/>
    <w:rsid w:val="0086515B"/>
    <w:rsid w:val="008662E7"/>
    <w:rsid w:val="00866E99"/>
    <w:rsid w:val="00867DA9"/>
    <w:rsid w:val="0087326F"/>
    <w:rsid w:val="0087413B"/>
    <w:rsid w:val="00875999"/>
    <w:rsid w:val="00876309"/>
    <w:rsid w:val="0087729E"/>
    <w:rsid w:val="0087755C"/>
    <w:rsid w:val="0088108A"/>
    <w:rsid w:val="00881B87"/>
    <w:rsid w:val="00882EC8"/>
    <w:rsid w:val="00882EEA"/>
    <w:rsid w:val="00883A9E"/>
    <w:rsid w:val="00885110"/>
    <w:rsid w:val="00885E92"/>
    <w:rsid w:val="0088623F"/>
    <w:rsid w:val="008870C8"/>
    <w:rsid w:val="00890F1A"/>
    <w:rsid w:val="00891A52"/>
    <w:rsid w:val="00891ABB"/>
    <w:rsid w:val="00892DDB"/>
    <w:rsid w:val="00893333"/>
    <w:rsid w:val="00893A69"/>
    <w:rsid w:val="00894C4C"/>
    <w:rsid w:val="00895D94"/>
    <w:rsid w:val="00895DA8"/>
    <w:rsid w:val="00897A8C"/>
    <w:rsid w:val="008A03DF"/>
    <w:rsid w:val="008A0511"/>
    <w:rsid w:val="008A12B1"/>
    <w:rsid w:val="008A15D6"/>
    <w:rsid w:val="008A1ADB"/>
    <w:rsid w:val="008A3235"/>
    <w:rsid w:val="008A364F"/>
    <w:rsid w:val="008A402E"/>
    <w:rsid w:val="008A490C"/>
    <w:rsid w:val="008A4AC9"/>
    <w:rsid w:val="008A4DBA"/>
    <w:rsid w:val="008B3215"/>
    <w:rsid w:val="008B5560"/>
    <w:rsid w:val="008B56BA"/>
    <w:rsid w:val="008B71F4"/>
    <w:rsid w:val="008B7EA5"/>
    <w:rsid w:val="008C3C57"/>
    <w:rsid w:val="008D15BC"/>
    <w:rsid w:val="008D22F4"/>
    <w:rsid w:val="008D5D67"/>
    <w:rsid w:val="008D753F"/>
    <w:rsid w:val="008D783A"/>
    <w:rsid w:val="008E16B5"/>
    <w:rsid w:val="008E1F45"/>
    <w:rsid w:val="008E5AE3"/>
    <w:rsid w:val="008F32B5"/>
    <w:rsid w:val="008F3629"/>
    <w:rsid w:val="008F3B29"/>
    <w:rsid w:val="008F3E85"/>
    <w:rsid w:val="008F4BD7"/>
    <w:rsid w:val="008F5BAB"/>
    <w:rsid w:val="009001FE"/>
    <w:rsid w:val="00902426"/>
    <w:rsid w:val="00906389"/>
    <w:rsid w:val="00907CEF"/>
    <w:rsid w:val="00910C41"/>
    <w:rsid w:val="009110E1"/>
    <w:rsid w:val="009113D3"/>
    <w:rsid w:val="00917573"/>
    <w:rsid w:val="00920430"/>
    <w:rsid w:val="00920769"/>
    <w:rsid w:val="00927D86"/>
    <w:rsid w:val="00931042"/>
    <w:rsid w:val="00932285"/>
    <w:rsid w:val="00935E4F"/>
    <w:rsid w:val="009366F2"/>
    <w:rsid w:val="009440AA"/>
    <w:rsid w:val="0095391B"/>
    <w:rsid w:val="00954BC7"/>
    <w:rsid w:val="00961A7D"/>
    <w:rsid w:val="009620EC"/>
    <w:rsid w:val="00962F51"/>
    <w:rsid w:val="0096624D"/>
    <w:rsid w:val="00966270"/>
    <w:rsid w:val="009704A4"/>
    <w:rsid w:val="00970E09"/>
    <w:rsid w:val="00971312"/>
    <w:rsid w:val="00972B55"/>
    <w:rsid w:val="009733B7"/>
    <w:rsid w:val="00981AC2"/>
    <w:rsid w:val="00981B76"/>
    <w:rsid w:val="0098257F"/>
    <w:rsid w:val="0098293F"/>
    <w:rsid w:val="00983BCC"/>
    <w:rsid w:val="009848B4"/>
    <w:rsid w:val="00987172"/>
    <w:rsid w:val="0099055C"/>
    <w:rsid w:val="00992AF0"/>
    <w:rsid w:val="0099344B"/>
    <w:rsid w:val="009943D6"/>
    <w:rsid w:val="009946CA"/>
    <w:rsid w:val="00995391"/>
    <w:rsid w:val="009960C7"/>
    <w:rsid w:val="009A042A"/>
    <w:rsid w:val="009A11EA"/>
    <w:rsid w:val="009A2FE2"/>
    <w:rsid w:val="009A31B6"/>
    <w:rsid w:val="009A6452"/>
    <w:rsid w:val="009A65EF"/>
    <w:rsid w:val="009A67A2"/>
    <w:rsid w:val="009B06CE"/>
    <w:rsid w:val="009B4B01"/>
    <w:rsid w:val="009B4CAA"/>
    <w:rsid w:val="009B5D5F"/>
    <w:rsid w:val="009B6B5B"/>
    <w:rsid w:val="009B74FF"/>
    <w:rsid w:val="009C0C2E"/>
    <w:rsid w:val="009C1FC7"/>
    <w:rsid w:val="009C33B1"/>
    <w:rsid w:val="009C3921"/>
    <w:rsid w:val="009C4EEE"/>
    <w:rsid w:val="009C506F"/>
    <w:rsid w:val="009C61DC"/>
    <w:rsid w:val="009C6E04"/>
    <w:rsid w:val="009C73AE"/>
    <w:rsid w:val="009C77F3"/>
    <w:rsid w:val="009D35A7"/>
    <w:rsid w:val="009D713C"/>
    <w:rsid w:val="009D7E7E"/>
    <w:rsid w:val="009E03A6"/>
    <w:rsid w:val="009E1789"/>
    <w:rsid w:val="009E2A03"/>
    <w:rsid w:val="009E6978"/>
    <w:rsid w:val="009E7C21"/>
    <w:rsid w:val="009F0ACB"/>
    <w:rsid w:val="009F1C76"/>
    <w:rsid w:val="009F1DC9"/>
    <w:rsid w:val="009F28A1"/>
    <w:rsid w:val="009F2966"/>
    <w:rsid w:val="009F43AB"/>
    <w:rsid w:val="009F4DC2"/>
    <w:rsid w:val="009F5575"/>
    <w:rsid w:val="009F5CED"/>
    <w:rsid w:val="009F6774"/>
    <w:rsid w:val="00A04B44"/>
    <w:rsid w:val="00A14DD6"/>
    <w:rsid w:val="00A14EBD"/>
    <w:rsid w:val="00A16A91"/>
    <w:rsid w:val="00A17111"/>
    <w:rsid w:val="00A17716"/>
    <w:rsid w:val="00A17C8C"/>
    <w:rsid w:val="00A17ECD"/>
    <w:rsid w:val="00A17F62"/>
    <w:rsid w:val="00A218B6"/>
    <w:rsid w:val="00A22D1F"/>
    <w:rsid w:val="00A32974"/>
    <w:rsid w:val="00A351AC"/>
    <w:rsid w:val="00A3524D"/>
    <w:rsid w:val="00A37B72"/>
    <w:rsid w:val="00A406FE"/>
    <w:rsid w:val="00A411A4"/>
    <w:rsid w:val="00A42BA7"/>
    <w:rsid w:val="00A42FDD"/>
    <w:rsid w:val="00A44A1A"/>
    <w:rsid w:val="00A456FE"/>
    <w:rsid w:val="00A510AF"/>
    <w:rsid w:val="00A51BE5"/>
    <w:rsid w:val="00A533C0"/>
    <w:rsid w:val="00A5364F"/>
    <w:rsid w:val="00A53D59"/>
    <w:rsid w:val="00A54A43"/>
    <w:rsid w:val="00A61F8A"/>
    <w:rsid w:val="00A62199"/>
    <w:rsid w:val="00A63350"/>
    <w:rsid w:val="00A645F8"/>
    <w:rsid w:val="00A64BDD"/>
    <w:rsid w:val="00A64F48"/>
    <w:rsid w:val="00A65344"/>
    <w:rsid w:val="00A66AB8"/>
    <w:rsid w:val="00A66E90"/>
    <w:rsid w:val="00A671A4"/>
    <w:rsid w:val="00A67E43"/>
    <w:rsid w:val="00A719FB"/>
    <w:rsid w:val="00A73DC4"/>
    <w:rsid w:val="00A744BB"/>
    <w:rsid w:val="00A745FE"/>
    <w:rsid w:val="00A74D03"/>
    <w:rsid w:val="00A80D14"/>
    <w:rsid w:val="00A81306"/>
    <w:rsid w:val="00A8315B"/>
    <w:rsid w:val="00A86859"/>
    <w:rsid w:val="00A914ED"/>
    <w:rsid w:val="00A91A7C"/>
    <w:rsid w:val="00A9277C"/>
    <w:rsid w:val="00A92FA7"/>
    <w:rsid w:val="00A9542A"/>
    <w:rsid w:val="00AA276A"/>
    <w:rsid w:val="00AA3351"/>
    <w:rsid w:val="00AA51E0"/>
    <w:rsid w:val="00AA719D"/>
    <w:rsid w:val="00AB09F0"/>
    <w:rsid w:val="00AB3BF5"/>
    <w:rsid w:val="00AB45BC"/>
    <w:rsid w:val="00AB6B59"/>
    <w:rsid w:val="00AC017A"/>
    <w:rsid w:val="00AC2647"/>
    <w:rsid w:val="00AC508E"/>
    <w:rsid w:val="00AC56B5"/>
    <w:rsid w:val="00AC75CD"/>
    <w:rsid w:val="00AC7E23"/>
    <w:rsid w:val="00AD0200"/>
    <w:rsid w:val="00AD1329"/>
    <w:rsid w:val="00AD2CF4"/>
    <w:rsid w:val="00AD2D8D"/>
    <w:rsid w:val="00AD2DC8"/>
    <w:rsid w:val="00AD3520"/>
    <w:rsid w:val="00AD43BB"/>
    <w:rsid w:val="00AD5850"/>
    <w:rsid w:val="00AD5CAA"/>
    <w:rsid w:val="00AE0877"/>
    <w:rsid w:val="00AE47FD"/>
    <w:rsid w:val="00AE4B2B"/>
    <w:rsid w:val="00AE58E7"/>
    <w:rsid w:val="00AE5A43"/>
    <w:rsid w:val="00AF2301"/>
    <w:rsid w:val="00AF2DBE"/>
    <w:rsid w:val="00AF3ADC"/>
    <w:rsid w:val="00AF57CB"/>
    <w:rsid w:val="00AF68E5"/>
    <w:rsid w:val="00AF7FC8"/>
    <w:rsid w:val="00B01831"/>
    <w:rsid w:val="00B01B76"/>
    <w:rsid w:val="00B01F9D"/>
    <w:rsid w:val="00B02C2D"/>
    <w:rsid w:val="00B05849"/>
    <w:rsid w:val="00B0663D"/>
    <w:rsid w:val="00B12745"/>
    <w:rsid w:val="00B14B6C"/>
    <w:rsid w:val="00B15AFA"/>
    <w:rsid w:val="00B1626D"/>
    <w:rsid w:val="00B21D55"/>
    <w:rsid w:val="00B231C4"/>
    <w:rsid w:val="00B25289"/>
    <w:rsid w:val="00B25886"/>
    <w:rsid w:val="00B27939"/>
    <w:rsid w:val="00B36185"/>
    <w:rsid w:val="00B36A75"/>
    <w:rsid w:val="00B3710B"/>
    <w:rsid w:val="00B44342"/>
    <w:rsid w:val="00B4674B"/>
    <w:rsid w:val="00B46EE0"/>
    <w:rsid w:val="00B4711D"/>
    <w:rsid w:val="00B52967"/>
    <w:rsid w:val="00B54349"/>
    <w:rsid w:val="00B55DA2"/>
    <w:rsid w:val="00B55EB3"/>
    <w:rsid w:val="00B56CC3"/>
    <w:rsid w:val="00B56E39"/>
    <w:rsid w:val="00B57483"/>
    <w:rsid w:val="00B615E2"/>
    <w:rsid w:val="00B63450"/>
    <w:rsid w:val="00B66DF1"/>
    <w:rsid w:val="00B724B7"/>
    <w:rsid w:val="00B72749"/>
    <w:rsid w:val="00B72C79"/>
    <w:rsid w:val="00B74687"/>
    <w:rsid w:val="00B7537A"/>
    <w:rsid w:val="00B76A59"/>
    <w:rsid w:val="00B807FC"/>
    <w:rsid w:val="00B81D32"/>
    <w:rsid w:val="00B82502"/>
    <w:rsid w:val="00B83282"/>
    <w:rsid w:val="00B856FA"/>
    <w:rsid w:val="00B858AD"/>
    <w:rsid w:val="00B87616"/>
    <w:rsid w:val="00B91982"/>
    <w:rsid w:val="00B95CEF"/>
    <w:rsid w:val="00B96028"/>
    <w:rsid w:val="00B96F98"/>
    <w:rsid w:val="00B97ABA"/>
    <w:rsid w:val="00B97C7B"/>
    <w:rsid w:val="00BA064B"/>
    <w:rsid w:val="00BA06B0"/>
    <w:rsid w:val="00BA10D5"/>
    <w:rsid w:val="00BA35D3"/>
    <w:rsid w:val="00BA4312"/>
    <w:rsid w:val="00BA64AE"/>
    <w:rsid w:val="00BA68E2"/>
    <w:rsid w:val="00BA6BC7"/>
    <w:rsid w:val="00BA76C7"/>
    <w:rsid w:val="00BB26AC"/>
    <w:rsid w:val="00BB59B7"/>
    <w:rsid w:val="00BB6E5D"/>
    <w:rsid w:val="00BB71AB"/>
    <w:rsid w:val="00BC0006"/>
    <w:rsid w:val="00BC6826"/>
    <w:rsid w:val="00BD26B7"/>
    <w:rsid w:val="00BD6162"/>
    <w:rsid w:val="00BD6FD7"/>
    <w:rsid w:val="00BE0AFC"/>
    <w:rsid w:val="00BE2CED"/>
    <w:rsid w:val="00BE3A5D"/>
    <w:rsid w:val="00BF1DEE"/>
    <w:rsid w:val="00BF4887"/>
    <w:rsid w:val="00BF4977"/>
    <w:rsid w:val="00BF5AB0"/>
    <w:rsid w:val="00C012C3"/>
    <w:rsid w:val="00C02404"/>
    <w:rsid w:val="00C05AE0"/>
    <w:rsid w:val="00C0644E"/>
    <w:rsid w:val="00C06657"/>
    <w:rsid w:val="00C10266"/>
    <w:rsid w:val="00C116AE"/>
    <w:rsid w:val="00C14C64"/>
    <w:rsid w:val="00C241EF"/>
    <w:rsid w:val="00C24435"/>
    <w:rsid w:val="00C40084"/>
    <w:rsid w:val="00C418E6"/>
    <w:rsid w:val="00C41E2D"/>
    <w:rsid w:val="00C44C48"/>
    <w:rsid w:val="00C45385"/>
    <w:rsid w:val="00C47BFA"/>
    <w:rsid w:val="00C50738"/>
    <w:rsid w:val="00C50E67"/>
    <w:rsid w:val="00C516AB"/>
    <w:rsid w:val="00C520C7"/>
    <w:rsid w:val="00C530D2"/>
    <w:rsid w:val="00C539AE"/>
    <w:rsid w:val="00C6046A"/>
    <w:rsid w:val="00C605A5"/>
    <w:rsid w:val="00C60740"/>
    <w:rsid w:val="00C6313E"/>
    <w:rsid w:val="00C665AB"/>
    <w:rsid w:val="00C731AD"/>
    <w:rsid w:val="00C73C39"/>
    <w:rsid w:val="00C76400"/>
    <w:rsid w:val="00C77588"/>
    <w:rsid w:val="00C83C84"/>
    <w:rsid w:val="00C84368"/>
    <w:rsid w:val="00C93944"/>
    <w:rsid w:val="00C93C8C"/>
    <w:rsid w:val="00C9485D"/>
    <w:rsid w:val="00C94F71"/>
    <w:rsid w:val="00C95AE8"/>
    <w:rsid w:val="00CA2577"/>
    <w:rsid w:val="00CA2985"/>
    <w:rsid w:val="00CA4D51"/>
    <w:rsid w:val="00CA4F33"/>
    <w:rsid w:val="00CA58B0"/>
    <w:rsid w:val="00CA73B8"/>
    <w:rsid w:val="00CB55AA"/>
    <w:rsid w:val="00CB5FE7"/>
    <w:rsid w:val="00CB6AF6"/>
    <w:rsid w:val="00CB7E42"/>
    <w:rsid w:val="00CC0A78"/>
    <w:rsid w:val="00CC1C34"/>
    <w:rsid w:val="00CC3349"/>
    <w:rsid w:val="00CC351F"/>
    <w:rsid w:val="00CC5142"/>
    <w:rsid w:val="00CC533B"/>
    <w:rsid w:val="00CD2878"/>
    <w:rsid w:val="00CD2B1E"/>
    <w:rsid w:val="00CD524D"/>
    <w:rsid w:val="00CE06A1"/>
    <w:rsid w:val="00CE4F76"/>
    <w:rsid w:val="00CE6267"/>
    <w:rsid w:val="00CE75C5"/>
    <w:rsid w:val="00CF2A55"/>
    <w:rsid w:val="00CF30C7"/>
    <w:rsid w:val="00CF6840"/>
    <w:rsid w:val="00D00D2C"/>
    <w:rsid w:val="00D01712"/>
    <w:rsid w:val="00D053F6"/>
    <w:rsid w:val="00D05678"/>
    <w:rsid w:val="00D06777"/>
    <w:rsid w:val="00D06BAD"/>
    <w:rsid w:val="00D072E7"/>
    <w:rsid w:val="00D10FFB"/>
    <w:rsid w:val="00D12368"/>
    <w:rsid w:val="00D13A84"/>
    <w:rsid w:val="00D16B80"/>
    <w:rsid w:val="00D22279"/>
    <w:rsid w:val="00D22A4C"/>
    <w:rsid w:val="00D24BF7"/>
    <w:rsid w:val="00D24CC7"/>
    <w:rsid w:val="00D26AF7"/>
    <w:rsid w:val="00D26E38"/>
    <w:rsid w:val="00D30FD0"/>
    <w:rsid w:val="00D353D2"/>
    <w:rsid w:val="00D36280"/>
    <w:rsid w:val="00D36B0C"/>
    <w:rsid w:val="00D4268F"/>
    <w:rsid w:val="00D429EC"/>
    <w:rsid w:val="00D442E9"/>
    <w:rsid w:val="00D45E27"/>
    <w:rsid w:val="00D461F3"/>
    <w:rsid w:val="00D54398"/>
    <w:rsid w:val="00D57A14"/>
    <w:rsid w:val="00D62F40"/>
    <w:rsid w:val="00D62F4B"/>
    <w:rsid w:val="00D64735"/>
    <w:rsid w:val="00D70FA5"/>
    <w:rsid w:val="00D71B7C"/>
    <w:rsid w:val="00D77735"/>
    <w:rsid w:val="00D813E1"/>
    <w:rsid w:val="00D84945"/>
    <w:rsid w:val="00D8549D"/>
    <w:rsid w:val="00D87893"/>
    <w:rsid w:val="00D90623"/>
    <w:rsid w:val="00D91C21"/>
    <w:rsid w:val="00D93B1F"/>
    <w:rsid w:val="00DA1795"/>
    <w:rsid w:val="00DA2A9C"/>
    <w:rsid w:val="00DA471F"/>
    <w:rsid w:val="00DA7085"/>
    <w:rsid w:val="00DB13F4"/>
    <w:rsid w:val="00DB2C27"/>
    <w:rsid w:val="00DB3942"/>
    <w:rsid w:val="00DB76FA"/>
    <w:rsid w:val="00DC00BE"/>
    <w:rsid w:val="00DC53A3"/>
    <w:rsid w:val="00DC6D2B"/>
    <w:rsid w:val="00DC6EF1"/>
    <w:rsid w:val="00DD2A3E"/>
    <w:rsid w:val="00DD30E0"/>
    <w:rsid w:val="00DD795B"/>
    <w:rsid w:val="00DE10F2"/>
    <w:rsid w:val="00DE6962"/>
    <w:rsid w:val="00DE6F9C"/>
    <w:rsid w:val="00DF3F9E"/>
    <w:rsid w:val="00DF441B"/>
    <w:rsid w:val="00DF4EED"/>
    <w:rsid w:val="00DF716F"/>
    <w:rsid w:val="00DF7AFB"/>
    <w:rsid w:val="00E0267D"/>
    <w:rsid w:val="00E03A94"/>
    <w:rsid w:val="00E03E33"/>
    <w:rsid w:val="00E049AF"/>
    <w:rsid w:val="00E0533C"/>
    <w:rsid w:val="00E1096E"/>
    <w:rsid w:val="00E1560D"/>
    <w:rsid w:val="00E156EA"/>
    <w:rsid w:val="00E15776"/>
    <w:rsid w:val="00E20388"/>
    <w:rsid w:val="00E20EAB"/>
    <w:rsid w:val="00E212F1"/>
    <w:rsid w:val="00E234A6"/>
    <w:rsid w:val="00E24C95"/>
    <w:rsid w:val="00E262FB"/>
    <w:rsid w:val="00E26DCB"/>
    <w:rsid w:val="00E35B5F"/>
    <w:rsid w:val="00E35DA1"/>
    <w:rsid w:val="00E366F1"/>
    <w:rsid w:val="00E43434"/>
    <w:rsid w:val="00E4469D"/>
    <w:rsid w:val="00E466CA"/>
    <w:rsid w:val="00E46D9C"/>
    <w:rsid w:val="00E53A52"/>
    <w:rsid w:val="00E55A0E"/>
    <w:rsid w:val="00E665D6"/>
    <w:rsid w:val="00E66A16"/>
    <w:rsid w:val="00E710C9"/>
    <w:rsid w:val="00E81A3E"/>
    <w:rsid w:val="00E843DD"/>
    <w:rsid w:val="00E87130"/>
    <w:rsid w:val="00E9054A"/>
    <w:rsid w:val="00E906C4"/>
    <w:rsid w:val="00E90936"/>
    <w:rsid w:val="00E91B82"/>
    <w:rsid w:val="00E91C61"/>
    <w:rsid w:val="00EA0363"/>
    <w:rsid w:val="00EA2298"/>
    <w:rsid w:val="00EA3EC0"/>
    <w:rsid w:val="00EA49E4"/>
    <w:rsid w:val="00EA68DD"/>
    <w:rsid w:val="00EA7AB8"/>
    <w:rsid w:val="00EB046F"/>
    <w:rsid w:val="00EB1AF9"/>
    <w:rsid w:val="00EC0C98"/>
    <w:rsid w:val="00EC7D1C"/>
    <w:rsid w:val="00ED278B"/>
    <w:rsid w:val="00ED2C3F"/>
    <w:rsid w:val="00ED3992"/>
    <w:rsid w:val="00ED4C4A"/>
    <w:rsid w:val="00ED6A37"/>
    <w:rsid w:val="00ED73C6"/>
    <w:rsid w:val="00EE31E2"/>
    <w:rsid w:val="00EE3435"/>
    <w:rsid w:val="00EE3EDB"/>
    <w:rsid w:val="00EE4668"/>
    <w:rsid w:val="00EE5E6E"/>
    <w:rsid w:val="00EE67D0"/>
    <w:rsid w:val="00EE7A0C"/>
    <w:rsid w:val="00EF0538"/>
    <w:rsid w:val="00EF07CE"/>
    <w:rsid w:val="00EF2A79"/>
    <w:rsid w:val="00EF34E8"/>
    <w:rsid w:val="00EF458C"/>
    <w:rsid w:val="00EF7746"/>
    <w:rsid w:val="00F006ED"/>
    <w:rsid w:val="00F00843"/>
    <w:rsid w:val="00F01006"/>
    <w:rsid w:val="00F024B5"/>
    <w:rsid w:val="00F044C4"/>
    <w:rsid w:val="00F15555"/>
    <w:rsid w:val="00F220FF"/>
    <w:rsid w:val="00F225FB"/>
    <w:rsid w:val="00F2409E"/>
    <w:rsid w:val="00F24B46"/>
    <w:rsid w:val="00F24B7E"/>
    <w:rsid w:val="00F2715E"/>
    <w:rsid w:val="00F32EB3"/>
    <w:rsid w:val="00F33F3E"/>
    <w:rsid w:val="00F35FB2"/>
    <w:rsid w:val="00F37E7F"/>
    <w:rsid w:val="00F40B4E"/>
    <w:rsid w:val="00F41449"/>
    <w:rsid w:val="00F44851"/>
    <w:rsid w:val="00F44D7A"/>
    <w:rsid w:val="00F47C72"/>
    <w:rsid w:val="00F508E1"/>
    <w:rsid w:val="00F5149E"/>
    <w:rsid w:val="00F56614"/>
    <w:rsid w:val="00F60A5C"/>
    <w:rsid w:val="00F60F7E"/>
    <w:rsid w:val="00F65924"/>
    <w:rsid w:val="00F67E2C"/>
    <w:rsid w:val="00F70B2D"/>
    <w:rsid w:val="00F72D66"/>
    <w:rsid w:val="00F73BB0"/>
    <w:rsid w:val="00F74300"/>
    <w:rsid w:val="00F74C9C"/>
    <w:rsid w:val="00F76B94"/>
    <w:rsid w:val="00F803EB"/>
    <w:rsid w:val="00F81C06"/>
    <w:rsid w:val="00F84C7B"/>
    <w:rsid w:val="00F85B22"/>
    <w:rsid w:val="00F85D08"/>
    <w:rsid w:val="00F868FE"/>
    <w:rsid w:val="00F9033E"/>
    <w:rsid w:val="00F906D8"/>
    <w:rsid w:val="00F96B4A"/>
    <w:rsid w:val="00FA07B2"/>
    <w:rsid w:val="00FA2536"/>
    <w:rsid w:val="00FB1292"/>
    <w:rsid w:val="00FB354E"/>
    <w:rsid w:val="00FB4CB9"/>
    <w:rsid w:val="00FB4D41"/>
    <w:rsid w:val="00FB67C8"/>
    <w:rsid w:val="00FB7C71"/>
    <w:rsid w:val="00FC2B1A"/>
    <w:rsid w:val="00FC3C2E"/>
    <w:rsid w:val="00FC486A"/>
    <w:rsid w:val="00FC4B6B"/>
    <w:rsid w:val="00FC554B"/>
    <w:rsid w:val="00FC6834"/>
    <w:rsid w:val="00FD0150"/>
    <w:rsid w:val="00FD36CB"/>
    <w:rsid w:val="00FD6EAC"/>
    <w:rsid w:val="00FD6FEE"/>
    <w:rsid w:val="00FD78BF"/>
    <w:rsid w:val="00FD7D18"/>
    <w:rsid w:val="00FE1EB6"/>
    <w:rsid w:val="00FE2B69"/>
    <w:rsid w:val="00FE3570"/>
    <w:rsid w:val="00FE4396"/>
    <w:rsid w:val="00FE5894"/>
    <w:rsid w:val="00FE6916"/>
    <w:rsid w:val="00FE691A"/>
    <w:rsid w:val="00FE7291"/>
    <w:rsid w:val="00FF28AF"/>
    <w:rsid w:val="00FF42F2"/>
    <w:rsid w:val="00FF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8C96"/>
  <w15:docId w15:val="{E411E28C-663F-4372-8BEC-A6BAFEF9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240D"/>
    <w:rPr>
      <w:color w:val="0000FF" w:themeColor="hyperlink"/>
      <w:u w:val="single"/>
    </w:rPr>
  </w:style>
  <w:style w:type="paragraph" w:styleId="a4">
    <w:name w:val="footnote text"/>
    <w:basedOn w:val="a"/>
    <w:link w:val="a5"/>
    <w:semiHidden/>
    <w:unhideWhenUsed/>
    <w:rsid w:val="004E240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4E240D"/>
    <w:rPr>
      <w:rFonts w:ascii="Times New Roman" w:eastAsia="Times New Roman" w:hAnsi="Times New Roman" w:cs="Times New Roman"/>
      <w:sz w:val="20"/>
      <w:szCs w:val="20"/>
      <w:lang w:eastAsia="ru-RU"/>
    </w:rPr>
  </w:style>
  <w:style w:type="character" w:styleId="a6">
    <w:name w:val="footnote reference"/>
    <w:basedOn w:val="a0"/>
    <w:semiHidden/>
    <w:unhideWhenUsed/>
    <w:rsid w:val="004E240D"/>
    <w:rPr>
      <w:vertAlign w:val="superscript"/>
    </w:rPr>
  </w:style>
  <w:style w:type="table" w:styleId="a7">
    <w:name w:val="Table Grid"/>
    <w:basedOn w:val="a1"/>
    <w:uiPriority w:val="59"/>
    <w:rsid w:val="004E24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14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424"/>
    <w:rPr>
      <w:rFonts w:ascii="Tahoma" w:hAnsi="Tahoma" w:cs="Tahoma"/>
      <w:sz w:val="16"/>
      <w:szCs w:val="16"/>
    </w:rPr>
  </w:style>
  <w:style w:type="paragraph" w:styleId="aa">
    <w:name w:val="header"/>
    <w:basedOn w:val="a"/>
    <w:link w:val="ab"/>
    <w:uiPriority w:val="99"/>
    <w:unhideWhenUsed/>
    <w:rsid w:val="008A402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A402E"/>
  </w:style>
  <w:style w:type="paragraph" w:styleId="ac">
    <w:name w:val="footer"/>
    <w:basedOn w:val="a"/>
    <w:link w:val="ad"/>
    <w:uiPriority w:val="99"/>
    <w:unhideWhenUsed/>
    <w:rsid w:val="008A402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A402E"/>
  </w:style>
  <w:style w:type="character" w:styleId="ae">
    <w:name w:val="Unresolved Mention"/>
    <w:basedOn w:val="a0"/>
    <w:uiPriority w:val="99"/>
    <w:semiHidden/>
    <w:unhideWhenUsed/>
    <w:rsid w:val="000E4FD2"/>
    <w:rPr>
      <w:color w:val="605E5C"/>
      <w:shd w:val="clear" w:color="auto" w:fill="E1DFDD"/>
    </w:rPr>
  </w:style>
  <w:style w:type="paragraph" w:styleId="af">
    <w:name w:val="List Paragraph"/>
    <w:basedOn w:val="a"/>
    <w:uiPriority w:val="34"/>
    <w:qFormat/>
    <w:rsid w:val="00BA76C7"/>
    <w:pPr>
      <w:ind w:left="720"/>
      <w:contextualSpacing/>
    </w:pPr>
  </w:style>
  <w:style w:type="paragraph" w:styleId="af0">
    <w:name w:val="Normal (Web)"/>
    <w:basedOn w:val="a"/>
    <w:uiPriority w:val="99"/>
    <w:semiHidden/>
    <w:unhideWhenUsed/>
    <w:rsid w:val="002E298E"/>
    <w:pPr>
      <w:spacing w:before="100" w:beforeAutospacing="1" w:after="100" w:afterAutospacing="1" w:line="240" w:lineRule="auto"/>
    </w:pPr>
    <w:rPr>
      <w:rFonts w:ascii="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9374">
      <w:bodyDiv w:val="1"/>
      <w:marLeft w:val="0"/>
      <w:marRight w:val="0"/>
      <w:marTop w:val="0"/>
      <w:marBottom w:val="0"/>
      <w:divBdr>
        <w:top w:val="none" w:sz="0" w:space="0" w:color="auto"/>
        <w:left w:val="none" w:sz="0" w:space="0" w:color="auto"/>
        <w:bottom w:val="none" w:sz="0" w:space="0" w:color="auto"/>
        <w:right w:val="none" w:sz="0" w:space="0" w:color="auto"/>
      </w:divBdr>
    </w:div>
    <w:div w:id="214777458">
      <w:bodyDiv w:val="1"/>
      <w:marLeft w:val="0"/>
      <w:marRight w:val="0"/>
      <w:marTop w:val="0"/>
      <w:marBottom w:val="0"/>
      <w:divBdr>
        <w:top w:val="none" w:sz="0" w:space="0" w:color="auto"/>
        <w:left w:val="none" w:sz="0" w:space="0" w:color="auto"/>
        <w:bottom w:val="none" w:sz="0" w:space="0" w:color="auto"/>
        <w:right w:val="none" w:sz="0" w:space="0" w:color="auto"/>
      </w:divBdr>
    </w:div>
    <w:div w:id="248119546">
      <w:bodyDiv w:val="1"/>
      <w:marLeft w:val="0"/>
      <w:marRight w:val="0"/>
      <w:marTop w:val="0"/>
      <w:marBottom w:val="0"/>
      <w:divBdr>
        <w:top w:val="none" w:sz="0" w:space="0" w:color="auto"/>
        <w:left w:val="none" w:sz="0" w:space="0" w:color="auto"/>
        <w:bottom w:val="none" w:sz="0" w:space="0" w:color="auto"/>
        <w:right w:val="none" w:sz="0" w:space="0" w:color="auto"/>
      </w:divBdr>
    </w:div>
    <w:div w:id="259459955">
      <w:bodyDiv w:val="1"/>
      <w:marLeft w:val="0"/>
      <w:marRight w:val="0"/>
      <w:marTop w:val="0"/>
      <w:marBottom w:val="0"/>
      <w:divBdr>
        <w:top w:val="none" w:sz="0" w:space="0" w:color="auto"/>
        <w:left w:val="none" w:sz="0" w:space="0" w:color="auto"/>
        <w:bottom w:val="none" w:sz="0" w:space="0" w:color="auto"/>
        <w:right w:val="none" w:sz="0" w:space="0" w:color="auto"/>
      </w:divBdr>
    </w:div>
    <w:div w:id="302925750">
      <w:bodyDiv w:val="1"/>
      <w:marLeft w:val="0"/>
      <w:marRight w:val="0"/>
      <w:marTop w:val="0"/>
      <w:marBottom w:val="0"/>
      <w:divBdr>
        <w:top w:val="none" w:sz="0" w:space="0" w:color="auto"/>
        <w:left w:val="none" w:sz="0" w:space="0" w:color="auto"/>
        <w:bottom w:val="none" w:sz="0" w:space="0" w:color="auto"/>
        <w:right w:val="none" w:sz="0" w:space="0" w:color="auto"/>
      </w:divBdr>
    </w:div>
    <w:div w:id="501163997">
      <w:bodyDiv w:val="1"/>
      <w:marLeft w:val="0"/>
      <w:marRight w:val="0"/>
      <w:marTop w:val="0"/>
      <w:marBottom w:val="0"/>
      <w:divBdr>
        <w:top w:val="none" w:sz="0" w:space="0" w:color="auto"/>
        <w:left w:val="none" w:sz="0" w:space="0" w:color="auto"/>
        <w:bottom w:val="none" w:sz="0" w:space="0" w:color="auto"/>
        <w:right w:val="none" w:sz="0" w:space="0" w:color="auto"/>
      </w:divBdr>
    </w:div>
    <w:div w:id="514812273">
      <w:bodyDiv w:val="1"/>
      <w:marLeft w:val="0"/>
      <w:marRight w:val="0"/>
      <w:marTop w:val="0"/>
      <w:marBottom w:val="0"/>
      <w:divBdr>
        <w:top w:val="none" w:sz="0" w:space="0" w:color="auto"/>
        <w:left w:val="none" w:sz="0" w:space="0" w:color="auto"/>
        <w:bottom w:val="none" w:sz="0" w:space="0" w:color="auto"/>
        <w:right w:val="none" w:sz="0" w:space="0" w:color="auto"/>
      </w:divBdr>
    </w:div>
    <w:div w:id="540358727">
      <w:bodyDiv w:val="1"/>
      <w:marLeft w:val="0"/>
      <w:marRight w:val="0"/>
      <w:marTop w:val="0"/>
      <w:marBottom w:val="0"/>
      <w:divBdr>
        <w:top w:val="none" w:sz="0" w:space="0" w:color="auto"/>
        <w:left w:val="none" w:sz="0" w:space="0" w:color="auto"/>
        <w:bottom w:val="none" w:sz="0" w:space="0" w:color="auto"/>
        <w:right w:val="none" w:sz="0" w:space="0" w:color="auto"/>
      </w:divBdr>
    </w:div>
    <w:div w:id="582178006">
      <w:bodyDiv w:val="1"/>
      <w:marLeft w:val="0"/>
      <w:marRight w:val="0"/>
      <w:marTop w:val="0"/>
      <w:marBottom w:val="0"/>
      <w:divBdr>
        <w:top w:val="none" w:sz="0" w:space="0" w:color="auto"/>
        <w:left w:val="none" w:sz="0" w:space="0" w:color="auto"/>
        <w:bottom w:val="none" w:sz="0" w:space="0" w:color="auto"/>
        <w:right w:val="none" w:sz="0" w:space="0" w:color="auto"/>
      </w:divBdr>
    </w:div>
    <w:div w:id="612513608">
      <w:bodyDiv w:val="1"/>
      <w:marLeft w:val="0"/>
      <w:marRight w:val="0"/>
      <w:marTop w:val="0"/>
      <w:marBottom w:val="0"/>
      <w:divBdr>
        <w:top w:val="none" w:sz="0" w:space="0" w:color="auto"/>
        <w:left w:val="none" w:sz="0" w:space="0" w:color="auto"/>
        <w:bottom w:val="none" w:sz="0" w:space="0" w:color="auto"/>
        <w:right w:val="none" w:sz="0" w:space="0" w:color="auto"/>
      </w:divBdr>
    </w:div>
    <w:div w:id="665287543">
      <w:bodyDiv w:val="1"/>
      <w:marLeft w:val="0"/>
      <w:marRight w:val="0"/>
      <w:marTop w:val="0"/>
      <w:marBottom w:val="0"/>
      <w:divBdr>
        <w:top w:val="none" w:sz="0" w:space="0" w:color="auto"/>
        <w:left w:val="none" w:sz="0" w:space="0" w:color="auto"/>
        <w:bottom w:val="none" w:sz="0" w:space="0" w:color="auto"/>
        <w:right w:val="none" w:sz="0" w:space="0" w:color="auto"/>
      </w:divBdr>
    </w:div>
    <w:div w:id="689569878">
      <w:bodyDiv w:val="1"/>
      <w:marLeft w:val="0"/>
      <w:marRight w:val="0"/>
      <w:marTop w:val="0"/>
      <w:marBottom w:val="0"/>
      <w:divBdr>
        <w:top w:val="none" w:sz="0" w:space="0" w:color="auto"/>
        <w:left w:val="none" w:sz="0" w:space="0" w:color="auto"/>
        <w:bottom w:val="none" w:sz="0" w:space="0" w:color="auto"/>
        <w:right w:val="none" w:sz="0" w:space="0" w:color="auto"/>
      </w:divBdr>
      <w:divsChild>
        <w:div w:id="264919885">
          <w:marLeft w:val="0"/>
          <w:marRight w:val="0"/>
          <w:marTop w:val="0"/>
          <w:marBottom w:val="0"/>
          <w:divBdr>
            <w:top w:val="none" w:sz="0" w:space="0" w:color="auto"/>
            <w:left w:val="none" w:sz="0" w:space="0" w:color="auto"/>
            <w:bottom w:val="none" w:sz="0" w:space="0" w:color="auto"/>
            <w:right w:val="none" w:sz="0" w:space="0" w:color="auto"/>
          </w:divBdr>
        </w:div>
        <w:div w:id="1235974500">
          <w:marLeft w:val="0"/>
          <w:marRight w:val="0"/>
          <w:marTop w:val="0"/>
          <w:marBottom w:val="0"/>
          <w:divBdr>
            <w:top w:val="none" w:sz="0" w:space="0" w:color="auto"/>
            <w:left w:val="none" w:sz="0" w:space="0" w:color="auto"/>
            <w:bottom w:val="none" w:sz="0" w:space="0" w:color="auto"/>
            <w:right w:val="none" w:sz="0" w:space="0" w:color="auto"/>
          </w:divBdr>
        </w:div>
      </w:divsChild>
    </w:div>
    <w:div w:id="1159341735">
      <w:bodyDiv w:val="1"/>
      <w:marLeft w:val="0"/>
      <w:marRight w:val="0"/>
      <w:marTop w:val="0"/>
      <w:marBottom w:val="0"/>
      <w:divBdr>
        <w:top w:val="none" w:sz="0" w:space="0" w:color="auto"/>
        <w:left w:val="none" w:sz="0" w:space="0" w:color="auto"/>
        <w:bottom w:val="none" w:sz="0" w:space="0" w:color="auto"/>
        <w:right w:val="none" w:sz="0" w:space="0" w:color="auto"/>
      </w:divBdr>
    </w:div>
    <w:div w:id="1426265160">
      <w:bodyDiv w:val="1"/>
      <w:marLeft w:val="0"/>
      <w:marRight w:val="0"/>
      <w:marTop w:val="0"/>
      <w:marBottom w:val="0"/>
      <w:divBdr>
        <w:top w:val="none" w:sz="0" w:space="0" w:color="auto"/>
        <w:left w:val="none" w:sz="0" w:space="0" w:color="auto"/>
        <w:bottom w:val="none" w:sz="0" w:space="0" w:color="auto"/>
        <w:right w:val="none" w:sz="0" w:space="0" w:color="auto"/>
      </w:divBdr>
    </w:div>
    <w:div w:id="1486555083">
      <w:bodyDiv w:val="1"/>
      <w:marLeft w:val="0"/>
      <w:marRight w:val="0"/>
      <w:marTop w:val="0"/>
      <w:marBottom w:val="0"/>
      <w:divBdr>
        <w:top w:val="none" w:sz="0" w:space="0" w:color="auto"/>
        <w:left w:val="none" w:sz="0" w:space="0" w:color="auto"/>
        <w:bottom w:val="none" w:sz="0" w:space="0" w:color="auto"/>
        <w:right w:val="none" w:sz="0" w:space="0" w:color="auto"/>
      </w:divBdr>
    </w:div>
    <w:div w:id="1586265405">
      <w:bodyDiv w:val="1"/>
      <w:marLeft w:val="0"/>
      <w:marRight w:val="0"/>
      <w:marTop w:val="0"/>
      <w:marBottom w:val="0"/>
      <w:divBdr>
        <w:top w:val="none" w:sz="0" w:space="0" w:color="auto"/>
        <w:left w:val="none" w:sz="0" w:space="0" w:color="auto"/>
        <w:bottom w:val="none" w:sz="0" w:space="0" w:color="auto"/>
        <w:right w:val="none" w:sz="0" w:space="0" w:color="auto"/>
      </w:divBdr>
    </w:div>
    <w:div w:id="1732193562">
      <w:bodyDiv w:val="1"/>
      <w:marLeft w:val="0"/>
      <w:marRight w:val="0"/>
      <w:marTop w:val="0"/>
      <w:marBottom w:val="0"/>
      <w:divBdr>
        <w:top w:val="none" w:sz="0" w:space="0" w:color="auto"/>
        <w:left w:val="none" w:sz="0" w:space="0" w:color="auto"/>
        <w:bottom w:val="none" w:sz="0" w:space="0" w:color="auto"/>
        <w:right w:val="none" w:sz="0" w:space="0" w:color="auto"/>
      </w:divBdr>
    </w:div>
    <w:div w:id="1753971043">
      <w:bodyDiv w:val="1"/>
      <w:marLeft w:val="0"/>
      <w:marRight w:val="0"/>
      <w:marTop w:val="0"/>
      <w:marBottom w:val="0"/>
      <w:divBdr>
        <w:top w:val="none" w:sz="0" w:space="0" w:color="auto"/>
        <w:left w:val="none" w:sz="0" w:space="0" w:color="auto"/>
        <w:bottom w:val="none" w:sz="0" w:space="0" w:color="auto"/>
        <w:right w:val="none" w:sz="0" w:space="0" w:color="auto"/>
      </w:divBdr>
    </w:div>
    <w:div w:id="2090616723">
      <w:bodyDiv w:val="1"/>
      <w:marLeft w:val="0"/>
      <w:marRight w:val="0"/>
      <w:marTop w:val="0"/>
      <w:marBottom w:val="0"/>
      <w:divBdr>
        <w:top w:val="none" w:sz="0" w:space="0" w:color="auto"/>
        <w:left w:val="none" w:sz="0" w:space="0" w:color="auto"/>
        <w:bottom w:val="none" w:sz="0" w:space="0" w:color="auto"/>
        <w:right w:val="none" w:sz="0" w:space="0" w:color="auto"/>
      </w:divBdr>
    </w:div>
    <w:div w:id="21335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D8686-7597-4B9B-B511-C7A6A8F8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Швейнфорт Анастасия Юрьевна</dc:creator>
  <cp:keywords/>
  <dc:description/>
  <cp:lastModifiedBy>Петрова Анна Сергеевна</cp:lastModifiedBy>
  <cp:revision>7</cp:revision>
  <cp:lastPrinted>2025-02-03T04:00:00Z</cp:lastPrinted>
  <dcterms:created xsi:type="dcterms:W3CDTF">2026-04-17T03:06:00Z</dcterms:created>
  <dcterms:modified xsi:type="dcterms:W3CDTF">2026-05-06T09:57:00Z</dcterms:modified>
</cp:coreProperties>
</file>