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08A0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Мэру Шелеховского муниципального района</w:t>
      </w:r>
    </w:p>
    <w:p w14:paraId="66DB73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BEDAA1E" w14:textId="77777777" w:rsidR="004E240D" w:rsidRPr="000F6CEB" w:rsidRDefault="004E240D" w:rsidP="00785CF1">
      <w:pPr>
        <w:spacing w:after="0" w:line="240" w:lineRule="auto"/>
        <w:jc w:val="right"/>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Заместителям Мэра Шелеховского муниципального района</w:t>
      </w:r>
    </w:p>
    <w:p w14:paraId="37A400F7"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29C5C2D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Руководителям структурных подразделений</w:t>
      </w:r>
    </w:p>
    <w:p w14:paraId="22CFC9E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Администрации Шелеховского муниципального района</w:t>
      </w:r>
    </w:p>
    <w:p w14:paraId="1880A38B"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1A0EC711"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Депутатам Думы Шелеховского муниципального района</w:t>
      </w:r>
    </w:p>
    <w:p w14:paraId="43F79A29"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CE1FF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Членам Совета общественных объединений Шелеховского района</w:t>
      </w:r>
    </w:p>
    <w:p w14:paraId="5516545C"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54AF42D5"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Главам поселений, входящих в состав Шелеховского района</w:t>
      </w:r>
    </w:p>
    <w:p w14:paraId="62A3D76B" w14:textId="77777777" w:rsidR="004E240D" w:rsidRPr="000F6CEB" w:rsidRDefault="004E240D" w:rsidP="00785CF1">
      <w:pPr>
        <w:autoSpaceDE w:val="0"/>
        <w:autoSpaceDN w:val="0"/>
        <w:spacing w:after="0" w:line="240" w:lineRule="auto"/>
        <w:jc w:val="both"/>
        <w:rPr>
          <w:rFonts w:ascii="Times New Roman" w:eastAsia="Times New Roman" w:hAnsi="Times New Roman" w:cs="Times New Roman"/>
          <w:b/>
          <w:lang w:eastAsia="ru-RU"/>
        </w:rPr>
      </w:pPr>
    </w:p>
    <w:p w14:paraId="428C0F3E" w14:textId="3CA7D6CD" w:rsidR="004E240D" w:rsidRPr="000F6CEB" w:rsidRDefault="004E240D" w:rsidP="00785CF1">
      <w:pPr>
        <w:autoSpaceDE w:val="0"/>
        <w:autoSpaceDN w:val="0"/>
        <w:spacing w:after="0" w:line="240" w:lineRule="auto"/>
        <w:jc w:val="center"/>
        <w:rPr>
          <w:rFonts w:ascii="Times New Roman" w:eastAsia="Times New Roman" w:hAnsi="Times New Roman" w:cs="Times New Roman"/>
          <w:b/>
          <w:u w:val="single"/>
          <w:lang w:eastAsia="ru-RU"/>
        </w:rPr>
      </w:pPr>
      <w:r w:rsidRPr="000F6CEB">
        <w:rPr>
          <w:rFonts w:ascii="Times New Roman" w:eastAsia="Times New Roman" w:hAnsi="Times New Roman" w:cs="Times New Roman"/>
          <w:b/>
          <w:u w:val="single"/>
          <w:lang w:eastAsia="ru-RU"/>
        </w:rPr>
        <w:t xml:space="preserve">Обзор законодательства за </w:t>
      </w:r>
      <w:r w:rsidR="006D69CC">
        <w:rPr>
          <w:rFonts w:ascii="Times New Roman" w:eastAsia="Times New Roman" w:hAnsi="Times New Roman" w:cs="Times New Roman"/>
          <w:b/>
          <w:u w:val="single"/>
          <w:lang w:eastAsia="ru-RU"/>
        </w:rPr>
        <w:t>май</w:t>
      </w:r>
      <w:r w:rsidR="00785CF1" w:rsidRPr="000F6CEB">
        <w:rPr>
          <w:rFonts w:ascii="Times New Roman" w:eastAsia="Times New Roman" w:hAnsi="Times New Roman" w:cs="Times New Roman"/>
          <w:b/>
          <w:u w:val="single"/>
          <w:lang w:eastAsia="ru-RU"/>
        </w:rPr>
        <w:t xml:space="preserve"> </w:t>
      </w:r>
      <w:r w:rsidRPr="000F6CEB">
        <w:rPr>
          <w:rFonts w:ascii="Times New Roman" w:eastAsia="Times New Roman" w:hAnsi="Times New Roman" w:cs="Times New Roman"/>
          <w:b/>
          <w:u w:val="single"/>
          <w:lang w:eastAsia="ru-RU"/>
        </w:rPr>
        <w:t>202</w:t>
      </w:r>
      <w:r w:rsidR="00185A5C">
        <w:rPr>
          <w:rFonts w:ascii="Times New Roman" w:eastAsia="Times New Roman" w:hAnsi="Times New Roman" w:cs="Times New Roman"/>
          <w:b/>
          <w:u w:val="single"/>
          <w:lang w:eastAsia="ru-RU"/>
        </w:rPr>
        <w:t>6</w:t>
      </w:r>
      <w:r w:rsidRPr="000F6CEB">
        <w:rPr>
          <w:rFonts w:ascii="Times New Roman" w:eastAsia="Times New Roman" w:hAnsi="Times New Roman" w:cs="Times New Roman"/>
          <w:b/>
          <w:u w:val="single"/>
          <w:lang w:eastAsia="ru-RU"/>
        </w:rPr>
        <w:t xml:space="preserve"> года</w:t>
      </w:r>
    </w:p>
    <w:p w14:paraId="1231A288" w14:textId="77777777" w:rsidR="004E240D" w:rsidRPr="000F6CEB" w:rsidRDefault="004E240D" w:rsidP="00785CF1">
      <w:pPr>
        <w:spacing w:after="0" w:line="240" w:lineRule="auto"/>
        <w:jc w:val="both"/>
        <w:rPr>
          <w:rFonts w:ascii="Times New Roman" w:eastAsia="Times New Roman" w:hAnsi="Times New Roman" w:cs="Times New Roman"/>
          <w:lang w:eastAsia="ru-RU"/>
        </w:rPr>
      </w:pPr>
    </w:p>
    <w:tbl>
      <w:tblPr>
        <w:tblStyle w:val="a7"/>
        <w:tblpPr w:leftFromText="180" w:rightFromText="180" w:vertAnchor="text" w:tblpY="1"/>
        <w:tblOverlap w:val="never"/>
        <w:tblW w:w="15270" w:type="dxa"/>
        <w:tblLayout w:type="fixed"/>
        <w:tblLook w:val="04A0" w:firstRow="1" w:lastRow="0" w:firstColumn="1" w:lastColumn="0" w:noHBand="0" w:noVBand="1"/>
      </w:tblPr>
      <w:tblGrid>
        <w:gridCol w:w="509"/>
        <w:gridCol w:w="3126"/>
        <w:gridCol w:w="7242"/>
        <w:gridCol w:w="4393"/>
      </w:tblGrid>
      <w:tr w:rsidR="0081297D" w:rsidRPr="000F6CEB" w14:paraId="1CE177ED" w14:textId="77777777" w:rsidTr="0081297D">
        <w:trPr>
          <w:trHeight w:val="77"/>
        </w:trPr>
        <w:tc>
          <w:tcPr>
            <w:tcW w:w="509" w:type="dxa"/>
            <w:tcBorders>
              <w:top w:val="single" w:sz="4" w:space="0" w:color="auto"/>
              <w:left w:val="single" w:sz="4" w:space="0" w:color="auto"/>
              <w:bottom w:val="single" w:sz="4" w:space="0" w:color="auto"/>
              <w:right w:val="single" w:sz="4" w:space="0" w:color="auto"/>
            </w:tcBorders>
            <w:hideMark/>
          </w:tcPr>
          <w:p w14:paraId="1534E931" w14:textId="77777777" w:rsidR="004E240D" w:rsidRPr="000F6CEB" w:rsidRDefault="004E240D" w:rsidP="00785CF1">
            <w:pPr>
              <w:jc w:val="both"/>
              <w:rPr>
                <w:rFonts w:ascii="Times New Roman" w:eastAsia="Times New Roman" w:hAnsi="Times New Roman"/>
                <w:b/>
                <w:lang w:eastAsia="ru-RU"/>
              </w:rPr>
            </w:pPr>
            <w:r w:rsidRPr="000F6CEB">
              <w:rPr>
                <w:rFonts w:ascii="Times New Roman" w:eastAsia="Times New Roman" w:hAnsi="Times New Roman"/>
                <w:b/>
                <w:lang w:eastAsia="ru-RU"/>
              </w:rPr>
              <w:t>№</w:t>
            </w:r>
          </w:p>
        </w:tc>
        <w:tc>
          <w:tcPr>
            <w:tcW w:w="3126" w:type="dxa"/>
            <w:tcBorders>
              <w:top w:val="single" w:sz="4" w:space="0" w:color="auto"/>
              <w:left w:val="single" w:sz="4" w:space="0" w:color="auto"/>
              <w:bottom w:val="single" w:sz="4" w:space="0" w:color="auto"/>
              <w:right w:val="single" w:sz="4" w:space="0" w:color="auto"/>
            </w:tcBorders>
          </w:tcPr>
          <w:p w14:paraId="29E2AF9B"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p>
          <w:p w14:paraId="787786A0"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r w:rsidRPr="000F6CEB">
              <w:rPr>
                <w:rFonts w:ascii="Times New Roman" w:eastAsia="Arial Unicode MS" w:hAnsi="Times New Roman"/>
                <w:b/>
                <w:lang w:eastAsia="ru-RU"/>
              </w:rPr>
              <w:t>Наименование акта</w:t>
            </w:r>
            <w:r w:rsidRPr="000F6CEB">
              <w:rPr>
                <w:rFonts w:ascii="Times New Roman" w:eastAsia="Arial Unicode MS" w:hAnsi="Times New Roman"/>
                <w:vertAlign w:val="superscript"/>
                <w:lang w:eastAsia="ru-RU"/>
              </w:rPr>
              <w:footnoteReference w:id="1"/>
            </w:r>
          </w:p>
          <w:p w14:paraId="1C74A69B" w14:textId="77777777" w:rsidR="004E240D" w:rsidRPr="000F6CEB" w:rsidRDefault="004E240D" w:rsidP="004039BC">
            <w:pPr>
              <w:jc w:val="center"/>
              <w:rPr>
                <w:rFonts w:ascii="Times New Roman" w:eastAsia="Times New Roman" w:hAnsi="Times New Roman"/>
                <w:lang w:eastAsia="ru-RU"/>
              </w:rPr>
            </w:pPr>
          </w:p>
        </w:tc>
        <w:tc>
          <w:tcPr>
            <w:tcW w:w="7242" w:type="dxa"/>
            <w:tcBorders>
              <w:top w:val="single" w:sz="4" w:space="0" w:color="auto"/>
              <w:left w:val="single" w:sz="4" w:space="0" w:color="auto"/>
              <w:bottom w:val="single" w:sz="4" w:space="0" w:color="auto"/>
              <w:right w:val="single" w:sz="4" w:space="0" w:color="auto"/>
            </w:tcBorders>
          </w:tcPr>
          <w:p w14:paraId="4228532A" w14:textId="77777777" w:rsidR="004E240D" w:rsidRPr="000F6CEB" w:rsidRDefault="004E240D" w:rsidP="004039BC">
            <w:pPr>
              <w:keepNext/>
              <w:jc w:val="center"/>
              <w:outlineLvl w:val="0"/>
              <w:rPr>
                <w:rFonts w:ascii="Times New Roman" w:eastAsia="Arial Unicode MS" w:hAnsi="Times New Roman"/>
                <w:b/>
                <w:lang w:eastAsia="ru-RU"/>
              </w:rPr>
            </w:pPr>
          </w:p>
          <w:p w14:paraId="200B3758" w14:textId="77777777" w:rsidR="004E240D" w:rsidRPr="000F6CEB" w:rsidRDefault="004E240D" w:rsidP="004039BC">
            <w:pPr>
              <w:keepNext/>
              <w:jc w:val="center"/>
              <w:outlineLvl w:val="0"/>
              <w:rPr>
                <w:rFonts w:ascii="Times New Roman" w:eastAsia="Arial Unicode MS" w:hAnsi="Times New Roman"/>
                <w:b/>
                <w:lang w:eastAsia="ru-RU"/>
              </w:rPr>
            </w:pPr>
            <w:r w:rsidRPr="000F6CEB">
              <w:rPr>
                <w:rFonts w:ascii="Times New Roman" w:eastAsia="Arial Unicode MS" w:hAnsi="Times New Roman"/>
                <w:b/>
                <w:lang w:eastAsia="ru-RU"/>
              </w:rPr>
              <w:t>Краткое содержание акта</w:t>
            </w:r>
          </w:p>
        </w:tc>
        <w:tc>
          <w:tcPr>
            <w:tcW w:w="4393" w:type="dxa"/>
            <w:tcBorders>
              <w:top w:val="single" w:sz="4" w:space="0" w:color="auto"/>
              <w:left w:val="single" w:sz="4" w:space="0" w:color="auto"/>
              <w:bottom w:val="single" w:sz="4" w:space="0" w:color="auto"/>
              <w:right w:val="single" w:sz="4" w:space="0" w:color="auto"/>
            </w:tcBorders>
          </w:tcPr>
          <w:p w14:paraId="6956F093" w14:textId="77777777" w:rsidR="004E240D" w:rsidRPr="000F6CEB" w:rsidRDefault="004E240D" w:rsidP="004039BC">
            <w:pPr>
              <w:jc w:val="center"/>
              <w:rPr>
                <w:rFonts w:ascii="Times New Roman" w:eastAsia="Times New Roman" w:hAnsi="Times New Roman"/>
                <w:b/>
                <w:lang w:eastAsia="ru-RU"/>
              </w:rPr>
            </w:pPr>
          </w:p>
          <w:p w14:paraId="47582DCA" w14:textId="77777777" w:rsidR="004E240D" w:rsidRPr="000F6CEB" w:rsidRDefault="004E240D" w:rsidP="004039BC">
            <w:pPr>
              <w:jc w:val="center"/>
              <w:rPr>
                <w:rFonts w:ascii="Times New Roman" w:eastAsia="Times New Roman" w:hAnsi="Times New Roman"/>
                <w:b/>
                <w:lang w:eastAsia="ru-RU"/>
              </w:rPr>
            </w:pPr>
            <w:r w:rsidRPr="000F6CEB">
              <w:rPr>
                <w:rFonts w:ascii="Times New Roman" w:eastAsia="Times New Roman" w:hAnsi="Times New Roman"/>
                <w:b/>
                <w:lang w:eastAsia="ru-RU"/>
              </w:rPr>
              <w:t>Примечания</w:t>
            </w:r>
          </w:p>
        </w:tc>
      </w:tr>
      <w:tr w:rsidR="0081297D" w:rsidRPr="000F6CEB" w14:paraId="3C871226" w14:textId="77777777" w:rsidTr="0081297D">
        <w:tc>
          <w:tcPr>
            <w:tcW w:w="509" w:type="dxa"/>
            <w:tcBorders>
              <w:top w:val="single" w:sz="4" w:space="0" w:color="auto"/>
              <w:left w:val="single" w:sz="4" w:space="0" w:color="auto"/>
              <w:bottom w:val="single" w:sz="4" w:space="0" w:color="auto"/>
              <w:right w:val="single" w:sz="4" w:space="0" w:color="auto"/>
            </w:tcBorders>
          </w:tcPr>
          <w:p w14:paraId="10C274E6" w14:textId="77777777" w:rsidR="004E240D" w:rsidRPr="000F6CEB" w:rsidRDefault="004E240D" w:rsidP="00785CF1">
            <w:pPr>
              <w:jc w:val="both"/>
              <w:rPr>
                <w:rFonts w:ascii="Times New Roman" w:eastAsia="Times New Roman" w:hAnsi="Times New Roman"/>
                <w:lang w:eastAsia="ru-RU"/>
              </w:rPr>
            </w:pPr>
          </w:p>
        </w:tc>
        <w:tc>
          <w:tcPr>
            <w:tcW w:w="14761" w:type="dxa"/>
            <w:gridSpan w:val="3"/>
            <w:tcBorders>
              <w:top w:val="single" w:sz="4" w:space="0" w:color="auto"/>
              <w:left w:val="single" w:sz="4" w:space="0" w:color="auto"/>
              <w:bottom w:val="single" w:sz="4" w:space="0" w:color="auto"/>
              <w:right w:val="single" w:sz="4" w:space="0" w:color="auto"/>
            </w:tcBorders>
            <w:hideMark/>
          </w:tcPr>
          <w:p w14:paraId="424ADBE7" w14:textId="77777777" w:rsidR="004E240D" w:rsidRPr="000F6CEB" w:rsidRDefault="004E240D" w:rsidP="00785CF1">
            <w:pPr>
              <w:jc w:val="center"/>
              <w:rPr>
                <w:rFonts w:ascii="Times New Roman" w:eastAsia="Times New Roman" w:hAnsi="Times New Roman"/>
                <w:b/>
                <w:bCs/>
                <w:lang w:eastAsia="ru-RU"/>
              </w:rPr>
            </w:pPr>
            <w:r w:rsidRPr="000F6CEB">
              <w:rPr>
                <w:rFonts w:ascii="Times New Roman" w:eastAsia="Times New Roman" w:hAnsi="Times New Roman"/>
                <w:b/>
                <w:bCs/>
                <w:lang w:eastAsia="ru-RU"/>
              </w:rPr>
              <w:t>ФЕДЕРАЛЬНОЕ ЗАКОНОДАТЕЛЬСТВО</w:t>
            </w:r>
          </w:p>
          <w:p w14:paraId="4CE306C2" w14:textId="77777777" w:rsidR="00785CF1" w:rsidRPr="000F6CEB" w:rsidRDefault="00785CF1" w:rsidP="00785CF1">
            <w:pPr>
              <w:jc w:val="center"/>
              <w:rPr>
                <w:rFonts w:ascii="Times New Roman" w:eastAsia="Times New Roman" w:hAnsi="Times New Roman"/>
                <w:lang w:eastAsia="ru-RU"/>
              </w:rPr>
            </w:pPr>
          </w:p>
        </w:tc>
      </w:tr>
      <w:tr w:rsidR="008B5560" w:rsidRPr="000F6CEB" w14:paraId="1E8A342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20818C7" w14:textId="77777777" w:rsidR="008B5560" w:rsidRPr="00BA76C7" w:rsidRDefault="008B556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E39F78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Федеральный закон от 25 апреля 2026 г. № 110-ФЗ "О внесении изменений в Федеральный закон "О пожарной безопасности"</w:t>
            </w:r>
          </w:p>
          <w:p w14:paraId="60D95B24" w14:textId="77777777" w:rsidR="005D702B" w:rsidRPr="005D702B" w:rsidRDefault="005D702B" w:rsidP="005D702B">
            <w:pPr>
              <w:autoSpaceDE w:val="0"/>
              <w:autoSpaceDN w:val="0"/>
              <w:adjustRightInd w:val="0"/>
              <w:jc w:val="both"/>
              <w:rPr>
                <w:rFonts w:ascii="Times New Roman" w:hAnsi="Times New Roman"/>
              </w:rPr>
            </w:pPr>
          </w:p>
          <w:p w14:paraId="0D8A6C44"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 </w:t>
            </w:r>
          </w:p>
          <w:p w14:paraId="12682DAB" w14:textId="77777777" w:rsidR="005D702B" w:rsidRPr="005D702B" w:rsidRDefault="005D702B" w:rsidP="005D702B">
            <w:pPr>
              <w:autoSpaceDE w:val="0"/>
              <w:autoSpaceDN w:val="0"/>
              <w:adjustRightInd w:val="0"/>
              <w:jc w:val="both"/>
              <w:rPr>
                <w:rFonts w:ascii="Times New Roman" w:hAnsi="Times New Roman"/>
              </w:rPr>
            </w:pPr>
          </w:p>
          <w:p w14:paraId="4BAB7165" w14:textId="71B89E10" w:rsidR="008B5560" w:rsidRPr="008B5560" w:rsidRDefault="008B5560" w:rsidP="005D702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252F65C"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Внесены поправки в Закон о пожарной безопасности, которые подробно дифференцируют уровень угрозы в зависимости от конкретных нарушений требований пожарной безопасности.</w:t>
            </w:r>
          </w:p>
          <w:p w14:paraId="23C20A1B" w14:textId="77777777" w:rsidR="005D702B" w:rsidRPr="005D702B" w:rsidRDefault="005D702B" w:rsidP="005D702B">
            <w:pPr>
              <w:autoSpaceDE w:val="0"/>
              <w:autoSpaceDN w:val="0"/>
              <w:adjustRightInd w:val="0"/>
              <w:jc w:val="both"/>
              <w:rPr>
                <w:rFonts w:ascii="Times New Roman" w:hAnsi="Times New Roman"/>
              </w:rPr>
            </w:pPr>
          </w:p>
          <w:p w14:paraId="660A69C0"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Напомним, что согласно положениям Закона о госконтроле (а именно этот акт устанавливает основы надзорной деятельности в сфере пожарной безопасности), основанием для внеплановых проверок является, в том числе, наличие у надзорного органа сведений о причинении вреда (ущерба) или об угрозе причинения вреда (ущерба) охраняемым законом ценностям. При этом информация обретает больший вес, если известно о причинении или непосредственной угрозе причинения вреда жизни и тяжкого или среднего вреда (ущерба) здоровью граждан, а также иного специального ущерба или угрозы.</w:t>
            </w:r>
          </w:p>
          <w:p w14:paraId="3887D094" w14:textId="77777777" w:rsidR="005D702B" w:rsidRPr="005D702B" w:rsidRDefault="005D702B" w:rsidP="005D702B">
            <w:pPr>
              <w:autoSpaceDE w:val="0"/>
              <w:autoSpaceDN w:val="0"/>
              <w:adjustRightInd w:val="0"/>
              <w:jc w:val="both"/>
              <w:rPr>
                <w:rFonts w:ascii="Times New Roman" w:hAnsi="Times New Roman"/>
              </w:rPr>
            </w:pPr>
          </w:p>
          <w:p w14:paraId="4D5991D6"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Однако - ни бизнесу, ни иным, кроме пожнадзора, органам, например, прокуратуре, - непонятно, а какие именно нарушения неизбежно означают какую именно угрозу? И в каком конкретно случае угроза становится явной или непосредственной?</w:t>
            </w:r>
          </w:p>
          <w:p w14:paraId="003C90F1" w14:textId="77777777" w:rsidR="005D702B" w:rsidRPr="005D702B" w:rsidRDefault="005D702B" w:rsidP="005D702B">
            <w:pPr>
              <w:autoSpaceDE w:val="0"/>
              <w:autoSpaceDN w:val="0"/>
              <w:adjustRightInd w:val="0"/>
              <w:jc w:val="both"/>
              <w:rPr>
                <w:rFonts w:ascii="Times New Roman" w:hAnsi="Times New Roman"/>
              </w:rPr>
            </w:pPr>
          </w:p>
          <w:p w14:paraId="2E912AFE"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Ответы на этот вопрос дают рассматриваемые поправки к Закону о пожарной безопасности:</w:t>
            </w:r>
          </w:p>
          <w:p w14:paraId="122B2A05" w14:textId="77777777" w:rsidR="005D702B" w:rsidRPr="005D702B" w:rsidRDefault="005D702B" w:rsidP="005D702B">
            <w:pPr>
              <w:autoSpaceDE w:val="0"/>
              <w:autoSpaceDN w:val="0"/>
              <w:adjustRightInd w:val="0"/>
              <w:jc w:val="both"/>
              <w:rPr>
                <w:rFonts w:ascii="Times New Roman" w:hAnsi="Times New Roman"/>
              </w:rPr>
            </w:pPr>
          </w:p>
          <w:p w14:paraId="1CF7B838"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во-первых, четко сформулировано понятие "охраняемые законом ценности в области пожарной безопасности" - это жизнь и здоровье людей, это имущество (любое), и это - окружающая среда;</w:t>
            </w:r>
          </w:p>
          <w:p w14:paraId="6662EADF" w14:textId="77777777" w:rsidR="005D702B" w:rsidRPr="005D702B" w:rsidRDefault="005D702B" w:rsidP="005D702B">
            <w:pPr>
              <w:autoSpaceDE w:val="0"/>
              <w:autoSpaceDN w:val="0"/>
              <w:adjustRightInd w:val="0"/>
              <w:jc w:val="both"/>
              <w:rPr>
                <w:rFonts w:ascii="Times New Roman" w:hAnsi="Times New Roman"/>
              </w:rPr>
            </w:pPr>
          </w:p>
          <w:p w14:paraId="7BD9657E"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во-вторых, вводятся два разных типа угроз - угроза причинения вреда имуществу или окружающей среде и угроза причинения вреда жизни или здоровью граждан;</w:t>
            </w:r>
          </w:p>
          <w:p w14:paraId="5E1795F9" w14:textId="77777777" w:rsidR="005D702B" w:rsidRPr="005D702B" w:rsidRDefault="005D702B" w:rsidP="005D702B">
            <w:pPr>
              <w:autoSpaceDE w:val="0"/>
              <w:autoSpaceDN w:val="0"/>
              <w:adjustRightInd w:val="0"/>
              <w:jc w:val="both"/>
              <w:rPr>
                <w:rFonts w:ascii="Times New Roman" w:hAnsi="Times New Roman"/>
              </w:rPr>
            </w:pPr>
          </w:p>
          <w:p w14:paraId="49E14D6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угроза причинения вреда имуществу/природе появляется при любом нарушении правил пожарной безопасности, из-за которого опасные факторы пожара, если он начнется, могут привести к причинению имущественного ущерба;</w:t>
            </w:r>
          </w:p>
          <w:p w14:paraId="6362F0A9" w14:textId="77777777" w:rsidR="005D702B" w:rsidRPr="005D702B" w:rsidRDefault="005D702B" w:rsidP="005D702B">
            <w:pPr>
              <w:autoSpaceDE w:val="0"/>
              <w:autoSpaceDN w:val="0"/>
              <w:adjustRightInd w:val="0"/>
              <w:jc w:val="both"/>
              <w:rPr>
                <w:rFonts w:ascii="Times New Roman" w:hAnsi="Times New Roman"/>
              </w:rPr>
            </w:pPr>
          </w:p>
          <w:p w14:paraId="65B75C7B"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а вот угроза причинения вреда жизни или здоровью появляется, когда в случае пожара люди могут пострадать из-за следующих нарушений требований пожарной безопасности:</w:t>
            </w:r>
          </w:p>
          <w:p w14:paraId="4663D9C3" w14:textId="77777777" w:rsidR="005D702B" w:rsidRPr="005D702B" w:rsidRDefault="005D702B" w:rsidP="005D702B">
            <w:pPr>
              <w:autoSpaceDE w:val="0"/>
              <w:autoSpaceDN w:val="0"/>
              <w:adjustRightInd w:val="0"/>
              <w:jc w:val="both"/>
              <w:rPr>
                <w:rFonts w:ascii="Times New Roman" w:hAnsi="Times New Roman"/>
              </w:rPr>
            </w:pPr>
          </w:p>
          <w:p w14:paraId="7FA5EA13"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связанных с системами пожарной автоматики,</w:t>
            </w:r>
          </w:p>
          <w:p w14:paraId="1B11CBBF" w14:textId="77777777" w:rsidR="005D702B" w:rsidRPr="005D702B" w:rsidRDefault="005D702B" w:rsidP="005D702B">
            <w:pPr>
              <w:autoSpaceDE w:val="0"/>
              <w:autoSpaceDN w:val="0"/>
              <w:adjustRightInd w:val="0"/>
              <w:jc w:val="both"/>
              <w:rPr>
                <w:rFonts w:ascii="Times New Roman" w:hAnsi="Times New Roman"/>
              </w:rPr>
            </w:pPr>
          </w:p>
          <w:p w14:paraId="14C2272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связанных с путями эвакуации и эвакуационными выходами, а также знаками пожарной безопасности на путях эвакуации,</w:t>
            </w:r>
          </w:p>
          <w:p w14:paraId="7764783A" w14:textId="77777777" w:rsidR="005D702B" w:rsidRPr="005D702B" w:rsidRDefault="005D702B" w:rsidP="005D702B">
            <w:pPr>
              <w:autoSpaceDE w:val="0"/>
              <w:autoSpaceDN w:val="0"/>
              <w:adjustRightInd w:val="0"/>
              <w:jc w:val="both"/>
              <w:rPr>
                <w:rFonts w:ascii="Times New Roman" w:hAnsi="Times New Roman"/>
              </w:rPr>
            </w:pPr>
          </w:p>
          <w:p w14:paraId="64653557"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связанных с объемно-планировочными решениями, направленными на ограничение распространения пожара;</w:t>
            </w:r>
          </w:p>
          <w:p w14:paraId="19BC3694" w14:textId="77777777" w:rsidR="005D702B" w:rsidRPr="005D702B" w:rsidRDefault="005D702B" w:rsidP="005D702B">
            <w:pPr>
              <w:autoSpaceDE w:val="0"/>
              <w:autoSpaceDN w:val="0"/>
              <w:adjustRightInd w:val="0"/>
              <w:jc w:val="both"/>
              <w:rPr>
                <w:rFonts w:ascii="Times New Roman" w:hAnsi="Times New Roman"/>
              </w:rPr>
            </w:pPr>
          </w:p>
          <w:p w14:paraId="64869BCA"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 в-третьих, описаны условия, при которых угрозы причинения вреда становятся непосредственными угрозами. Это такая ситуация, когда уже наличествует простая угроза причинения вреда (имуществу или здоровью/жизни), то есть нормы противопожарной безопасности уже нарушены, и при этом к ним добавилось такое дополнительное нарушение, которое создает условия образования горючей среды, или образование в этой среде источников зажигания, или внесение в эту среду источников зажигания, или любую комбинацию из этих условий. Например: мебелью и мусором захламлены пути эвакуации (уже есть угроза жизни), и к тому </w:t>
            </w:r>
            <w:r w:rsidRPr="005D702B">
              <w:rPr>
                <w:rFonts w:ascii="Times New Roman" w:hAnsi="Times New Roman"/>
              </w:rPr>
              <w:lastRenderedPageBreak/>
              <w:t>же здесь же хранится легковоспламеняющаяся жидкость, стоят баллоны с газом, да еще и впридачу устроено место для курения (угроза жизни стала непосредственной).</w:t>
            </w:r>
          </w:p>
          <w:p w14:paraId="1B136DED" w14:textId="77777777" w:rsidR="005D702B" w:rsidRPr="005D702B" w:rsidRDefault="005D702B" w:rsidP="005D702B">
            <w:pPr>
              <w:autoSpaceDE w:val="0"/>
              <w:autoSpaceDN w:val="0"/>
              <w:adjustRightInd w:val="0"/>
              <w:jc w:val="both"/>
              <w:rPr>
                <w:rFonts w:ascii="Times New Roman" w:hAnsi="Times New Roman"/>
              </w:rPr>
            </w:pPr>
          </w:p>
          <w:p w14:paraId="536CD2E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Дополнительно поправки расширили полномочия пожарных инспекторов. Они смогут, в том числе, обращаться:</w:t>
            </w:r>
          </w:p>
          <w:p w14:paraId="10E38511" w14:textId="77777777" w:rsidR="005D702B" w:rsidRPr="005D702B" w:rsidRDefault="005D702B" w:rsidP="005D702B">
            <w:pPr>
              <w:autoSpaceDE w:val="0"/>
              <w:autoSpaceDN w:val="0"/>
              <w:adjustRightInd w:val="0"/>
              <w:jc w:val="both"/>
              <w:rPr>
                <w:rFonts w:ascii="Times New Roman" w:hAnsi="Times New Roman"/>
              </w:rPr>
            </w:pPr>
          </w:p>
          <w:p w14:paraId="0374A9E8"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в суд с требованием о принудительном исполнении предписаний (если адресат предписания уже дважды проигнорировал его),</w:t>
            </w:r>
          </w:p>
          <w:p w14:paraId="2DA6DCC2" w14:textId="77777777" w:rsidR="005D702B" w:rsidRPr="005D702B" w:rsidRDefault="005D702B" w:rsidP="005D702B">
            <w:pPr>
              <w:autoSpaceDE w:val="0"/>
              <w:autoSpaceDN w:val="0"/>
              <w:adjustRightInd w:val="0"/>
              <w:jc w:val="both"/>
              <w:rPr>
                <w:rFonts w:ascii="Times New Roman" w:hAnsi="Times New Roman"/>
              </w:rPr>
            </w:pPr>
          </w:p>
          <w:p w14:paraId="756FD02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в суд с требованием о запрете эксплуатации объектов, если в таковых усматривается непосредственная угроза жизни/здоровью,</w:t>
            </w:r>
          </w:p>
          <w:p w14:paraId="5D911B31" w14:textId="77777777" w:rsidR="005D702B" w:rsidRPr="005D702B" w:rsidRDefault="005D702B" w:rsidP="005D702B">
            <w:pPr>
              <w:autoSpaceDE w:val="0"/>
              <w:autoSpaceDN w:val="0"/>
              <w:adjustRightInd w:val="0"/>
              <w:jc w:val="both"/>
              <w:rPr>
                <w:rFonts w:ascii="Times New Roman" w:hAnsi="Times New Roman"/>
              </w:rPr>
            </w:pPr>
          </w:p>
          <w:p w14:paraId="22CD1B77"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в госорганы и ОМСУ с предложениями о разработке и реализации мер пожарной безопасности либо о введении/отмене особого противопожарного режима на соответствующей территории.</w:t>
            </w:r>
          </w:p>
          <w:p w14:paraId="31A376F4" w14:textId="77777777" w:rsidR="005D702B" w:rsidRPr="005D702B" w:rsidRDefault="005D702B" w:rsidP="005D702B">
            <w:pPr>
              <w:autoSpaceDE w:val="0"/>
              <w:autoSpaceDN w:val="0"/>
              <w:adjustRightInd w:val="0"/>
              <w:jc w:val="both"/>
              <w:rPr>
                <w:rFonts w:ascii="Times New Roman" w:hAnsi="Times New Roman"/>
              </w:rPr>
            </w:pPr>
          </w:p>
          <w:p w14:paraId="0B2A0723" w14:textId="6717367F" w:rsidR="008B5560" w:rsidRPr="008B5560" w:rsidRDefault="005D702B" w:rsidP="005D702B">
            <w:pPr>
              <w:autoSpaceDE w:val="0"/>
              <w:autoSpaceDN w:val="0"/>
              <w:adjustRightInd w:val="0"/>
              <w:jc w:val="both"/>
              <w:rPr>
                <w:rFonts w:ascii="Times New Roman" w:hAnsi="Times New Roman"/>
              </w:rPr>
            </w:pPr>
            <w:r w:rsidRPr="005D702B">
              <w:rPr>
                <w:rFonts w:ascii="Times New Roman" w:hAnsi="Times New Roman"/>
              </w:rPr>
              <w:t>Таким образом, бизнес получил явный и недвусмысленный сигнал: неудачная самовольная перепланировка, загромождение и иные нарушения доступности путей эвакуации и "мертвые" системы пожаротушения, оповещения, дымоудаления и подобные - это нарушения, при выявлении которых не стоит рассчитывать на снисхождение. Такие нарушения нельзя допускать ни в коем случае!</w:t>
            </w:r>
          </w:p>
        </w:tc>
        <w:tc>
          <w:tcPr>
            <w:tcW w:w="4393" w:type="dxa"/>
            <w:tcBorders>
              <w:top w:val="single" w:sz="4" w:space="0" w:color="auto"/>
              <w:left w:val="single" w:sz="4" w:space="0" w:color="auto"/>
              <w:bottom w:val="single" w:sz="4" w:space="0" w:color="auto"/>
              <w:right w:val="single" w:sz="4" w:space="0" w:color="auto"/>
            </w:tcBorders>
          </w:tcPr>
          <w:p w14:paraId="5294B623"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lastRenderedPageBreak/>
              <w:t>Вступает в силу с 6 мая 2026 г.</w:t>
            </w:r>
          </w:p>
          <w:p w14:paraId="2E1C2CF7" w14:textId="77777777" w:rsidR="005D702B" w:rsidRPr="005D702B" w:rsidRDefault="005D702B" w:rsidP="005D702B">
            <w:pPr>
              <w:autoSpaceDE w:val="0"/>
              <w:autoSpaceDN w:val="0"/>
              <w:adjustRightInd w:val="0"/>
              <w:jc w:val="both"/>
              <w:rPr>
                <w:rFonts w:ascii="Times New Roman" w:hAnsi="Times New Roman"/>
              </w:rPr>
            </w:pPr>
          </w:p>
          <w:p w14:paraId="09F5C7D1"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 </w:t>
            </w:r>
          </w:p>
          <w:p w14:paraId="34FF465D" w14:textId="77777777" w:rsidR="005D702B" w:rsidRPr="005D702B" w:rsidRDefault="005D702B" w:rsidP="005D702B">
            <w:pPr>
              <w:autoSpaceDE w:val="0"/>
              <w:autoSpaceDN w:val="0"/>
              <w:adjustRightInd w:val="0"/>
              <w:jc w:val="both"/>
              <w:rPr>
                <w:rFonts w:ascii="Times New Roman" w:hAnsi="Times New Roman"/>
              </w:rPr>
            </w:pPr>
          </w:p>
          <w:p w14:paraId="403B226B"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Опубликование:</w:t>
            </w:r>
          </w:p>
          <w:p w14:paraId="37A44B66" w14:textId="77777777" w:rsidR="005D702B" w:rsidRPr="005D702B" w:rsidRDefault="005D702B" w:rsidP="005D702B">
            <w:pPr>
              <w:autoSpaceDE w:val="0"/>
              <w:autoSpaceDN w:val="0"/>
              <w:adjustRightInd w:val="0"/>
              <w:jc w:val="both"/>
              <w:rPr>
                <w:rFonts w:ascii="Times New Roman" w:hAnsi="Times New Roman"/>
              </w:rPr>
            </w:pPr>
          </w:p>
          <w:p w14:paraId="34ED4A71"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официальный интернет-портал правовой информации (pravo.gov.ru) 25 апреля 2026 г. № 0001202604250009</w:t>
            </w:r>
          </w:p>
          <w:p w14:paraId="0E4DA858" w14:textId="77777777" w:rsidR="005D702B" w:rsidRPr="005D702B" w:rsidRDefault="005D702B" w:rsidP="005D702B">
            <w:pPr>
              <w:autoSpaceDE w:val="0"/>
              <w:autoSpaceDN w:val="0"/>
              <w:adjustRightInd w:val="0"/>
              <w:jc w:val="both"/>
              <w:rPr>
                <w:rFonts w:ascii="Times New Roman" w:hAnsi="Times New Roman"/>
              </w:rPr>
            </w:pPr>
          </w:p>
          <w:p w14:paraId="544002E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Собрание законодательства Российской Федерации, 27 апреля 2026 г. N 17 (часть I) ст. 2155</w:t>
            </w:r>
          </w:p>
          <w:p w14:paraId="36BBFD9C" w14:textId="77777777" w:rsidR="005D702B" w:rsidRPr="005D702B" w:rsidRDefault="005D702B" w:rsidP="005D702B">
            <w:pPr>
              <w:autoSpaceDE w:val="0"/>
              <w:autoSpaceDN w:val="0"/>
              <w:adjustRightInd w:val="0"/>
              <w:jc w:val="both"/>
              <w:rPr>
                <w:rFonts w:ascii="Times New Roman" w:hAnsi="Times New Roman"/>
              </w:rPr>
            </w:pPr>
          </w:p>
          <w:p w14:paraId="66607C37" w14:textId="64FD0B28" w:rsidR="008B5560" w:rsidRPr="008B5560" w:rsidRDefault="005D702B" w:rsidP="005D702B">
            <w:pPr>
              <w:autoSpaceDE w:val="0"/>
              <w:autoSpaceDN w:val="0"/>
              <w:adjustRightInd w:val="0"/>
              <w:jc w:val="both"/>
              <w:rPr>
                <w:rFonts w:ascii="Times New Roman" w:hAnsi="Times New Roman"/>
              </w:rPr>
            </w:pPr>
            <w:r w:rsidRPr="005D702B">
              <w:rPr>
                <w:rFonts w:ascii="Times New Roman" w:hAnsi="Times New Roman"/>
              </w:rPr>
              <w:t>Российская газета, 30 апреля 2026 г. N 93</w:t>
            </w:r>
          </w:p>
        </w:tc>
      </w:tr>
      <w:tr w:rsidR="0000110B" w:rsidRPr="000F6CEB" w14:paraId="565BA81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D2A037B" w14:textId="77777777" w:rsidR="0000110B" w:rsidRPr="00BA76C7" w:rsidRDefault="0000110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06A23C2" w14:textId="2A7AF944" w:rsidR="00AD2CDD" w:rsidRPr="00AD2CDD" w:rsidRDefault="00AD2CDD" w:rsidP="00AD2CDD">
            <w:pPr>
              <w:autoSpaceDE w:val="0"/>
              <w:autoSpaceDN w:val="0"/>
              <w:adjustRightInd w:val="0"/>
              <w:jc w:val="both"/>
              <w:rPr>
                <w:rFonts w:ascii="Times New Roman" w:hAnsi="Times New Roman"/>
              </w:rPr>
            </w:pPr>
            <w:r w:rsidRPr="00AD2CDD">
              <w:rPr>
                <w:rFonts w:ascii="Times New Roman" w:hAnsi="Times New Roman"/>
              </w:rPr>
              <w:t xml:space="preserve">Федеральный закон от 2 мая 2026 г. № 121-ФЗ “О внесении изменений в Земельный кодекс Российской Федерации и Федеральный закон «О содействии развитию жилищного строительства, созданию объектов туристской инфраструктуры и иному развитию территорий» </w:t>
            </w:r>
          </w:p>
          <w:p w14:paraId="4FD47CAB" w14:textId="24D7ADD7" w:rsidR="0000110B" w:rsidRPr="003851DF" w:rsidRDefault="0000110B" w:rsidP="008B556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0E3650C" w14:textId="77777777" w:rsidR="00AD2CDD" w:rsidRPr="00AD2CDD" w:rsidRDefault="00AD2CDD" w:rsidP="00AD2CDD">
            <w:pPr>
              <w:autoSpaceDE w:val="0"/>
              <w:autoSpaceDN w:val="0"/>
              <w:adjustRightInd w:val="0"/>
              <w:jc w:val="both"/>
              <w:rPr>
                <w:rFonts w:ascii="Times New Roman" w:hAnsi="Times New Roman"/>
              </w:rPr>
            </w:pPr>
            <w:r w:rsidRPr="00AD2CDD">
              <w:rPr>
                <w:rFonts w:ascii="Times New Roman" w:hAnsi="Times New Roman"/>
              </w:rPr>
              <w:t xml:space="preserve">Ограничена передача федеральных земель муниципалитетам </w:t>
            </w:r>
          </w:p>
          <w:p w14:paraId="01530A26" w14:textId="77777777" w:rsidR="00AD2CDD" w:rsidRPr="00AD2CDD" w:rsidRDefault="00AD2CDD" w:rsidP="00AD2CDD">
            <w:pPr>
              <w:autoSpaceDE w:val="0"/>
              <w:autoSpaceDN w:val="0"/>
              <w:adjustRightInd w:val="0"/>
              <w:jc w:val="both"/>
              <w:rPr>
                <w:rFonts w:ascii="Times New Roman" w:hAnsi="Times New Roman"/>
              </w:rPr>
            </w:pPr>
            <w:r w:rsidRPr="00AD2CDD">
              <w:rPr>
                <w:rFonts w:ascii="Times New Roman" w:hAnsi="Times New Roman"/>
              </w:rPr>
              <w:t xml:space="preserve">Из федеральной в муниципальную собственность запрещено передавать лесные участки в составе земель лесного фонда, участки в границах особо охраняемых природных территорий, а также участки, на которых расположены здания, сооружения и объекты незавершенного строительства. </w:t>
            </w:r>
          </w:p>
          <w:p w14:paraId="69B90AA6" w14:textId="77777777" w:rsidR="00AD2CDD" w:rsidRPr="00AD2CDD" w:rsidRDefault="00AD2CDD" w:rsidP="00AD2CDD">
            <w:pPr>
              <w:autoSpaceDE w:val="0"/>
              <w:autoSpaceDN w:val="0"/>
              <w:adjustRightInd w:val="0"/>
              <w:jc w:val="both"/>
              <w:rPr>
                <w:rFonts w:ascii="Times New Roman" w:hAnsi="Times New Roman"/>
              </w:rPr>
            </w:pPr>
            <w:r w:rsidRPr="00AD2CDD">
              <w:rPr>
                <w:rFonts w:ascii="Times New Roman" w:hAnsi="Times New Roman"/>
              </w:rPr>
              <w:t xml:space="preserve">В региональную и муниципальную собственность запрещено безвозмездно передавать участки, которые ранее были предоставлены в пользование третьим лицам. </w:t>
            </w:r>
          </w:p>
          <w:p w14:paraId="25BF970C" w14:textId="7ADA8102" w:rsidR="0000110B" w:rsidRPr="003851DF" w:rsidRDefault="00AD2CDD" w:rsidP="00AD2CDD">
            <w:pPr>
              <w:autoSpaceDE w:val="0"/>
              <w:autoSpaceDN w:val="0"/>
              <w:adjustRightInd w:val="0"/>
              <w:jc w:val="both"/>
              <w:rPr>
                <w:rFonts w:ascii="Times New Roman" w:hAnsi="Times New Roman"/>
              </w:rPr>
            </w:pPr>
            <w:r w:rsidRPr="00AD2CDD">
              <w:rPr>
                <w:rFonts w:ascii="Times New Roman" w:hAnsi="Times New Roman"/>
              </w:rPr>
              <w:t>Для заключения договора аренды на торги можно выставлять федеральные и муниципальные участки в границах береговой полосы водного объекта общего пользования.</w:t>
            </w:r>
          </w:p>
        </w:tc>
        <w:tc>
          <w:tcPr>
            <w:tcW w:w="4393" w:type="dxa"/>
            <w:tcBorders>
              <w:top w:val="single" w:sz="4" w:space="0" w:color="auto"/>
              <w:left w:val="single" w:sz="4" w:space="0" w:color="auto"/>
              <w:bottom w:val="single" w:sz="4" w:space="0" w:color="auto"/>
              <w:right w:val="single" w:sz="4" w:space="0" w:color="auto"/>
            </w:tcBorders>
          </w:tcPr>
          <w:p w14:paraId="1FEC2714" w14:textId="77777777" w:rsidR="00AD2CDD" w:rsidRPr="00AD2CDD" w:rsidRDefault="00AD2CDD" w:rsidP="00AD2CDD">
            <w:pPr>
              <w:autoSpaceDE w:val="0"/>
              <w:autoSpaceDN w:val="0"/>
              <w:adjustRightInd w:val="0"/>
              <w:jc w:val="both"/>
              <w:rPr>
                <w:rFonts w:ascii="Times New Roman" w:hAnsi="Times New Roman"/>
              </w:rPr>
            </w:pPr>
            <w:r w:rsidRPr="00AD2CDD">
              <w:rPr>
                <w:rFonts w:ascii="Times New Roman" w:hAnsi="Times New Roman"/>
              </w:rPr>
              <w:t>Вступает в силу с 13 мая 2026 г.</w:t>
            </w:r>
          </w:p>
          <w:p w14:paraId="4B8939A1" w14:textId="1033B387" w:rsidR="00AD2CDD" w:rsidRPr="00AD2CDD" w:rsidRDefault="00AD2CDD" w:rsidP="00AD2CDD">
            <w:pPr>
              <w:autoSpaceDE w:val="0"/>
              <w:autoSpaceDN w:val="0"/>
              <w:adjustRightInd w:val="0"/>
              <w:jc w:val="both"/>
              <w:rPr>
                <w:rFonts w:ascii="Times New Roman" w:hAnsi="Times New Roman"/>
              </w:rPr>
            </w:pPr>
          </w:p>
          <w:p w14:paraId="6A74A5F6" w14:textId="77777777" w:rsidR="00AD2CDD" w:rsidRPr="00AD2CDD" w:rsidRDefault="00AD2CDD" w:rsidP="00AD2CDD">
            <w:pPr>
              <w:autoSpaceDE w:val="0"/>
              <w:autoSpaceDN w:val="0"/>
              <w:adjustRightInd w:val="0"/>
              <w:jc w:val="both"/>
              <w:rPr>
                <w:rFonts w:ascii="Times New Roman" w:hAnsi="Times New Roman"/>
              </w:rPr>
            </w:pPr>
          </w:p>
          <w:p w14:paraId="180FAB5B" w14:textId="77777777" w:rsidR="00AD2CDD" w:rsidRPr="00AD2CDD" w:rsidRDefault="00AD2CDD" w:rsidP="00AD2CDD">
            <w:pPr>
              <w:autoSpaceDE w:val="0"/>
              <w:autoSpaceDN w:val="0"/>
              <w:adjustRightInd w:val="0"/>
              <w:jc w:val="both"/>
              <w:rPr>
                <w:rFonts w:ascii="Times New Roman" w:hAnsi="Times New Roman"/>
              </w:rPr>
            </w:pPr>
            <w:r w:rsidRPr="00AD2CDD">
              <w:rPr>
                <w:rFonts w:ascii="Times New Roman" w:hAnsi="Times New Roman"/>
              </w:rPr>
              <w:t>Опубликование:</w:t>
            </w:r>
          </w:p>
          <w:p w14:paraId="2C2D857F" w14:textId="77777777" w:rsidR="00AD2CDD" w:rsidRPr="00AD2CDD" w:rsidRDefault="00AD2CDD" w:rsidP="00AD2CDD">
            <w:pPr>
              <w:autoSpaceDE w:val="0"/>
              <w:autoSpaceDN w:val="0"/>
              <w:adjustRightInd w:val="0"/>
              <w:jc w:val="both"/>
              <w:rPr>
                <w:rFonts w:ascii="Times New Roman" w:hAnsi="Times New Roman"/>
              </w:rPr>
            </w:pPr>
          </w:p>
          <w:p w14:paraId="69671EE5" w14:textId="77777777" w:rsidR="00AD2CDD" w:rsidRPr="00AD2CDD" w:rsidRDefault="00AD2CDD" w:rsidP="00AD2CDD">
            <w:pPr>
              <w:autoSpaceDE w:val="0"/>
              <w:autoSpaceDN w:val="0"/>
              <w:adjustRightInd w:val="0"/>
              <w:jc w:val="both"/>
              <w:rPr>
                <w:rFonts w:ascii="Times New Roman" w:hAnsi="Times New Roman"/>
              </w:rPr>
            </w:pPr>
            <w:r w:rsidRPr="00AD2CDD">
              <w:rPr>
                <w:rFonts w:ascii="Times New Roman" w:hAnsi="Times New Roman"/>
              </w:rPr>
              <w:t>официальный интернет-портал правовой информации (pravo.gov.ru) 2 мая 2026 г. № 0001202605020006</w:t>
            </w:r>
          </w:p>
          <w:p w14:paraId="34191527" w14:textId="77777777" w:rsidR="00AD2CDD" w:rsidRPr="00AD2CDD" w:rsidRDefault="00AD2CDD" w:rsidP="00AD2CDD">
            <w:pPr>
              <w:autoSpaceDE w:val="0"/>
              <w:autoSpaceDN w:val="0"/>
              <w:adjustRightInd w:val="0"/>
              <w:jc w:val="both"/>
              <w:rPr>
                <w:rFonts w:ascii="Times New Roman" w:hAnsi="Times New Roman"/>
              </w:rPr>
            </w:pPr>
          </w:p>
          <w:p w14:paraId="414D4A77" w14:textId="77777777" w:rsidR="00AD2CDD" w:rsidRPr="00AD2CDD" w:rsidRDefault="00AD2CDD" w:rsidP="00AD2CDD">
            <w:pPr>
              <w:autoSpaceDE w:val="0"/>
              <w:autoSpaceDN w:val="0"/>
              <w:adjustRightInd w:val="0"/>
              <w:jc w:val="both"/>
              <w:rPr>
                <w:rFonts w:ascii="Times New Roman" w:hAnsi="Times New Roman"/>
              </w:rPr>
            </w:pPr>
            <w:r w:rsidRPr="00AD2CDD">
              <w:rPr>
                <w:rFonts w:ascii="Times New Roman" w:hAnsi="Times New Roman"/>
              </w:rPr>
              <w:t>Российская газета, 4 мая 2026 г. N 94</w:t>
            </w:r>
          </w:p>
          <w:p w14:paraId="4D2E9424" w14:textId="77777777" w:rsidR="00AD2CDD" w:rsidRPr="00AD2CDD" w:rsidRDefault="00AD2CDD" w:rsidP="00AD2CDD">
            <w:pPr>
              <w:autoSpaceDE w:val="0"/>
              <w:autoSpaceDN w:val="0"/>
              <w:adjustRightInd w:val="0"/>
              <w:jc w:val="both"/>
              <w:rPr>
                <w:rFonts w:ascii="Times New Roman" w:hAnsi="Times New Roman"/>
              </w:rPr>
            </w:pPr>
          </w:p>
          <w:p w14:paraId="4212628E" w14:textId="0EF60BE9" w:rsidR="0000110B" w:rsidRPr="003851DF" w:rsidRDefault="00AD2CDD" w:rsidP="00AD2CDD">
            <w:pPr>
              <w:autoSpaceDE w:val="0"/>
              <w:autoSpaceDN w:val="0"/>
              <w:adjustRightInd w:val="0"/>
              <w:jc w:val="both"/>
              <w:rPr>
                <w:rFonts w:ascii="Times New Roman" w:hAnsi="Times New Roman"/>
              </w:rPr>
            </w:pPr>
            <w:r w:rsidRPr="00AD2CDD">
              <w:rPr>
                <w:rFonts w:ascii="Times New Roman" w:hAnsi="Times New Roman"/>
              </w:rPr>
              <w:t>Собрание законодательства Российской Федерации, 4 мая 2026 г. N 18 ст. 2290</w:t>
            </w:r>
          </w:p>
        </w:tc>
      </w:tr>
      <w:tr w:rsidR="00EA483D" w:rsidRPr="000F6CEB" w14:paraId="74F1B95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1031C14" w14:textId="77777777" w:rsidR="00EA483D" w:rsidRPr="00BA76C7" w:rsidRDefault="00EA483D"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A5CE401"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Федеральный закон от 2 мая 2026 г. № 130-ФЗ "О внесении </w:t>
            </w:r>
            <w:r w:rsidRPr="00EA483D">
              <w:rPr>
                <w:rFonts w:ascii="Times New Roman" w:hAnsi="Times New Roman"/>
              </w:rPr>
              <w:lastRenderedPageBreak/>
              <w:t>изменений в отдельные законодательные акты Российской Федерации"</w:t>
            </w:r>
          </w:p>
          <w:p w14:paraId="68A3C9B6" w14:textId="77777777" w:rsidR="00EA483D" w:rsidRPr="00EA483D" w:rsidRDefault="00EA483D" w:rsidP="00EA483D">
            <w:pPr>
              <w:autoSpaceDE w:val="0"/>
              <w:autoSpaceDN w:val="0"/>
              <w:adjustRightInd w:val="0"/>
              <w:jc w:val="both"/>
              <w:rPr>
                <w:rFonts w:ascii="Times New Roman" w:hAnsi="Times New Roman"/>
              </w:rPr>
            </w:pPr>
          </w:p>
          <w:p w14:paraId="5F58FDC3" w14:textId="77777777" w:rsidR="00EA483D" w:rsidRPr="00AD2CDD" w:rsidRDefault="00EA483D" w:rsidP="00AD2CD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ED2AAC6"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lastRenderedPageBreak/>
              <w:t>Ограничено использование изображений людей в предвыборной агитации</w:t>
            </w:r>
          </w:p>
          <w:p w14:paraId="72EE7AA4" w14:textId="77777777" w:rsidR="00EA483D" w:rsidRPr="00EA483D" w:rsidRDefault="00EA483D" w:rsidP="00EA483D">
            <w:pPr>
              <w:autoSpaceDE w:val="0"/>
              <w:autoSpaceDN w:val="0"/>
              <w:adjustRightInd w:val="0"/>
              <w:jc w:val="both"/>
              <w:rPr>
                <w:rFonts w:ascii="Times New Roman" w:hAnsi="Times New Roman"/>
              </w:rPr>
            </w:pPr>
          </w:p>
          <w:p w14:paraId="41E3EA93"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lastRenderedPageBreak/>
              <w:t>В агитационных материалах запрещено использовать изображения и голоса людей, в том числе вымышленных и умерших, включая созданные с применением информационных технологий. Это не касается изображений кандидатов, в том числе среди неопределенного круга лиц. Для использования изображения и голоса другого совершеннолетнего гражданина России нужно его письменное согласие.</w:t>
            </w:r>
          </w:p>
          <w:p w14:paraId="5FAAF320" w14:textId="77777777" w:rsidR="00EA483D" w:rsidRPr="00EA483D" w:rsidRDefault="00EA483D" w:rsidP="00EA483D">
            <w:pPr>
              <w:autoSpaceDE w:val="0"/>
              <w:autoSpaceDN w:val="0"/>
              <w:adjustRightInd w:val="0"/>
              <w:jc w:val="both"/>
              <w:rPr>
                <w:rFonts w:ascii="Times New Roman" w:hAnsi="Times New Roman"/>
              </w:rPr>
            </w:pPr>
          </w:p>
          <w:p w14:paraId="3C3DF7C7"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На выборах в региональные и муниципальные органы политические партии могут публиковать предвыборную программу в Интернете.</w:t>
            </w:r>
          </w:p>
          <w:p w14:paraId="30576F60" w14:textId="77777777" w:rsidR="00EA483D" w:rsidRPr="00EA483D" w:rsidRDefault="00EA483D" w:rsidP="00EA483D">
            <w:pPr>
              <w:autoSpaceDE w:val="0"/>
              <w:autoSpaceDN w:val="0"/>
              <w:adjustRightInd w:val="0"/>
              <w:jc w:val="both"/>
              <w:rPr>
                <w:rFonts w:ascii="Times New Roman" w:hAnsi="Times New Roman"/>
              </w:rPr>
            </w:pPr>
          </w:p>
          <w:p w14:paraId="255886CD"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Финансовые отчеты кандидатов и избирательных объединений публикуются только на сайтах избирательных комиссий.</w:t>
            </w:r>
          </w:p>
          <w:p w14:paraId="5038208B" w14:textId="77777777" w:rsidR="00EA483D" w:rsidRPr="00EA483D" w:rsidRDefault="00EA483D" w:rsidP="00EA483D">
            <w:pPr>
              <w:autoSpaceDE w:val="0"/>
              <w:autoSpaceDN w:val="0"/>
              <w:adjustRightInd w:val="0"/>
              <w:jc w:val="both"/>
              <w:rPr>
                <w:rFonts w:ascii="Times New Roman" w:hAnsi="Times New Roman"/>
              </w:rPr>
            </w:pPr>
          </w:p>
          <w:p w14:paraId="14454592"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Заявление о согласии баллотироваться в депутаты Госдумы в порядке самовыдвижения нужно составлять с помощью программных средств на основе документа в машиночитаемом виде.</w:t>
            </w:r>
          </w:p>
          <w:p w14:paraId="408ABA0C" w14:textId="77777777" w:rsidR="00EA483D" w:rsidRPr="00EA483D" w:rsidRDefault="00EA483D" w:rsidP="00EA483D">
            <w:pPr>
              <w:autoSpaceDE w:val="0"/>
              <w:autoSpaceDN w:val="0"/>
              <w:adjustRightInd w:val="0"/>
              <w:jc w:val="both"/>
              <w:rPr>
                <w:rFonts w:ascii="Times New Roman" w:hAnsi="Times New Roman"/>
              </w:rPr>
            </w:pPr>
          </w:p>
          <w:p w14:paraId="25102731"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Форму и порядок представления списка наблюдателей на выборах всех уровней установит ЦИК.</w:t>
            </w:r>
          </w:p>
          <w:p w14:paraId="77BC4B8E" w14:textId="77777777" w:rsidR="00EA483D" w:rsidRPr="00EA483D" w:rsidRDefault="00EA483D" w:rsidP="00EA483D">
            <w:pPr>
              <w:autoSpaceDE w:val="0"/>
              <w:autoSpaceDN w:val="0"/>
              <w:adjustRightInd w:val="0"/>
              <w:jc w:val="both"/>
              <w:rPr>
                <w:rFonts w:ascii="Times New Roman" w:hAnsi="Times New Roman"/>
              </w:rPr>
            </w:pPr>
          </w:p>
          <w:p w14:paraId="0DAB6EBD"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Протоколы об итогах голосования можно оформлять в электронном виде. Заверенная копия выдается на бумаге.</w:t>
            </w:r>
          </w:p>
          <w:p w14:paraId="04C40EB9" w14:textId="77777777" w:rsidR="00EA483D" w:rsidRPr="00EA483D" w:rsidRDefault="00EA483D" w:rsidP="00EA483D">
            <w:pPr>
              <w:autoSpaceDE w:val="0"/>
              <w:autoSpaceDN w:val="0"/>
              <w:adjustRightInd w:val="0"/>
              <w:jc w:val="both"/>
              <w:rPr>
                <w:rFonts w:ascii="Times New Roman" w:hAnsi="Times New Roman"/>
              </w:rPr>
            </w:pPr>
          </w:p>
          <w:p w14:paraId="70757C50"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ЦИК получает из ЕСИА сведения о гражданах (ФИО, дата рождения, место жительства, серия, номер и дата выдачи паспорта, СНИЛС) для их сопоставления со сведениями ГАС "Выборы".</w:t>
            </w:r>
          </w:p>
          <w:p w14:paraId="662EF03D" w14:textId="77777777" w:rsidR="00EA483D" w:rsidRPr="00EA483D" w:rsidRDefault="00EA483D" w:rsidP="00EA483D">
            <w:pPr>
              <w:autoSpaceDE w:val="0"/>
              <w:autoSpaceDN w:val="0"/>
              <w:adjustRightInd w:val="0"/>
              <w:jc w:val="both"/>
              <w:rPr>
                <w:rFonts w:ascii="Times New Roman" w:hAnsi="Times New Roman"/>
              </w:rPr>
            </w:pPr>
          </w:p>
          <w:p w14:paraId="31C332A5"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Дистанционное открытие избирательных счетов перенесено на 2028 г.</w:t>
            </w:r>
          </w:p>
          <w:p w14:paraId="287ABFA8" w14:textId="77777777" w:rsidR="00EA483D" w:rsidRPr="00EA483D" w:rsidRDefault="00EA483D" w:rsidP="00EA483D">
            <w:pPr>
              <w:autoSpaceDE w:val="0"/>
              <w:autoSpaceDN w:val="0"/>
              <w:adjustRightInd w:val="0"/>
              <w:jc w:val="both"/>
              <w:rPr>
                <w:rFonts w:ascii="Times New Roman" w:hAnsi="Times New Roman"/>
              </w:rPr>
            </w:pPr>
          </w:p>
          <w:p w14:paraId="08175019"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Сенатор, избранный депутатом регионального органа нового созыва, до наделения полномочиями сенатора может совмещать полномочия сенатора и депутата.</w:t>
            </w:r>
          </w:p>
          <w:p w14:paraId="01688E2D" w14:textId="77777777" w:rsidR="00EA483D" w:rsidRPr="00EA483D" w:rsidRDefault="00EA483D" w:rsidP="00EA483D">
            <w:pPr>
              <w:autoSpaceDE w:val="0"/>
              <w:autoSpaceDN w:val="0"/>
              <w:adjustRightInd w:val="0"/>
              <w:jc w:val="both"/>
              <w:rPr>
                <w:rFonts w:ascii="Times New Roman" w:hAnsi="Times New Roman"/>
              </w:rPr>
            </w:pPr>
          </w:p>
          <w:p w14:paraId="66551B8B" w14:textId="23230594"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Закон вступает в силу со дня официального опубликования.</w:t>
            </w:r>
          </w:p>
          <w:p w14:paraId="6A0E95FC" w14:textId="77777777" w:rsidR="00EA483D" w:rsidRPr="00EA483D" w:rsidRDefault="00EA483D" w:rsidP="00EA483D">
            <w:pPr>
              <w:autoSpaceDE w:val="0"/>
              <w:autoSpaceDN w:val="0"/>
              <w:adjustRightInd w:val="0"/>
              <w:jc w:val="both"/>
              <w:rPr>
                <w:rFonts w:ascii="Times New Roman" w:hAnsi="Times New Roman"/>
              </w:rPr>
            </w:pPr>
          </w:p>
          <w:p w14:paraId="740BFB27" w14:textId="1FCE06C8" w:rsidR="00EA483D" w:rsidRPr="00AD2CDD" w:rsidRDefault="00EA483D" w:rsidP="00EA483D">
            <w:pPr>
              <w:autoSpaceDE w:val="0"/>
              <w:autoSpaceDN w:val="0"/>
              <w:adjustRightInd w:val="0"/>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cPr>
          <w:p w14:paraId="3DE6FC4D"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lastRenderedPageBreak/>
              <w:t>Вступает в силу с 2 мая 2026 г.</w:t>
            </w:r>
          </w:p>
          <w:p w14:paraId="6169E10D" w14:textId="77777777" w:rsidR="00EA483D" w:rsidRPr="00EA483D" w:rsidRDefault="00EA483D" w:rsidP="00EA483D">
            <w:pPr>
              <w:autoSpaceDE w:val="0"/>
              <w:autoSpaceDN w:val="0"/>
              <w:adjustRightInd w:val="0"/>
              <w:jc w:val="both"/>
              <w:rPr>
                <w:rFonts w:ascii="Times New Roman" w:hAnsi="Times New Roman"/>
              </w:rPr>
            </w:pPr>
          </w:p>
          <w:p w14:paraId="35EB89B6"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lastRenderedPageBreak/>
              <w:t xml:space="preserve"> </w:t>
            </w:r>
          </w:p>
          <w:p w14:paraId="280EEABA" w14:textId="77777777" w:rsidR="00EA483D" w:rsidRPr="00EA483D" w:rsidRDefault="00EA483D" w:rsidP="00EA483D">
            <w:pPr>
              <w:autoSpaceDE w:val="0"/>
              <w:autoSpaceDN w:val="0"/>
              <w:adjustRightInd w:val="0"/>
              <w:jc w:val="both"/>
              <w:rPr>
                <w:rFonts w:ascii="Times New Roman" w:hAnsi="Times New Roman"/>
              </w:rPr>
            </w:pPr>
          </w:p>
          <w:p w14:paraId="5F4FB2B7"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Опубликование:</w:t>
            </w:r>
          </w:p>
          <w:p w14:paraId="0F880BD2" w14:textId="77777777" w:rsidR="00EA483D" w:rsidRPr="00EA483D" w:rsidRDefault="00EA483D" w:rsidP="00EA483D">
            <w:pPr>
              <w:autoSpaceDE w:val="0"/>
              <w:autoSpaceDN w:val="0"/>
              <w:adjustRightInd w:val="0"/>
              <w:jc w:val="both"/>
              <w:rPr>
                <w:rFonts w:ascii="Times New Roman" w:hAnsi="Times New Roman"/>
              </w:rPr>
            </w:pPr>
          </w:p>
          <w:p w14:paraId="713A3BFF"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официальный интернет-портал правовой информации (pravo.gov.ru) 2 мая 2026 г. № 0001202605020015</w:t>
            </w:r>
          </w:p>
          <w:p w14:paraId="621C9521" w14:textId="77777777" w:rsidR="00EA483D" w:rsidRPr="00EA483D" w:rsidRDefault="00EA483D" w:rsidP="00EA483D">
            <w:pPr>
              <w:autoSpaceDE w:val="0"/>
              <w:autoSpaceDN w:val="0"/>
              <w:adjustRightInd w:val="0"/>
              <w:jc w:val="both"/>
              <w:rPr>
                <w:rFonts w:ascii="Times New Roman" w:hAnsi="Times New Roman"/>
              </w:rPr>
            </w:pPr>
          </w:p>
          <w:p w14:paraId="7D91F79D"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Российская газета, 4 мая 2026 г. N 94</w:t>
            </w:r>
          </w:p>
          <w:p w14:paraId="63D54010" w14:textId="77777777" w:rsidR="00EA483D" w:rsidRPr="00EA483D" w:rsidRDefault="00EA483D" w:rsidP="00EA483D">
            <w:pPr>
              <w:autoSpaceDE w:val="0"/>
              <w:autoSpaceDN w:val="0"/>
              <w:adjustRightInd w:val="0"/>
              <w:jc w:val="both"/>
              <w:rPr>
                <w:rFonts w:ascii="Times New Roman" w:hAnsi="Times New Roman"/>
              </w:rPr>
            </w:pPr>
          </w:p>
          <w:p w14:paraId="0AAEF4CB" w14:textId="070793BC" w:rsidR="00EA483D" w:rsidRPr="00AD2CDD" w:rsidRDefault="00EA483D" w:rsidP="00EA483D">
            <w:pPr>
              <w:autoSpaceDE w:val="0"/>
              <w:autoSpaceDN w:val="0"/>
              <w:adjustRightInd w:val="0"/>
              <w:jc w:val="both"/>
              <w:rPr>
                <w:rFonts w:ascii="Times New Roman" w:hAnsi="Times New Roman"/>
              </w:rPr>
            </w:pPr>
            <w:r w:rsidRPr="00EA483D">
              <w:rPr>
                <w:rFonts w:ascii="Times New Roman" w:hAnsi="Times New Roman"/>
              </w:rPr>
              <w:t>Собрание законодательства Российской Федерации, 4 мая 2026 г. N 18 ст. 2299</w:t>
            </w:r>
          </w:p>
        </w:tc>
      </w:tr>
      <w:tr w:rsidR="00CC0A78" w:rsidRPr="000F6CEB" w14:paraId="252C2CD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9847A3D" w14:textId="77777777" w:rsidR="00CC0A78" w:rsidRPr="00BA76C7" w:rsidRDefault="00CC0A78"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127D59C"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Федеральный закон от 25 мая 2026 г. № 144-ФЗ “О внесении </w:t>
            </w:r>
            <w:r w:rsidRPr="00D733D1">
              <w:rPr>
                <w:rFonts w:ascii="Times New Roman" w:hAnsi="Times New Roman"/>
              </w:rPr>
              <w:lastRenderedPageBreak/>
              <w:t xml:space="preserve">изменений в Трудовой кодекс Российской Федерации” (документ не вступил в силу) </w:t>
            </w:r>
          </w:p>
          <w:p w14:paraId="4A525C4A" w14:textId="070CE7C7" w:rsidR="00CC0A78" w:rsidRPr="00BA35D3" w:rsidRDefault="00CC0A78" w:rsidP="003851DF">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21CC594"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lastRenderedPageBreak/>
              <w:t xml:space="preserve">Лимит сверхурочной работы решено увеличить до 240 часов </w:t>
            </w:r>
          </w:p>
          <w:p w14:paraId="3A9907DC"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lastRenderedPageBreak/>
              <w:t xml:space="preserve">Продолжительность сверхурочной работы можно будет увеличить до 240 часов в год, если это закреплено в коллективном договоре или отраслевом соглашении. Привлекать сотрудника к сверхурочной работе более 120 часов допускается только с его письменного согласия. </w:t>
            </w:r>
          </w:p>
          <w:p w14:paraId="1BCF64DB"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Вводится единый порядок оплаты сверхурочной работы с учетом рабочего времени исходя из величины сверхурочного времени, приходящегося на день (смену) учетного периода. До 120 часов: первые 2 часа - с коэффициентом 1,5, последующие часы - с коэффициентом 2. Начиная со 121-го часа - с коэффициентом 2. Конкретные размеры оплаты сверхурочной работы можно будет определить коллективным договором и (или) отраслевым соглашением, локальным нормативным актом или трудовым договором. </w:t>
            </w:r>
          </w:p>
          <w:p w14:paraId="7E5CE88A"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По желанию работника вместо повышенной оплаты сверхурочную работу можно будет компенсировать дополнительным временем отдыха. Работники, привлекаемые к сверхурочной работе более 120 часов, смогут проходить ежегодную диспансеризацию с освобождением от работы и сохранением среднего заработка. Определены особенности оплаты сверхурочной работы на железной дороге. </w:t>
            </w:r>
          </w:p>
          <w:p w14:paraId="4D52052C"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Предельная численность работников, с которыми могут быть заключены срочные трудовые договоры у субъектов малого бизнеса, увеличивается с 35 до 70 человек. </w:t>
            </w:r>
          </w:p>
          <w:p w14:paraId="5E9D3962"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Решено снять запрет на отзыв из отпуска сотрудников, занятых на работах с вредными или опасными условиями труда. </w:t>
            </w:r>
          </w:p>
          <w:p w14:paraId="54AB4C76" w14:textId="50AF3A9E" w:rsidR="00CC0A78" w:rsidRPr="00BA35D3" w:rsidRDefault="00D733D1" w:rsidP="00D733D1">
            <w:pPr>
              <w:autoSpaceDE w:val="0"/>
              <w:autoSpaceDN w:val="0"/>
              <w:adjustRightInd w:val="0"/>
              <w:jc w:val="both"/>
              <w:rPr>
                <w:rFonts w:ascii="Times New Roman" w:hAnsi="Times New Roman"/>
              </w:rPr>
            </w:pPr>
            <w:r w:rsidRPr="00D733D1">
              <w:rPr>
                <w:rFonts w:ascii="Times New Roman" w:hAnsi="Times New Roman"/>
              </w:rPr>
              <w:t>Федеральный закон вступает в силу с 1 сентября 2026 г.</w:t>
            </w:r>
          </w:p>
        </w:tc>
        <w:tc>
          <w:tcPr>
            <w:tcW w:w="4393" w:type="dxa"/>
            <w:tcBorders>
              <w:top w:val="single" w:sz="4" w:space="0" w:color="auto"/>
              <w:left w:val="single" w:sz="4" w:space="0" w:color="auto"/>
              <w:bottom w:val="single" w:sz="4" w:space="0" w:color="auto"/>
              <w:right w:val="single" w:sz="4" w:space="0" w:color="auto"/>
            </w:tcBorders>
          </w:tcPr>
          <w:p w14:paraId="38AD56E6"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lastRenderedPageBreak/>
              <w:t>Вступает в силу с 1 сентября 2026 г.</w:t>
            </w:r>
          </w:p>
          <w:p w14:paraId="6CEB80B5" w14:textId="77777777" w:rsidR="00D733D1" w:rsidRPr="00D733D1" w:rsidRDefault="00D733D1" w:rsidP="00D733D1">
            <w:pPr>
              <w:autoSpaceDE w:val="0"/>
              <w:autoSpaceDN w:val="0"/>
              <w:adjustRightInd w:val="0"/>
              <w:jc w:val="both"/>
              <w:rPr>
                <w:rFonts w:ascii="Times New Roman" w:hAnsi="Times New Roman"/>
              </w:rPr>
            </w:pPr>
          </w:p>
          <w:p w14:paraId="21B580B7"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lastRenderedPageBreak/>
              <w:t xml:space="preserve"> </w:t>
            </w:r>
          </w:p>
          <w:p w14:paraId="4B17A1C1" w14:textId="77777777" w:rsidR="00D733D1" w:rsidRPr="00D733D1" w:rsidRDefault="00D733D1" w:rsidP="00D733D1">
            <w:pPr>
              <w:autoSpaceDE w:val="0"/>
              <w:autoSpaceDN w:val="0"/>
              <w:adjustRightInd w:val="0"/>
              <w:jc w:val="both"/>
              <w:rPr>
                <w:rFonts w:ascii="Times New Roman" w:hAnsi="Times New Roman"/>
              </w:rPr>
            </w:pPr>
          </w:p>
          <w:p w14:paraId="64A54892"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Опубликование:</w:t>
            </w:r>
          </w:p>
          <w:p w14:paraId="33DDF29D" w14:textId="77777777" w:rsidR="00D733D1" w:rsidRPr="00D733D1" w:rsidRDefault="00D733D1" w:rsidP="00D733D1">
            <w:pPr>
              <w:autoSpaceDE w:val="0"/>
              <w:autoSpaceDN w:val="0"/>
              <w:adjustRightInd w:val="0"/>
              <w:jc w:val="both"/>
              <w:rPr>
                <w:rFonts w:ascii="Times New Roman" w:hAnsi="Times New Roman"/>
              </w:rPr>
            </w:pPr>
          </w:p>
          <w:p w14:paraId="64B14840"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официальный интернет-портал правовой информации (pravo.gov.ru) 25 мая 2026 г. № 0001202605250023</w:t>
            </w:r>
          </w:p>
          <w:p w14:paraId="002DA994" w14:textId="77777777" w:rsidR="00D733D1" w:rsidRPr="00D733D1" w:rsidRDefault="00D733D1" w:rsidP="00D733D1">
            <w:pPr>
              <w:autoSpaceDE w:val="0"/>
              <w:autoSpaceDN w:val="0"/>
              <w:adjustRightInd w:val="0"/>
              <w:jc w:val="both"/>
              <w:rPr>
                <w:rFonts w:ascii="Times New Roman" w:hAnsi="Times New Roman"/>
              </w:rPr>
            </w:pPr>
          </w:p>
          <w:p w14:paraId="72CF3C93"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Собрание законодательства Российской Федерации, 1 июня 2026 г. N 22 ст. 2743</w:t>
            </w:r>
          </w:p>
          <w:p w14:paraId="1353BAE2" w14:textId="77777777" w:rsidR="00D733D1" w:rsidRPr="00D733D1" w:rsidRDefault="00D733D1" w:rsidP="00D733D1">
            <w:pPr>
              <w:autoSpaceDE w:val="0"/>
              <w:autoSpaceDN w:val="0"/>
              <w:adjustRightInd w:val="0"/>
              <w:jc w:val="both"/>
              <w:rPr>
                <w:rFonts w:ascii="Times New Roman" w:hAnsi="Times New Roman"/>
              </w:rPr>
            </w:pPr>
          </w:p>
          <w:p w14:paraId="4AA132F1" w14:textId="0E352C1F" w:rsidR="00CC0A78" w:rsidRPr="00DB13F4" w:rsidRDefault="00D733D1" w:rsidP="00D733D1">
            <w:pPr>
              <w:autoSpaceDE w:val="0"/>
              <w:autoSpaceDN w:val="0"/>
              <w:adjustRightInd w:val="0"/>
              <w:jc w:val="both"/>
              <w:rPr>
                <w:rFonts w:ascii="Times New Roman" w:hAnsi="Times New Roman"/>
              </w:rPr>
            </w:pPr>
            <w:r w:rsidRPr="00D733D1">
              <w:rPr>
                <w:rFonts w:ascii="Times New Roman" w:hAnsi="Times New Roman"/>
              </w:rPr>
              <w:t>Российская газета, 29 мая 2026 г. N 115</w:t>
            </w:r>
          </w:p>
        </w:tc>
      </w:tr>
      <w:tr w:rsidR="00E35DA1" w:rsidRPr="000F6CEB" w14:paraId="644C261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0F63618" w14:textId="77777777" w:rsidR="00E35DA1" w:rsidRPr="00BA76C7" w:rsidRDefault="00E35DA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D711C14"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Федеральный закон от 25 мая 2026 г. № 159-ФЗ “О внесении изменения в Федеральный закон «О введении в действие Земельного кодекса Российской Федерации» </w:t>
            </w:r>
          </w:p>
          <w:p w14:paraId="608633EC" w14:textId="77777777" w:rsidR="00E35DA1" w:rsidRPr="008B5560" w:rsidRDefault="00E35DA1" w:rsidP="008B556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DBD9409"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Участникам СВО будут автоматически продлевать договоры аренды земли </w:t>
            </w:r>
          </w:p>
          <w:p w14:paraId="31655E58"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Согласно поправкам за участником СВО сохраняется право пользования земельным участком, находящимся в государственной или муниципальной собственности, на период его участия в СВО. В этом случае договор аренды или безвозмездного пользования участком считается возобновленным на неопределенный срок при условии, что такой участок после истечения срока действия указанного договора не предоставлен иному лицу. </w:t>
            </w:r>
          </w:p>
          <w:p w14:paraId="18E1258C"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Также предусмотрена возможность заключения нового договора аренды или безвозмездного пользования земельным участком после возвращения из зоны боевых действий. Для этого в течение одного года со дня окончания участия в СВО нужно подать в уполномоченный орган, предоставивший участок, соответствующее заявление. Условия нового </w:t>
            </w:r>
            <w:r w:rsidRPr="00D733D1">
              <w:rPr>
                <w:rFonts w:ascii="Times New Roman" w:hAnsi="Times New Roman"/>
              </w:rPr>
              <w:lastRenderedPageBreak/>
              <w:t xml:space="preserve">договора должны соответствовать условиям ранее заключенного и возобновленного договора. </w:t>
            </w:r>
          </w:p>
          <w:p w14:paraId="106A1B98"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Информация об участии в СВО может быть направлена в уполномоченный орган самим участником, его представителем, членами семьи участника СВО или его близкими родственниками. </w:t>
            </w:r>
          </w:p>
          <w:p w14:paraId="1782D295" w14:textId="51B13E61" w:rsidR="00E35DA1" w:rsidRPr="008B5560" w:rsidRDefault="00D733D1" w:rsidP="00D733D1">
            <w:pPr>
              <w:autoSpaceDE w:val="0"/>
              <w:autoSpaceDN w:val="0"/>
              <w:adjustRightInd w:val="0"/>
              <w:jc w:val="both"/>
              <w:rPr>
                <w:rFonts w:ascii="Times New Roman" w:hAnsi="Times New Roman"/>
              </w:rPr>
            </w:pPr>
            <w:r w:rsidRPr="00D733D1">
              <w:rPr>
                <w:rFonts w:ascii="Times New Roman" w:hAnsi="Times New Roman"/>
              </w:rPr>
              <w:t>Закон вступает в силу со дня его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3DECDCEC"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lastRenderedPageBreak/>
              <w:t>Вступает в силу с 25 мая 2026 г.</w:t>
            </w:r>
          </w:p>
          <w:p w14:paraId="42E413EA" w14:textId="77777777" w:rsidR="00D733D1" w:rsidRPr="00D733D1" w:rsidRDefault="00D733D1" w:rsidP="00D733D1">
            <w:pPr>
              <w:autoSpaceDE w:val="0"/>
              <w:autoSpaceDN w:val="0"/>
              <w:adjustRightInd w:val="0"/>
              <w:jc w:val="both"/>
              <w:rPr>
                <w:rFonts w:ascii="Times New Roman" w:hAnsi="Times New Roman"/>
              </w:rPr>
            </w:pPr>
          </w:p>
          <w:p w14:paraId="42DCCB1A"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 </w:t>
            </w:r>
          </w:p>
          <w:p w14:paraId="2B688F25" w14:textId="77777777" w:rsidR="00D733D1" w:rsidRPr="00D733D1" w:rsidRDefault="00D733D1" w:rsidP="00D733D1">
            <w:pPr>
              <w:autoSpaceDE w:val="0"/>
              <w:autoSpaceDN w:val="0"/>
              <w:adjustRightInd w:val="0"/>
              <w:jc w:val="both"/>
              <w:rPr>
                <w:rFonts w:ascii="Times New Roman" w:hAnsi="Times New Roman"/>
              </w:rPr>
            </w:pPr>
          </w:p>
          <w:p w14:paraId="65484B17"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Опубликование:</w:t>
            </w:r>
          </w:p>
          <w:p w14:paraId="2175AA97" w14:textId="77777777" w:rsidR="00D733D1" w:rsidRPr="00D733D1" w:rsidRDefault="00D733D1" w:rsidP="00D733D1">
            <w:pPr>
              <w:autoSpaceDE w:val="0"/>
              <w:autoSpaceDN w:val="0"/>
              <w:adjustRightInd w:val="0"/>
              <w:jc w:val="both"/>
              <w:rPr>
                <w:rFonts w:ascii="Times New Roman" w:hAnsi="Times New Roman"/>
              </w:rPr>
            </w:pPr>
          </w:p>
          <w:p w14:paraId="3A1E38A6"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официальный интернет-портал правовой информации (pravo.gov.ru) 25 мая 2026 г. № 0001202605250029</w:t>
            </w:r>
          </w:p>
          <w:p w14:paraId="34701152" w14:textId="77777777" w:rsidR="00D733D1" w:rsidRPr="00D733D1" w:rsidRDefault="00D733D1" w:rsidP="00D733D1">
            <w:pPr>
              <w:autoSpaceDE w:val="0"/>
              <w:autoSpaceDN w:val="0"/>
              <w:adjustRightInd w:val="0"/>
              <w:jc w:val="both"/>
              <w:rPr>
                <w:rFonts w:ascii="Times New Roman" w:hAnsi="Times New Roman"/>
              </w:rPr>
            </w:pPr>
          </w:p>
          <w:p w14:paraId="4A554889"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Собрание законодательства Российской Федерации, 1 июня 2026 г. N 22 ст. 2758</w:t>
            </w:r>
          </w:p>
          <w:p w14:paraId="44CC9021" w14:textId="77777777" w:rsidR="00D733D1" w:rsidRPr="00D733D1" w:rsidRDefault="00D733D1" w:rsidP="00D733D1">
            <w:pPr>
              <w:autoSpaceDE w:val="0"/>
              <w:autoSpaceDN w:val="0"/>
              <w:adjustRightInd w:val="0"/>
              <w:jc w:val="both"/>
              <w:rPr>
                <w:rFonts w:ascii="Times New Roman" w:hAnsi="Times New Roman"/>
              </w:rPr>
            </w:pPr>
          </w:p>
          <w:p w14:paraId="10D55C8C" w14:textId="76C20C17" w:rsidR="00E35DA1" w:rsidRPr="008B5560" w:rsidRDefault="00D733D1" w:rsidP="00D733D1">
            <w:pPr>
              <w:autoSpaceDE w:val="0"/>
              <w:autoSpaceDN w:val="0"/>
              <w:adjustRightInd w:val="0"/>
              <w:jc w:val="both"/>
              <w:rPr>
                <w:rFonts w:ascii="Times New Roman" w:hAnsi="Times New Roman"/>
              </w:rPr>
            </w:pPr>
            <w:r w:rsidRPr="00D733D1">
              <w:rPr>
                <w:rFonts w:ascii="Times New Roman" w:hAnsi="Times New Roman"/>
              </w:rPr>
              <w:t>Российская газета, 29 мая 2026 г. N 115</w:t>
            </w:r>
          </w:p>
        </w:tc>
      </w:tr>
      <w:tr w:rsidR="00437F0E" w:rsidRPr="000F6CEB" w14:paraId="73B44F5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23EB048" w14:textId="77777777" w:rsidR="00437F0E" w:rsidRPr="00BA76C7" w:rsidRDefault="00437F0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92EE1D8"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Федеральный закон от 10 июня 2026 г. № 167-ФЗ "О внесении изменений в статьи 196 и 217 части первой Гражданского кодекса Российской Федерации"</w:t>
            </w:r>
          </w:p>
          <w:p w14:paraId="469AFC80" w14:textId="77777777" w:rsidR="00437F0E" w:rsidRPr="00437F0E" w:rsidRDefault="00437F0E" w:rsidP="00437F0E">
            <w:pPr>
              <w:autoSpaceDE w:val="0"/>
              <w:autoSpaceDN w:val="0"/>
              <w:adjustRightInd w:val="0"/>
              <w:jc w:val="both"/>
              <w:rPr>
                <w:rFonts w:ascii="Times New Roman" w:hAnsi="Times New Roman"/>
              </w:rPr>
            </w:pPr>
          </w:p>
          <w:p w14:paraId="42D59CF5"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 xml:space="preserve"> </w:t>
            </w:r>
          </w:p>
          <w:p w14:paraId="17F33068" w14:textId="77777777" w:rsidR="00437F0E" w:rsidRPr="00437F0E" w:rsidRDefault="00437F0E" w:rsidP="00437F0E">
            <w:pPr>
              <w:autoSpaceDE w:val="0"/>
              <w:autoSpaceDN w:val="0"/>
              <w:adjustRightInd w:val="0"/>
              <w:jc w:val="both"/>
              <w:rPr>
                <w:rFonts w:ascii="Times New Roman" w:hAnsi="Times New Roman"/>
              </w:rPr>
            </w:pPr>
          </w:p>
          <w:p w14:paraId="09FD6D7C" w14:textId="2057ABF7" w:rsidR="00437F0E" w:rsidRPr="00D733D1" w:rsidRDefault="00437F0E" w:rsidP="00437F0E">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2CFEFAE"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Срок исковой давности при оспаривании сделок о приватизации ограничили 10 годами</w:t>
            </w:r>
          </w:p>
          <w:p w14:paraId="3EDC01FF"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В случае применения гражданско-правовых последствий нарушения требований законодательства при приватизации государственного и муниципального имущества подлежат применению установленные ГК РФ сроки исковой давности и правила их исчисления (3 года с момента выявления нарушения). При этом срок исковой давности во всяком случае не может превышать 10 лет со дня выбытия такого имущества из публичной собственности.</w:t>
            </w:r>
          </w:p>
          <w:p w14:paraId="174395F8"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Данный подход позволит гарантировать сохранение собственности даже в тех случаях, когда при приватизации имущества более 10 лет назад не все процедуры были выполнены в соответствии с законом. При этом процессы изъятия имущества по "антикоррупционным" и "антиэкстремистским" искам затронуты не будут.</w:t>
            </w:r>
          </w:p>
          <w:p w14:paraId="39C27A52"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Кроме того, закреплено, что предельный 10-летний срок исковой давности не распространяется на случаи, установленные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14:paraId="5A5DF1C8" w14:textId="20C3E41B" w:rsidR="00437F0E" w:rsidRPr="00D733D1" w:rsidRDefault="00437F0E" w:rsidP="00437F0E">
            <w:pPr>
              <w:autoSpaceDE w:val="0"/>
              <w:autoSpaceDN w:val="0"/>
              <w:adjustRightInd w:val="0"/>
              <w:jc w:val="both"/>
              <w:rPr>
                <w:rFonts w:ascii="Times New Roman" w:hAnsi="Times New Roman"/>
              </w:rPr>
            </w:pPr>
            <w:r w:rsidRPr="00437F0E">
              <w:rPr>
                <w:rFonts w:ascii="Times New Roman" w:hAnsi="Times New Roman"/>
              </w:rPr>
              <w:t>Федеральный закон вступает в силу со дня его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5E6CE32B"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Вступает в силу с 10 июня 2026 г.</w:t>
            </w:r>
          </w:p>
          <w:p w14:paraId="1253CA8E" w14:textId="77777777" w:rsidR="00437F0E" w:rsidRPr="00437F0E" w:rsidRDefault="00437F0E" w:rsidP="00437F0E">
            <w:pPr>
              <w:autoSpaceDE w:val="0"/>
              <w:autoSpaceDN w:val="0"/>
              <w:adjustRightInd w:val="0"/>
              <w:jc w:val="both"/>
              <w:rPr>
                <w:rFonts w:ascii="Times New Roman" w:hAnsi="Times New Roman"/>
              </w:rPr>
            </w:pPr>
          </w:p>
          <w:p w14:paraId="338E6C93"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 xml:space="preserve"> </w:t>
            </w:r>
          </w:p>
          <w:p w14:paraId="79E805B6" w14:textId="77777777" w:rsidR="00437F0E" w:rsidRPr="00437F0E" w:rsidRDefault="00437F0E" w:rsidP="00437F0E">
            <w:pPr>
              <w:autoSpaceDE w:val="0"/>
              <w:autoSpaceDN w:val="0"/>
              <w:adjustRightInd w:val="0"/>
              <w:jc w:val="both"/>
              <w:rPr>
                <w:rFonts w:ascii="Times New Roman" w:hAnsi="Times New Roman"/>
              </w:rPr>
            </w:pPr>
          </w:p>
          <w:p w14:paraId="55300DCD"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Опубликование:</w:t>
            </w:r>
          </w:p>
          <w:p w14:paraId="2F8E66E3" w14:textId="77777777" w:rsidR="00437F0E" w:rsidRPr="00437F0E" w:rsidRDefault="00437F0E" w:rsidP="00437F0E">
            <w:pPr>
              <w:autoSpaceDE w:val="0"/>
              <w:autoSpaceDN w:val="0"/>
              <w:adjustRightInd w:val="0"/>
              <w:jc w:val="both"/>
              <w:rPr>
                <w:rFonts w:ascii="Times New Roman" w:hAnsi="Times New Roman"/>
              </w:rPr>
            </w:pPr>
          </w:p>
          <w:p w14:paraId="61116749" w14:textId="050DDE25" w:rsidR="00437F0E" w:rsidRPr="00D733D1" w:rsidRDefault="00437F0E" w:rsidP="00437F0E">
            <w:pPr>
              <w:autoSpaceDE w:val="0"/>
              <w:autoSpaceDN w:val="0"/>
              <w:adjustRightInd w:val="0"/>
              <w:jc w:val="both"/>
              <w:rPr>
                <w:rFonts w:ascii="Times New Roman" w:hAnsi="Times New Roman"/>
              </w:rPr>
            </w:pPr>
            <w:r w:rsidRPr="00437F0E">
              <w:rPr>
                <w:rFonts w:ascii="Times New Roman" w:hAnsi="Times New Roman"/>
              </w:rPr>
              <w:t>официальный интернет-портал правовой информации (pravo.gov.ru) 10 июня 2026 г. № 0001202606100009</w:t>
            </w:r>
          </w:p>
        </w:tc>
      </w:tr>
      <w:tr w:rsidR="00E35DA1" w:rsidRPr="000F6CEB" w14:paraId="69FF85C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E3ABEFC" w14:textId="77777777" w:rsidR="00E35DA1" w:rsidRPr="00BA76C7" w:rsidRDefault="00E35DA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6B77A6B"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Указ Президента Российской Федерации от 15 мая 2026 г. № 327 “О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 </w:t>
            </w:r>
          </w:p>
          <w:p w14:paraId="5EBDBA16" w14:textId="4AB51DD3" w:rsidR="00E35DA1" w:rsidRPr="00E35DA1" w:rsidRDefault="00E35DA1" w:rsidP="00E35DA1">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1740F4A"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Участникам СВО гарантированы единые базовые меры поддержки в регионах </w:t>
            </w:r>
          </w:p>
          <w:p w14:paraId="5787A107"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Президент установил единые базовые меры поддержки в регионах участникам СВО; лицам, отражавшим вооруженное вторжение и вооруженную провокацию; лицам, принимавшим участие в боевых действиях на Донбассе с 2014 г.; членам их семей. </w:t>
            </w:r>
          </w:p>
          <w:p w14:paraId="09397E5C"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Среди единых базовых мер поддержки названы: </w:t>
            </w:r>
          </w:p>
          <w:p w14:paraId="7DB149B6"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 льготы при посещении региональных и муниципальных организаций культуры, физкультуры и спорта, а также выставок и мероприятий; </w:t>
            </w:r>
          </w:p>
          <w:p w14:paraId="1565D776"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 субсидии в размере не менее 100 тыс. руб., но в пределах фактических расходов на газификацию; </w:t>
            </w:r>
          </w:p>
          <w:p w14:paraId="7F078595"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 приоритетное трудоустройство; </w:t>
            </w:r>
          </w:p>
          <w:p w14:paraId="5E9C9C6A"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lastRenderedPageBreak/>
              <w:t xml:space="preserve">- приоритетная государственная социальная помощь; </w:t>
            </w:r>
          </w:p>
          <w:p w14:paraId="39296EF1"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 дополнительные гарантии бесплатной юридической помощи; </w:t>
            </w:r>
          </w:p>
          <w:p w14:paraId="0591E4A1"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 внеочередная медпомощь и санаторно-курортное лечение; </w:t>
            </w:r>
          </w:p>
          <w:p w14:paraId="48FC9622"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 бесплатная психологическая помощь; </w:t>
            </w:r>
          </w:p>
          <w:p w14:paraId="1D185F2F"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 для детей и иждивенцев - первоочередное зачисление в ближайшие детсады, школы, в том числе в группы продленного дня; компенсация родительской платы за детсад или освобождение от нее; освобождение от платы за продленку; бесплатные дополнительные занятия в школах; бесплатное питание в школах и колледжах; льготные путевки в детские лагеря; </w:t>
            </w:r>
          </w:p>
          <w:p w14:paraId="4B0856D4"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 приоритетное социальное обслуживание. </w:t>
            </w:r>
          </w:p>
          <w:p w14:paraId="19F7EB2B"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Поручено обеспечить предоставление единых базовых мер поддержки на срок не менее чем до конца года, следующего за годом завершения СВО; а лицам, признанным инвалидами в результате СВО, боев в приграничье, членам их семей, членам семей погибших участников СВО - бессрочно. </w:t>
            </w:r>
          </w:p>
          <w:p w14:paraId="2F98D79A" w14:textId="57059687" w:rsidR="00E35DA1" w:rsidRPr="00E35DA1" w:rsidRDefault="00890F1B" w:rsidP="00890F1B">
            <w:pPr>
              <w:autoSpaceDE w:val="0"/>
              <w:autoSpaceDN w:val="0"/>
              <w:adjustRightInd w:val="0"/>
              <w:jc w:val="both"/>
              <w:rPr>
                <w:rFonts w:ascii="Times New Roman" w:hAnsi="Times New Roman"/>
              </w:rPr>
            </w:pPr>
            <w:r w:rsidRPr="00890F1B">
              <w:rPr>
                <w:rFonts w:ascii="Times New Roman" w:hAnsi="Times New Roman"/>
              </w:rPr>
              <w:t>Указ вступает в силу со дня подписания.</w:t>
            </w:r>
          </w:p>
        </w:tc>
        <w:tc>
          <w:tcPr>
            <w:tcW w:w="4393" w:type="dxa"/>
            <w:tcBorders>
              <w:top w:val="single" w:sz="4" w:space="0" w:color="auto"/>
              <w:left w:val="single" w:sz="4" w:space="0" w:color="auto"/>
              <w:bottom w:val="single" w:sz="4" w:space="0" w:color="auto"/>
              <w:right w:val="single" w:sz="4" w:space="0" w:color="auto"/>
            </w:tcBorders>
          </w:tcPr>
          <w:p w14:paraId="09EBC224"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lastRenderedPageBreak/>
              <w:t>Вступает в силу с 15 мая 2026 г.</w:t>
            </w:r>
          </w:p>
          <w:p w14:paraId="34839F5E" w14:textId="77777777" w:rsidR="00890F1B" w:rsidRPr="00890F1B" w:rsidRDefault="00890F1B" w:rsidP="00890F1B">
            <w:pPr>
              <w:autoSpaceDE w:val="0"/>
              <w:autoSpaceDN w:val="0"/>
              <w:adjustRightInd w:val="0"/>
              <w:jc w:val="both"/>
              <w:rPr>
                <w:rFonts w:ascii="Times New Roman" w:hAnsi="Times New Roman"/>
              </w:rPr>
            </w:pPr>
          </w:p>
          <w:p w14:paraId="3885AD25"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 xml:space="preserve"> </w:t>
            </w:r>
          </w:p>
          <w:p w14:paraId="7B502FAB" w14:textId="77777777" w:rsidR="00890F1B" w:rsidRPr="00890F1B" w:rsidRDefault="00890F1B" w:rsidP="00890F1B">
            <w:pPr>
              <w:autoSpaceDE w:val="0"/>
              <w:autoSpaceDN w:val="0"/>
              <w:adjustRightInd w:val="0"/>
              <w:jc w:val="both"/>
              <w:rPr>
                <w:rFonts w:ascii="Times New Roman" w:hAnsi="Times New Roman"/>
              </w:rPr>
            </w:pPr>
          </w:p>
          <w:p w14:paraId="4E419B0C"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Опубликование:</w:t>
            </w:r>
          </w:p>
          <w:p w14:paraId="45E5F2CD" w14:textId="77777777" w:rsidR="00890F1B" w:rsidRPr="00890F1B" w:rsidRDefault="00890F1B" w:rsidP="00890F1B">
            <w:pPr>
              <w:autoSpaceDE w:val="0"/>
              <w:autoSpaceDN w:val="0"/>
              <w:adjustRightInd w:val="0"/>
              <w:jc w:val="both"/>
              <w:rPr>
                <w:rFonts w:ascii="Times New Roman" w:hAnsi="Times New Roman"/>
              </w:rPr>
            </w:pPr>
          </w:p>
          <w:p w14:paraId="21A07B57"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официальный интернет-портал правовой информации (pravo.gov.ru) 15 мая 2026 г. N 0001202605150028</w:t>
            </w:r>
          </w:p>
          <w:p w14:paraId="24A87C6B" w14:textId="77777777" w:rsidR="00890F1B" w:rsidRPr="00890F1B" w:rsidRDefault="00890F1B" w:rsidP="00890F1B">
            <w:pPr>
              <w:autoSpaceDE w:val="0"/>
              <w:autoSpaceDN w:val="0"/>
              <w:adjustRightInd w:val="0"/>
              <w:jc w:val="both"/>
              <w:rPr>
                <w:rFonts w:ascii="Times New Roman" w:hAnsi="Times New Roman"/>
              </w:rPr>
            </w:pPr>
          </w:p>
          <w:p w14:paraId="6EB9D71B" w14:textId="77777777" w:rsidR="00890F1B" w:rsidRPr="00890F1B" w:rsidRDefault="00890F1B" w:rsidP="00890F1B">
            <w:pPr>
              <w:autoSpaceDE w:val="0"/>
              <w:autoSpaceDN w:val="0"/>
              <w:adjustRightInd w:val="0"/>
              <w:jc w:val="both"/>
              <w:rPr>
                <w:rFonts w:ascii="Times New Roman" w:hAnsi="Times New Roman"/>
              </w:rPr>
            </w:pPr>
            <w:r w:rsidRPr="00890F1B">
              <w:rPr>
                <w:rFonts w:ascii="Times New Roman" w:hAnsi="Times New Roman"/>
              </w:rPr>
              <w:t>Собрание законодательства Российской Федерации, 18 мая 2026 г. N 20 ст. 2548</w:t>
            </w:r>
          </w:p>
          <w:p w14:paraId="15940138" w14:textId="77777777" w:rsidR="00E35DA1" w:rsidRPr="00E35DA1" w:rsidRDefault="00E35DA1" w:rsidP="00E35DA1">
            <w:pPr>
              <w:autoSpaceDE w:val="0"/>
              <w:autoSpaceDN w:val="0"/>
              <w:adjustRightInd w:val="0"/>
              <w:jc w:val="both"/>
              <w:rPr>
                <w:rFonts w:ascii="Times New Roman" w:hAnsi="Times New Roman"/>
              </w:rPr>
            </w:pPr>
          </w:p>
        </w:tc>
      </w:tr>
      <w:tr w:rsidR="00EA483D" w:rsidRPr="000F6CEB" w14:paraId="15E7FA53"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5D00D9A" w14:textId="77777777" w:rsidR="00EA483D" w:rsidRPr="00BA76C7" w:rsidRDefault="00EA483D"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9068F30"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Перечень поручений по вопросам обеспечения инженерной и иной защиты территорий и объектов от негативного воздействия вод (утв. Президентом Российской Федерации 14 мая 2026 г. № Пр-1169) </w:t>
            </w:r>
          </w:p>
          <w:p w14:paraId="29A6BA44" w14:textId="77777777" w:rsidR="00EA483D" w:rsidRPr="00890F1B" w:rsidRDefault="00EA483D" w:rsidP="00890F1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0C8EA70"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Президент дал поручения на 2026 г. по обеспечению инженерной и иной защиты территорий и объектов от негативного воздействия вод. </w:t>
            </w:r>
          </w:p>
          <w:p w14:paraId="76D6A3D9"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Нужно исключить возможность освоения зон затопления и подтопления до обеспечения защиты, отнести сооружения инженерной защиты к сооружениям повышенного уровня ответственности, предусмотреть упрощенный порядок ликвидации переданных муниципалитетам гидротехнических сооружений и (или) обеспечения их безопасного содержания за счет заинтересованных собственников объектов недвижимости. </w:t>
            </w:r>
          </w:p>
          <w:p w14:paraId="7C449D10" w14:textId="2358C1E1" w:rsidR="00EA483D" w:rsidRPr="00890F1B" w:rsidRDefault="00EA483D" w:rsidP="00EA483D">
            <w:pPr>
              <w:autoSpaceDE w:val="0"/>
              <w:autoSpaceDN w:val="0"/>
              <w:adjustRightInd w:val="0"/>
              <w:jc w:val="both"/>
              <w:rPr>
                <w:rFonts w:ascii="Times New Roman" w:hAnsi="Times New Roman"/>
              </w:rPr>
            </w:pPr>
            <w:r w:rsidRPr="00EA483D">
              <w:rPr>
                <w:rFonts w:ascii="Times New Roman" w:hAnsi="Times New Roman"/>
              </w:rPr>
              <w:t>Прокуратура проверит регионы и муниципалитеты на предмет соблюдения требований в сфере защиты.</w:t>
            </w:r>
          </w:p>
        </w:tc>
        <w:tc>
          <w:tcPr>
            <w:tcW w:w="4393" w:type="dxa"/>
            <w:tcBorders>
              <w:top w:val="single" w:sz="4" w:space="0" w:color="auto"/>
              <w:left w:val="single" w:sz="4" w:space="0" w:color="auto"/>
              <w:bottom w:val="single" w:sz="4" w:space="0" w:color="auto"/>
              <w:right w:val="single" w:sz="4" w:space="0" w:color="auto"/>
            </w:tcBorders>
          </w:tcPr>
          <w:p w14:paraId="6F4A7143" w14:textId="77777777" w:rsidR="00EA483D" w:rsidRPr="00890F1B" w:rsidRDefault="00EA483D" w:rsidP="00890F1B">
            <w:pPr>
              <w:autoSpaceDE w:val="0"/>
              <w:autoSpaceDN w:val="0"/>
              <w:adjustRightInd w:val="0"/>
              <w:jc w:val="both"/>
              <w:rPr>
                <w:rFonts w:ascii="Times New Roman" w:hAnsi="Times New Roman"/>
              </w:rPr>
            </w:pPr>
          </w:p>
        </w:tc>
      </w:tr>
      <w:tr w:rsidR="005D702B" w:rsidRPr="000F6CEB" w14:paraId="0A75E69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D7628C4" w14:textId="77777777" w:rsidR="005D702B" w:rsidRPr="00BA76C7" w:rsidRDefault="005D702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0A053B1"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Постановление Правительства Российской Федерации от 29 апреля 2026 г. № 501 "Об утверждении общих требований к нормативным правовым актам, муниципальным правовым актам, устанавливающим порядок предоставления из бюджетов субъектов Российской Федерации </w:t>
            </w:r>
            <w:r w:rsidRPr="005D702B">
              <w:rPr>
                <w:rFonts w:ascii="Times New Roman" w:hAnsi="Times New Roman"/>
              </w:rPr>
              <w:lastRenderedPageBreak/>
              <w:t xml:space="preserve">(местных бюджетов) субсидий публично-правовой компании, и типовой формы соглашения о предоставлении из бюджета субъекта Российской Федерации (местного бюджета) субсидии публично-правовой компании" </w:t>
            </w:r>
          </w:p>
          <w:p w14:paraId="4906C623" w14:textId="77777777" w:rsidR="005D702B" w:rsidRPr="00890F1B" w:rsidRDefault="005D702B" w:rsidP="00890F1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48ED726"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lastRenderedPageBreak/>
              <w:t xml:space="preserve">В региональных и местных бюджетах могут предусматриваться субсидии на выполнение работ (оказание услуг) ППК, необходимых для реализации полномочий органов исполнительной власти субъекта (органов местного самоуправления) по управлению и распоряжению недвижимостью, находящейся в государственной (муниципальной) собственности (в т. ч. на выполнение кадастровых работ в отношении таких объектов), по выявлению правообладателей и объектов, права на которые отсутствуют. </w:t>
            </w:r>
          </w:p>
          <w:p w14:paraId="06E09E08"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В связи с этим установлены требования к актам, определяющим порядок предоставления субсидий ППК, типовая форма соглашения о финансировании. </w:t>
            </w:r>
          </w:p>
          <w:p w14:paraId="721B487C"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lastRenderedPageBreak/>
              <w:t xml:space="preserve">Скорректирована форма типового соглашения о выполнении работ и (или) об оказании услуг, заключаемого с ППК "Роскадастр". </w:t>
            </w:r>
          </w:p>
          <w:p w14:paraId="23EC0BE0" w14:textId="1BB8A400" w:rsidR="005D702B" w:rsidRPr="00890F1B" w:rsidRDefault="005D702B" w:rsidP="005D702B">
            <w:pPr>
              <w:autoSpaceDE w:val="0"/>
              <w:autoSpaceDN w:val="0"/>
              <w:adjustRightInd w:val="0"/>
              <w:jc w:val="both"/>
              <w:rPr>
                <w:rFonts w:ascii="Times New Roman" w:hAnsi="Times New Roman"/>
              </w:rPr>
            </w:pPr>
            <w:r w:rsidRPr="005D702B">
              <w:rPr>
                <w:rFonts w:ascii="Times New Roman" w:hAnsi="Times New Roman"/>
              </w:rPr>
              <w:t>Постановление вступает в силу со дня его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14E492B1"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lastRenderedPageBreak/>
              <w:t>Вступает в силу с 30 апреля 2026 г.</w:t>
            </w:r>
          </w:p>
          <w:p w14:paraId="1FDC4727" w14:textId="77777777" w:rsidR="005D702B" w:rsidRPr="005D702B" w:rsidRDefault="005D702B" w:rsidP="005D702B">
            <w:pPr>
              <w:autoSpaceDE w:val="0"/>
              <w:autoSpaceDN w:val="0"/>
              <w:adjustRightInd w:val="0"/>
              <w:jc w:val="both"/>
              <w:rPr>
                <w:rFonts w:ascii="Times New Roman" w:hAnsi="Times New Roman"/>
              </w:rPr>
            </w:pPr>
          </w:p>
          <w:p w14:paraId="60A2552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 </w:t>
            </w:r>
          </w:p>
          <w:p w14:paraId="4EA94C33" w14:textId="77777777" w:rsidR="005D702B" w:rsidRPr="005D702B" w:rsidRDefault="005D702B" w:rsidP="005D702B">
            <w:pPr>
              <w:autoSpaceDE w:val="0"/>
              <w:autoSpaceDN w:val="0"/>
              <w:adjustRightInd w:val="0"/>
              <w:jc w:val="both"/>
              <w:rPr>
                <w:rFonts w:ascii="Times New Roman" w:hAnsi="Times New Roman"/>
              </w:rPr>
            </w:pPr>
          </w:p>
          <w:p w14:paraId="4FDD1F9C"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Опубликование:</w:t>
            </w:r>
          </w:p>
          <w:p w14:paraId="711290C4" w14:textId="77777777" w:rsidR="005D702B" w:rsidRPr="005D702B" w:rsidRDefault="005D702B" w:rsidP="005D702B">
            <w:pPr>
              <w:autoSpaceDE w:val="0"/>
              <w:autoSpaceDN w:val="0"/>
              <w:adjustRightInd w:val="0"/>
              <w:jc w:val="both"/>
              <w:rPr>
                <w:rFonts w:ascii="Times New Roman" w:hAnsi="Times New Roman"/>
              </w:rPr>
            </w:pPr>
          </w:p>
          <w:p w14:paraId="70489B06"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официальный интернет-портал правовой информации (pravo.gov.ru) 30 апреля 2026 г. № 0001202604300036</w:t>
            </w:r>
          </w:p>
          <w:p w14:paraId="2C701DB5" w14:textId="77777777" w:rsidR="005D702B" w:rsidRPr="005D702B" w:rsidRDefault="005D702B" w:rsidP="005D702B">
            <w:pPr>
              <w:autoSpaceDE w:val="0"/>
              <w:autoSpaceDN w:val="0"/>
              <w:adjustRightInd w:val="0"/>
              <w:jc w:val="both"/>
              <w:rPr>
                <w:rFonts w:ascii="Times New Roman" w:hAnsi="Times New Roman"/>
              </w:rPr>
            </w:pPr>
          </w:p>
          <w:p w14:paraId="31905E14" w14:textId="64306B37" w:rsidR="005D702B" w:rsidRPr="00890F1B" w:rsidRDefault="005D702B" w:rsidP="005D702B">
            <w:pPr>
              <w:autoSpaceDE w:val="0"/>
              <w:autoSpaceDN w:val="0"/>
              <w:adjustRightInd w:val="0"/>
              <w:jc w:val="both"/>
              <w:rPr>
                <w:rFonts w:ascii="Times New Roman" w:hAnsi="Times New Roman"/>
              </w:rPr>
            </w:pPr>
            <w:r w:rsidRPr="005D702B">
              <w:rPr>
                <w:rFonts w:ascii="Times New Roman" w:hAnsi="Times New Roman"/>
              </w:rPr>
              <w:lastRenderedPageBreak/>
              <w:t>Собрание законодательства Российской Федерации, 4 мая 2026 г. N 18 ст. 2361</w:t>
            </w:r>
          </w:p>
        </w:tc>
      </w:tr>
      <w:tr w:rsidR="00EA483D" w:rsidRPr="000F6CEB" w14:paraId="25016C5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D9C9768" w14:textId="77777777" w:rsidR="00EA483D" w:rsidRPr="00BA76C7" w:rsidRDefault="00EA483D"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7D306B8"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Постановление Правительства Российской Федерации от 16 мая 2026 г. № 560 “Об установлении категорий оснащаемых тахографами транспортных средств, осуществляющих регулярные перевозки пассажиров, а также видов сообщения, в которых осуществляются такие перевозки транспортными средствами указанных категорий” </w:t>
            </w:r>
          </w:p>
          <w:p w14:paraId="4B692FB9" w14:textId="77777777" w:rsidR="00EA483D" w:rsidRPr="005D702B" w:rsidRDefault="00EA483D" w:rsidP="005D702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2ACE64E"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Тахографами решено оснащать транспортные средства категорий M2 и M3, выполняющие регулярные перевозки пассажиров в пригородном и междугородном сообщении. </w:t>
            </w:r>
          </w:p>
          <w:p w14:paraId="1E0C395F"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Это не будет касаться случая, когда сведения об указанном транспорте включены в реестр российских перевозчиков, допущенных к международным автоперевозкам, и этот транспорт оснащен тахографом регистрации режима труда и отдыха водителей, предусмотренным Европейским соглашением, касающимся работы экипажей транспортных средств, производящих международные автомобильные перевозки (ЕСТР). </w:t>
            </w:r>
          </w:p>
          <w:p w14:paraId="5601AEBA"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Ранее изданные акты по этому вопросу утратят силу. </w:t>
            </w:r>
          </w:p>
          <w:p w14:paraId="1D58ACDE" w14:textId="1998FEC6" w:rsidR="00EA483D" w:rsidRPr="005D702B" w:rsidRDefault="00EA483D" w:rsidP="00EA483D">
            <w:pPr>
              <w:autoSpaceDE w:val="0"/>
              <w:autoSpaceDN w:val="0"/>
              <w:adjustRightInd w:val="0"/>
              <w:jc w:val="both"/>
              <w:rPr>
                <w:rFonts w:ascii="Times New Roman" w:hAnsi="Times New Roman"/>
              </w:rPr>
            </w:pPr>
            <w:r w:rsidRPr="00EA483D">
              <w:rPr>
                <w:rFonts w:ascii="Times New Roman" w:hAnsi="Times New Roman"/>
              </w:rPr>
              <w:t>Постановление вступает в силу с 1 сентября 2026 г. и действует до 1 сентября 2032 г.</w:t>
            </w:r>
          </w:p>
        </w:tc>
        <w:tc>
          <w:tcPr>
            <w:tcW w:w="4393" w:type="dxa"/>
            <w:tcBorders>
              <w:top w:val="single" w:sz="4" w:space="0" w:color="auto"/>
              <w:left w:val="single" w:sz="4" w:space="0" w:color="auto"/>
              <w:bottom w:val="single" w:sz="4" w:space="0" w:color="auto"/>
              <w:right w:val="single" w:sz="4" w:space="0" w:color="auto"/>
            </w:tcBorders>
          </w:tcPr>
          <w:p w14:paraId="539F9840"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Вступает в силу с 1 сентября 2026 г. и действует до 1 сентября 2032 г.</w:t>
            </w:r>
          </w:p>
          <w:p w14:paraId="2CA0B3CE" w14:textId="77777777" w:rsidR="00EA483D" w:rsidRPr="00EA483D" w:rsidRDefault="00EA483D" w:rsidP="00EA483D">
            <w:pPr>
              <w:autoSpaceDE w:val="0"/>
              <w:autoSpaceDN w:val="0"/>
              <w:adjustRightInd w:val="0"/>
              <w:jc w:val="both"/>
              <w:rPr>
                <w:rFonts w:ascii="Times New Roman" w:hAnsi="Times New Roman"/>
              </w:rPr>
            </w:pPr>
          </w:p>
          <w:p w14:paraId="2C1EB689"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 </w:t>
            </w:r>
          </w:p>
          <w:p w14:paraId="314D714C" w14:textId="77777777" w:rsidR="00EA483D" w:rsidRPr="00EA483D" w:rsidRDefault="00EA483D" w:rsidP="00EA483D">
            <w:pPr>
              <w:autoSpaceDE w:val="0"/>
              <w:autoSpaceDN w:val="0"/>
              <w:adjustRightInd w:val="0"/>
              <w:jc w:val="both"/>
              <w:rPr>
                <w:rFonts w:ascii="Times New Roman" w:hAnsi="Times New Roman"/>
              </w:rPr>
            </w:pPr>
          </w:p>
          <w:p w14:paraId="03004E0D"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Опубликование:</w:t>
            </w:r>
          </w:p>
          <w:p w14:paraId="3DBEE93E" w14:textId="77777777" w:rsidR="00EA483D" w:rsidRPr="00EA483D" w:rsidRDefault="00EA483D" w:rsidP="00EA483D">
            <w:pPr>
              <w:autoSpaceDE w:val="0"/>
              <w:autoSpaceDN w:val="0"/>
              <w:adjustRightInd w:val="0"/>
              <w:jc w:val="both"/>
              <w:rPr>
                <w:rFonts w:ascii="Times New Roman" w:hAnsi="Times New Roman"/>
              </w:rPr>
            </w:pPr>
          </w:p>
          <w:p w14:paraId="6006C2EB"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официальный интернет-портал правовой информации (pravo.gov.ru) 18 мая 2026 г. № 0001202605180021</w:t>
            </w:r>
          </w:p>
          <w:p w14:paraId="7E70A894" w14:textId="77777777" w:rsidR="00EA483D" w:rsidRPr="00EA483D" w:rsidRDefault="00EA483D" w:rsidP="00EA483D">
            <w:pPr>
              <w:autoSpaceDE w:val="0"/>
              <w:autoSpaceDN w:val="0"/>
              <w:adjustRightInd w:val="0"/>
              <w:jc w:val="both"/>
              <w:rPr>
                <w:rFonts w:ascii="Times New Roman" w:hAnsi="Times New Roman"/>
              </w:rPr>
            </w:pPr>
          </w:p>
          <w:p w14:paraId="6DEC8043" w14:textId="43003598" w:rsidR="00EA483D" w:rsidRPr="005D702B" w:rsidRDefault="00EA483D" w:rsidP="00EA483D">
            <w:pPr>
              <w:autoSpaceDE w:val="0"/>
              <w:autoSpaceDN w:val="0"/>
              <w:adjustRightInd w:val="0"/>
              <w:jc w:val="both"/>
              <w:rPr>
                <w:rFonts w:ascii="Times New Roman" w:hAnsi="Times New Roman"/>
              </w:rPr>
            </w:pPr>
            <w:r w:rsidRPr="00EA483D">
              <w:rPr>
                <w:rFonts w:ascii="Times New Roman" w:hAnsi="Times New Roman"/>
              </w:rPr>
              <w:t>Собрание законодательства Российской Федерации, 25 мая 2026 г. N 21 ст. 2677</w:t>
            </w:r>
          </w:p>
        </w:tc>
      </w:tr>
      <w:tr w:rsidR="00EA483D" w:rsidRPr="000F6CEB" w14:paraId="28E8373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5A46341" w14:textId="77777777" w:rsidR="00EA483D" w:rsidRPr="00BA76C7" w:rsidRDefault="00EA483D"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7ABE7AD"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Распоряжение Министерства транспорта Российской Федерации от 20 апреля 2026 г. № АШ-67-р “Об утверждении методических рекомендаций по развитию транспортной инфраструктуры, обеспечивающей доступность медицинской инфраструктуры для населения” </w:t>
            </w:r>
          </w:p>
          <w:p w14:paraId="2E807221" w14:textId="77777777" w:rsidR="00EA483D" w:rsidRPr="00437F0E" w:rsidRDefault="00EA483D" w:rsidP="00437F0E">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BD8DFAB"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Утверждены новые рекомендации по развитию транспортной инфраструктуры, обеспечивающей доступность медицинской инфраструктуры для населения. Они могут быть использованы региональными органами госвласти и органами местного самоуправления при организации транспортного обслуживания объектов медицинской инфраструктуры (медорганизаций), а также при планировании дорожной деятельности в целях повышения уровня их транспортной доступности. </w:t>
            </w:r>
          </w:p>
          <w:p w14:paraId="10A73AB3" w14:textId="6A095C24" w:rsidR="00EA483D" w:rsidRPr="00437F0E" w:rsidRDefault="00EA483D" w:rsidP="00EA483D">
            <w:pPr>
              <w:autoSpaceDE w:val="0"/>
              <w:autoSpaceDN w:val="0"/>
              <w:adjustRightInd w:val="0"/>
              <w:jc w:val="both"/>
              <w:rPr>
                <w:rFonts w:ascii="Times New Roman" w:hAnsi="Times New Roman"/>
              </w:rPr>
            </w:pPr>
            <w:r w:rsidRPr="00EA483D">
              <w:rPr>
                <w:rFonts w:ascii="Times New Roman" w:hAnsi="Times New Roman"/>
              </w:rPr>
              <w:t>Ранее действовавшие рекомендации признаны утратившими силу.</w:t>
            </w:r>
          </w:p>
        </w:tc>
        <w:tc>
          <w:tcPr>
            <w:tcW w:w="4393" w:type="dxa"/>
            <w:tcBorders>
              <w:top w:val="single" w:sz="4" w:space="0" w:color="auto"/>
              <w:left w:val="single" w:sz="4" w:space="0" w:color="auto"/>
              <w:bottom w:val="single" w:sz="4" w:space="0" w:color="auto"/>
              <w:right w:val="single" w:sz="4" w:space="0" w:color="auto"/>
            </w:tcBorders>
          </w:tcPr>
          <w:p w14:paraId="7A83AF47" w14:textId="77777777" w:rsidR="00EA483D" w:rsidRPr="00437F0E" w:rsidRDefault="00EA483D" w:rsidP="00437F0E">
            <w:pPr>
              <w:autoSpaceDE w:val="0"/>
              <w:autoSpaceDN w:val="0"/>
              <w:adjustRightInd w:val="0"/>
              <w:jc w:val="both"/>
              <w:rPr>
                <w:rFonts w:ascii="Times New Roman" w:hAnsi="Times New Roman"/>
              </w:rPr>
            </w:pPr>
          </w:p>
        </w:tc>
      </w:tr>
      <w:tr w:rsidR="00185A5C" w:rsidRPr="000F6CEB" w14:paraId="5BAD25F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53068A4" w14:textId="77777777" w:rsidR="00185A5C" w:rsidRPr="00BA76C7" w:rsidRDefault="00185A5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C4989D6"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 xml:space="preserve">Приказ Федеральной службы по надзору в сфере образования и науки от 28 апреля 2026 г. № 901 “Об </w:t>
            </w:r>
            <w:r w:rsidRPr="00437F0E">
              <w:rPr>
                <w:rFonts w:ascii="Times New Roman" w:hAnsi="Times New Roman"/>
              </w:rPr>
              <w:lastRenderedPageBreak/>
              <w:t xml:space="preserve">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2026/2027 учебном году” (документ не вступил в силу) </w:t>
            </w:r>
          </w:p>
          <w:p w14:paraId="0D2B381E" w14:textId="77777777" w:rsidR="00185A5C" w:rsidRPr="00CC0A78" w:rsidRDefault="00185A5C" w:rsidP="00CC0A7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EFA3B52"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lastRenderedPageBreak/>
              <w:t xml:space="preserve">Составлен график ВПР в школах на 2026/27 учебный год </w:t>
            </w:r>
          </w:p>
          <w:p w14:paraId="05268927"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 xml:space="preserve">Зарегистрировано 22 Мая 2026 г. Регистрационный N 86604. </w:t>
            </w:r>
          </w:p>
          <w:p w14:paraId="32685836"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lastRenderedPageBreak/>
              <w:t xml:space="preserve">Урегулированы вопросы проведения ВПР в школах в 2026/27 учебном году. Определены состав участников, сроки и продолжительность проведения работ, а также перечень соответствующих учебных предметов. </w:t>
            </w:r>
          </w:p>
          <w:p w14:paraId="4E1496E3" w14:textId="680CEE8D" w:rsidR="00185A5C" w:rsidRPr="00885110" w:rsidRDefault="00437F0E" w:rsidP="00437F0E">
            <w:pPr>
              <w:autoSpaceDE w:val="0"/>
              <w:autoSpaceDN w:val="0"/>
              <w:adjustRightInd w:val="0"/>
              <w:jc w:val="both"/>
              <w:rPr>
                <w:rFonts w:ascii="Times New Roman" w:hAnsi="Times New Roman"/>
              </w:rPr>
            </w:pPr>
            <w:r w:rsidRPr="00437F0E">
              <w:rPr>
                <w:rFonts w:ascii="Times New Roman" w:hAnsi="Times New Roman"/>
              </w:rPr>
              <w:t>Приказ вступает в силу с 1 сентября 2026 г.</w:t>
            </w:r>
          </w:p>
        </w:tc>
        <w:tc>
          <w:tcPr>
            <w:tcW w:w="4393" w:type="dxa"/>
            <w:tcBorders>
              <w:top w:val="single" w:sz="4" w:space="0" w:color="auto"/>
              <w:left w:val="single" w:sz="4" w:space="0" w:color="auto"/>
              <w:bottom w:val="single" w:sz="4" w:space="0" w:color="auto"/>
              <w:right w:val="single" w:sz="4" w:space="0" w:color="auto"/>
            </w:tcBorders>
          </w:tcPr>
          <w:p w14:paraId="0BC6EC86"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lastRenderedPageBreak/>
              <w:t>Зарегистрировано в Минюсте России 22 мая 2026 г.</w:t>
            </w:r>
          </w:p>
          <w:p w14:paraId="696C8474" w14:textId="77777777" w:rsidR="00437F0E" w:rsidRPr="00437F0E" w:rsidRDefault="00437F0E" w:rsidP="00437F0E">
            <w:pPr>
              <w:autoSpaceDE w:val="0"/>
              <w:autoSpaceDN w:val="0"/>
              <w:adjustRightInd w:val="0"/>
              <w:jc w:val="both"/>
              <w:rPr>
                <w:rFonts w:ascii="Times New Roman" w:hAnsi="Times New Roman"/>
              </w:rPr>
            </w:pPr>
          </w:p>
          <w:p w14:paraId="032243B1"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Регистрационный № 86604</w:t>
            </w:r>
          </w:p>
          <w:p w14:paraId="548B7FD8" w14:textId="77777777" w:rsidR="00437F0E" w:rsidRPr="00437F0E" w:rsidRDefault="00437F0E" w:rsidP="00437F0E">
            <w:pPr>
              <w:autoSpaceDE w:val="0"/>
              <w:autoSpaceDN w:val="0"/>
              <w:adjustRightInd w:val="0"/>
              <w:jc w:val="both"/>
              <w:rPr>
                <w:rFonts w:ascii="Times New Roman" w:hAnsi="Times New Roman"/>
              </w:rPr>
            </w:pPr>
          </w:p>
          <w:p w14:paraId="06B45133"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 xml:space="preserve"> </w:t>
            </w:r>
          </w:p>
          <w:p w14:paraId="4E9BBFD5" w14:textId="77777777" w:rsidR="00437F0E" w:rsidRPr="00437F0E" w:rsidRDefault="00437F0E" w:rsidP="00437F0E">
            <w:pPr>
              <w:autoSpaceDE w:val="0"/>
              <w:autoSpaceDN w:val="0"/>
              <w:adjustRightInd w:val="0"/>
              <w:jc w:val="both"/>
              <w:rPr>
                <w:rFonts w:ascii="Times New Roman" w:hAnsi="Times New Roman"/>
              </w:rPr>
            </w:pPr>
          </w:p>
          <w:p w14:paraId="481B31F5"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Вступает в силу с 1 сентября 2026 г.</w:t>
            </w:r>
          </w:p>
          <w:p w14:paraId="56586D34" w14:textId="77777777" w:rsidR="00437F0E" w:rsidRPr="00437F0E" w:rsidRDefault="00437F0E" w:rsidP="00437F0E">
            <w:pPr>
              <w:autoSpaceDE w:val="0"/>
              <w:autoSpaceDN w:val="0"/>
              <w:adjustRightInd w:val="0"/>
              <w:jc w:val="both"/>
              <w:rPr>
                <w:rFonts w:ascii="Times New Roman" w:hAnsi="Times New Roman"/>
              </w:rPr>
            </w:pPr>
          </w:p>
          <w:p w14:paraId="19623EA2"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 xml:space="preserve"> </w:t>
            </w:r>
          </w:p>
          <w:p w14:paraId="69097F0D" w14:textId="77777777" w:rsidR="00437F0E" w:rsidRPr="00437F0E" w:rsidRDefault="00437F0E" w:rsidP="00437F0E">
            <w:pPr>
              <w:autoSpaceDE w:val="0"/>
              <w:autoSpaceDN w:val="0"/>
              <w:adjustRightInd w:val="0"/>
              <w:jc w:val="both"/>
              <w:rPr>
                <w:rFonts w:ascii="Times New Roman" w:hAnsi="Times New Roman"/>
              </w:rPr>
            </w:pPr>
          </w:p>
          <w:p w14:paraId="2C5C0A63" w14:textId="77777777" w:rsidR="00437F0E" w:rsidRPr="00437F0E" w:rsidRDefault="00437F0E" w:rsidP="00437F0E">
            <w:pPr>
              <w:autoSpaceDE w:val="0"/>
              <w:autoSpaceDN w:val="0"/>
              <w:adjustRightInd w:val="0"/>
              <w:jc w:val="both"/>
              <w:rPr>
                <w:rFonts w:ascii="Times New Roman" w:hAnsi="Times New Roman"/>
              </w:rPr>
            </w:pPr>
            <w:r w:rsidRPr="00437F0E">
              <w:rPr>
                <w:rFonts w:ascii="Times New Roman" w:hAnsi="Times New Roman"/>
              </w:rPr>
              <w:t>Опубликование:</w:t>
            </w:r>
          </w:p>
          <w:p w14:paraId="62074AAF" w14:textId="77777777" w:rsidR="00437F0E" w:rsidRPr="00437F0E" w:rsidRDefault="00437F0E" w:rsidP="00437F0E">
            <w:pPr>
              <w:autoSpaceDE w:val="0"/>
              <w:autoSpaceDN w:val="0"/>
              <w:adjustRightInd w:val="0"/>
              <w:jc w:val="both"/>
              <w:rPr>
                <w:rFonts w:ascii="Times New Roman" w:hAnsi="Times New Roman"/>
              </w:rPr>
            </w:pPr>
          </w:p>
          <w:p w14:paraId="06ED60F4" w14:textId="4CC909CB" w:rsidR="00185A5C" w:rsidRPr="00CC0A78" w:rsidRDefault="00437F0E" w:rsidP="00437F0E">
            <w:pPr>
              <w:autoSpaceDE w:val="0"/>
              <w:autoSpaceDN w:val="0"/>
              <w:adjustRightInd w:val="0"/>
              <w:jc w:val="both"/>
              <w:rPr>
                <w:rFonts w:ascii="Times New Roman" w:hAnsi="Times New Roman"/>
              </w:rPr>
            </w:pPr>
            <w:r w:rsidRPr="00437F0E">
              <w:rPr>
                <w:rFonts w:ascii="Times New Roman" w:hAnsi="Times New Roman"/>
              </w:rPr>
              <w:t>официальный интернет-портал правовой информации (pravo.gov.ru) 25 мая 2026 г. № 0001202605250041</w:t>
            </w:r>
          </w:p>
        </w:tc>
      </w:tr>
      <w:tr w:rsidR="0000110B" w:rsidRPr="000F6CEB" w14:paraId="5D1FFDB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505E744" w14:textId="77777777" w:rsidR="0000110B" w:rsidRPr="00BA76C7" w:rsidRDefault="0000110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F1F32C9"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Приказ МЧС России от 26 февраля 2026 г. № 133 "Об утверждении свода правил СП 3.13130 "Системы противопожарной защиты. Система оповещения и управления эвакуацией людей при пожаре. Требования пожарной безопасности"</w:t>
            </w:r>
          </w:p>
          <w:p w14:paraId="6E85D193" w14:textId="4BE50A71" w:rsidR="0000110B" w:rsidRPr="00E156EA" w:rsidRDefault="0000110B" w:rsidP="0092043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C9BF302"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Новый свод правил по системам оповещения и управления эвакуацией при пожаре вступит в силу с 1 июня 2026 г.</w:t>
            </w:r>
          </w:p>
          <w:p w14:paraId="15C681CD" w14:textId="77777777" w:rsidR="005D702B" w:rsidRPr="005D702B" w:rsidRDefault="005D702B" w:rsidP="005D702B">
            <w:pPr>
              <w:autoSpaceDE w:val="0"/>
              <w:autoSpaceDN w:val="0"/>
              <w:adjustRightInd w:val="0"/>
              <w:jc w:val="both"/>
              <w:rPr>
                <w:rFonts w:ascii="Times New Roman" w:hAnsi="Times New Roman"/>
              </w:rPr>
            </w:pPr>
          </w:p>
          <w:p w14:paraId="7B6E426D"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С 1 июня 2026 г. взамен СП 3.13130.2009 вводится новый СП 3.13130.2026 "Системы противопожарной защиты. Система оповещения и управления эвакуацией людей при пожаре. Требования пожарной безопасности".</w:t>
            </w:r>
          </w:p>
          <w:p w14:paraId="4FF74F33" w14:textId="77777777" w:rsidR="005D702B" w:rsidRPr="005D702B" w:rsidRDefault="005D702B" w:rsidP="005D702B">
            <w:pPr>
              <w:autoSpaceDE w:val="0"/>
              <w:autoSpaceDN w:val="0"/>
              <w:adjustRightInd w:val="0"/>
              <w:jc w:val="both"/>
              <w:rPr>
                <w:rFonts w:ascii="Times New Roman" w:hAnsi="Times New Roman"/>
              </w:rPr>
            </w:pPr>
          </w:p>
          <w:p w14:paraId="5DA63E41"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Новый СП предусматривает, в частности:</w:t>
            </w:r>
          </w:p>
          <w:p w14:paraId="4DAF1E93" w14:textId="77777777" w:rsidR="005D702B" w:rsidRPr="005D702B" w:rsidRDefault="005D702B" w:rsidP="005D702B">
            <w:pPr>
              <w:autoSpaceDE w:val="0"/>
              <w:autoSpaceDN w:val="0"/>
              <w:adjustRightInd w:val="0"/>
              <w:jc w:val="both"/>
              <w:rPr>
                <w:rFonts w:ascii="Times New Roman" w:hAnsi="Times New Roman"/>
              </w:rPr>
            </w:pPr>
          </w:p>
          <w:p w14:paraId="5234DADF"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lastRenderedPageBreak/>
              <w:t>- отказ от фиксированных типов системы оповещения и управления эвакуацией;</w:t>
            </w:r>
          </w:p>
          <w:p w14:paraId="50BD8550" w14:textId="77777777" w:rsidR="005D702B" w:rsidRPr="005D702B" w:rsidRDefault="005D702B" w:rsidP="005D702B">
            <w:pPr>
              <w:autoSpaceDE w:val="0"/>
              <w:autoSpaceDN w:val="0"/>
              <w:adjustRightInd w:val="0"/>
              <w:jc w:val="both"/>
              <w:rPr>
                <w:rFonts w:ascii="Times New Roman" w:hAnsi="Times New Roman"/>
              </w:rPr>
            </w:pPr>
          </w:p>
          <w:p w14:paraId="11B021E9"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контроль линий связи и требования работоспособности в условиях пожара;</w:t>
            </w:r>
          </w:p>
          <w:p w14:paraId="2D11A4F0" w14:textId="77777777" w:rsidR="005D702B" w:rsidRPr="005D702B" w:rsidRDefault="005D702B" w:rsidP="005D702B">
            <w:pPr>
              <w:autoSpaceDE w:val="0"/>
              <w:autoSpaceDN w:val="0"/>
              <w:adjustRightInd w:val="0"/>
              <w:jc w:val="both"/>
              <w:rPr>
                <w:rFonts w:ascii="Times New Roman" w:hAnsi="Times New Roman"/>
              </w:rPr>
            </w:pPr>
          </w:p>
          <w:p w14:paraId="18F154FF"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обязательную разборчивость речи не менее чем на 90% площади помещения;</w:t>
            </w:r>
          </w:p>
          <w:p w14:paraId="7D566AE3" w14:textId="77777777" w:rsidR="005D702B" w:rsidRPr="005D702B" w:rsidRDefault="005D702B" w:rsidP="005D702B">
            <w:pPr>
              <w:autoSpaceDE w:val="0"/>
              <w:autoSpaceDN w:val="0"/>
              <w:adjustRightInd w:val="0"/>
              <w:jc w:val="both"/>
              <w:rPr>
                <w:rFonts w:ascii="Times New Roman" w:hAnsi="Times New Roman"/>
              </w:rPr>
            </w:pPr>
          </w:p>
          <w:p w14:paraId="774F85C4"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правила формулировок сообщений (исключение панических фраз, специальные тексты для персонала в лечебных и образовательных учреждениях);</w:t>
            </w:r>
          </w:p>
          <w:p w14:paraId="40CBA16C" w14:textId="77777777" w:rsidR="005D702B" w:rsidRPr="005D702B" w:rsidRDefault="005D702B" w:rsidP="005D702B">
            <w:pPr>
              <w:autoSpaceDE w:val="0"/>
              <w:autoSpaceDN w:val="0"/>
              <w:adjustRightInd w:val="0"/>
              <w:jc w:val="both"/>
              <w:rPr>
                <w:rFonts w:ascii="Times New Roman" w:hAnsi="Times New Roman"/>
              </w:rPr>
            </w:pPr>
          </w:p>
          <w:p w14:paraId="35D3D661" w14:textId="5EFC7164"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новые требования к размещению и монтажу оповещателей.</w:t>
            </w:r>
          </w:p>
          <w:p w14:paraId="1EC5E53F" w14:textId="3BB78E6C" w:rsidR="0000110B" w:rsidRPr="00E156EA" w:rsidRDefault="0000110B" w:rsidP="006F2C1A">
            <w:pPr>
              <w:autoSpaceDE w:val="0"/>
              <w:autoSpaceDN w:val="0"/>
              <w:adjustRightInd w:val="0"/>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cPr>
          <w:p w14:paraId="1ED53AE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lastRenderedPageBreak/>
              <w:t>Вступает в силу с 1 июня 2026 г.</w:t>
            </w:r>
          </w:p>
          <w:p w14:paraId="75413217" w14:textId="77777777" w:rsidR="005D702B" w:rsidRPr="005D702B" w:rsidRDefault="005D702B" w:rsidP="005D702B">
            <w:pPr>
              <w:autoSpaceDE w:val="0"/>
              <w:autoSpaceDN w:val="0"/>
              <w:adjustRightInd w:val="0"/>
              <w:jc w:val="both"/>
              <w:rPr>
                <w:rFonts w:ascii="Times New Roman" w:hAnsi="Times New Roman"/>
              </w:rPr>
            </w:pPr>
            <w:r>
              <w:rPr>
                <w:rFonts w:ascii="Times New Roman" w:hAnsi="Times New Roman"/>
              </w:rPr>
              <w:t>О</w:t>
            </w:r>
            <w:r w:rsidRPr="005D702B">
              <w:rPr>
                <w:rFonts w:ascii="Times New Roman" w:hAnsi="Times New Roman"/>
              </w:rPr>
              <w:t>публикование:</w:t>
            </w:r>
          </w:p>
          <w:p w14:paraId="612B807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журнал "Ценообразование и сметное нормирование в строительстве", май 2026 г. N 5</w:t>
            </w:r>
          </w:p>
          <w:p w14:paraId="28F86AA5" w14:textId="77777777" w:rsidR="0000110B" w:rsidRPr="00E156EA" w:rsidRDefault="0000110B" w:rsidP="00E156EA">
            <w:pPr>
              <w:autoSpaceDE w:val="0"/>
              <w:autoSpaceDN w:val="0"/>
              <w:adjustRightInd w:val="0"/>
              <w:jc w:val="both"/>
              <w:rPr>
                <w:rFonts w:ascii="Times New Roman" w:hAnsi="Times New Roman"/>
              </w:rPr>
            </w:pPr>
          </w:p>
        </w:tc>
      </w:tr>
      <w:tr w:rsidR="00C516AB" w:rsidRPr="000F6CEB" w14:paraId="5C59409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85FFCCE" w14:textId="77777777" w:rsidR="00C516AB" w:rsidRPr="00BA76C7" w:rsidRDefault="00C516A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F8A92AA"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Письмо Федеральной службы государственной регистрации, кадастра и картографии от 10 марта 2026 г. № 18-2371-ЛЛ/26 Об изменении сведений Единого государственного реестра недвижимости о категории земель земельных участков, исключенных из границ населенных пунктов </w:t>
            </w:r>
          </w:p>
          <w:p w14:paraId="25723504" w14:textId="1BD559DD" w:rsidR="00C516AB" w:rsidRPr="00C516AB" w:rsidRDefault="00C516AB" w:rsidP="00C516A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2968AD8D" w14:textId="32D943DF" w:rsidR="00C516AB" w:rsidRPr="00C516AB" w:rsidRDefault="005D702B" w:rsidP="005D702B">
            <w:pPr>
              <w:autoSpaceDE w:val="0"/>
              <w:autoSpaceDN w:val="0"/>
              <w:adjustRightInd w:val="0"/>
              <w:jc w:val="both"/>
              <w:rPr>
                <w:rFonts w:ascii="Times New Roman" w:hAnsi="Times New Roman"/>
              </w:rPr>
            </w:pPr>
            <w:r w:rsidRPr="005D702B">
              <w:rPr>
                <w:rFonts w:ascii="Times New Roman" w:hAnsi="Times New Roman"/>
              </w:rPr>
              <w:t>Даны разъяснения по вопросу изменения сведений ЕГРН о категории земель в отношении участков, исключенных из границ населенных пунктов. Указаны документы-основания и последовательность действий.</w:t>
            </w:r>
          </w:p>
        </w:tc>
        <w:tc>
          <w:tcPr>
            <w:tcW w:w="4393" w:type="dxa"/>
            <w:tcBorders>
              <w:top w:val="single" w:sz="4" w:space="0" w:color="auto"/>
              <w:left w:val="single" w:sz="4" w:space="0" w:color="auto"/>
              <w:bottom w:val="single" w:sz="4" w:space="0" w:color="auto"/>
              <w:right w:val="single" w:sz="4" w:space="0" w:color="auto"/>
            </w:tcBorders>
          </w:tcPr>
          <w:p w14:paraId="2FD6BE8F" w14:textId="77777777" w:rsidR="00C516AB" w:rsidRPr="00C516AB" w:rsidRDefault="00C516AB" w:rsidP="00C516AB">
            <w:pPr>
              <w:autoSpaceDE w:val="0"/>
              <w:autoSpaceDN w:val="0"/>
              <w:adjustRightInd w:val="0"/>
              <w:jc w:val="both"/>
              <w:rPr>
                <w:rFonts w:ascii="Times New Roman" w:hAnsi="Times New Roman"/>
              </w:rPr>
            </w:pPr>
          </w:p>
        </w:tc>
      </w:tr>
      <w:tr w:rsidR="00EE67D0" w:rsidRPr="000F6CEB" w14:paraId="1FD55E4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92F07BE" w14:textId="77777777" w:rsidR="00EE67D0" w:rsidRPr="00BA76C7" w:rsidRDefault="00EE67D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897D702"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Письмо Федеральной службы государственной регистрации, кадастра и картографии от 15 апреля 2026 г. № 14-4104-ЛЛ/26 Об изменении вида разрешенного использования земельного участка, находящегося в государственной или муниципальной собственности и предоставленного в аренду, безвозмездное пользование, о </w:t>
            </w:r>
            <w:r w:rsidRPr="00915E94">
              <w:rPr>
                <w:rFonts w:ascii="Times New Roman" w:hAnsi="Times New Roman"/>
              </w:rPr>
              <w:lastRenderedPageBreak/>
              <w:t xml:space="preserve">порядке внесения в Единый государственный реестр недвижимости сведений о виде разрешенного использования земельных участков и об изменении вида разрешенного использования, об изменении видов разрешенного использования садовых и огородных земельных участков, земельных участков в ликвидированных садоводческих товариществах </w:t>
            </w:r>
          </w:p>
          <w:p w14:paraId="5C48DFCF" w14:textId="77777777" w:rsidR="00EE67D0" w:rsidRDefault="00EE67D0" w:rsidP="00C516A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A858CC1"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lastRenderedPageBreak/>
              <w:t xml:space="preserve">Разъяснен порядок изменения видов разрешенного использования участков </w:t>
            </w:r>
          </w:p>
          <w:p w14:paraId="3B8262EF"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Арендатор участка, находящегося в госсобственности, не может выбирать другой вид разрешенного использования, чем предусмотренный договором. Это не касается арендатора, с которым заключен договор о комплексном развитии территории. Арендодатель не может менять вид разрешенного использования в одностороннем порядке. Внесение изменений в условия договора аренды о виде разрешенного использования не должно привести к нарушению публичных норм земельного законодательства о предоставлении участков. </w:t>
            </w:r>
          </w:p>
          <w:p w14:paraId="141A4484"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При выборе правообладателем вида разрешенного использования сведения вносятся в ЕГРН в порядке кадастрового учета по заявлению </w:t>
            </w:r>
            <w:r w:rsidRPr="00915E94">
              <w:rPr>
                <w:rFonts w:ascii="Times New Roman" w:hAnsi="Times New Roman"/>
              </w:rPr>
              <w:lastRenderedPageBreak/>
              <w:t xml:space="preserve">правообладателя объекта недвижимости с уплатой пошлины. В других случаях сведения ЕГРН о виде разрешенного использования изменяются в порядке межведомственного информационного взаимодействия, в том числе при представлении заинтересованным лицом (не являющимся правообладателем объекта недвижимости) заявления без уплаты пошлины. </w:t>
            </w:r>
          </w:p>
          <w:p w14:paraId="72BEF597" w14:textId="4EC34B27" w:rsidR="00EE67D0" w:rsidRPr="00C516AB" w:rsidRDefault="00915E94" w:rsidP="00915E94">
            <w:pPr>
              <w:autoSpaceDE w:val="0"/>
              <w:autoSpaceDN w:val="0"/>
              <w:adjustRightInd w:val="0"/>
              <w:jc w:val="both"/>
              <w:rPr>
                <w:rFonts w:ascii="Times New Roman" w:hAnsi="Times New Roman"/>
              </w:rPr>
            </w:pPr>
            <w:r w:rsidRPr="00915E94">
              <w:rPr>
                <w:rFonts w:ascii="Times New Roman" w:hAnsi="Times New Roman"/>
              </w:rPr>
              <w:t>Вид разрешенного использования садовых участков и вид организационно-правовой формы и устава товарищества изменяются после принятия решений общим собранием членов товарищества. Изменения в сведения ЕГРН о таких участках, образованных из участка, предоставленного НКО, в части вида разрешенного использования, предусматривающего ИЖС, вносятся при одновременном обращении всех собственников и правообладателей участков. Запрет на изменение вида разрешенного использования садового участка не действует, если товарищество ликвидировано или исключено из ЕГРЮЛ как недействующее.</w:t>
            </w:r>
          </w:p>
        </w:tc>
        <w:tc>
          <w:tcPr>
            <w:tcW w:w="4393" w:type="dxa"/>
            <w:tcBorders>
              <w:top w:val="single" w:sz="4" w:space="0" w:color="auto"/>
              <w:left w:val="single" w:sz="4" w:space="0" w:color="auto"/>
              <w:bottom w:val="single" w:sz="4" w:space="0" w:color="auto"/>
              <w:right w:val="single" w:sz="4" w:space="0" w:color="auto"/>
            </w:tcBorders>
          </w:tcPr>
          <w:p w14:paraId="22E0A98D" w14:textId="77777777" w:rsidR="00EE67D0" w:rsidRPr="00C516AB" w:rsidRDefault="00EE67D0" w:rsidP="00C516AB">
            <w:pPr>
              <w:autoSpaceDE w:val="0"/>
              <w:autoSpaceDN w:val="0"/>
              <w:adjustRightInd w:val="0"/>
              <w:jc w:val="both"/>
              <w:rPr>
                <w:rFonts w:ascii="Times New Roman" w:hAnsi="Times New Roman"/>
              </w:rPr>
            </w:pPr>
          </w:p>
        </w:tc>
      </w:tr>
      <w:tr w:rsidR="00C516AB" w:rsidRPr="000F6CEB" w14:paraId="657AACB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46F695B" w14:textId="77777777" w:rsidR="00C516AB" w:rsidRPr="00BA76C7" w:rsidRDefault="00C516A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EC5501D"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Письмо Министерства строительства и жилищно-коммунального хозяйства Российской Федерации от 20 марта 2026 г. № 15595-ДН/06 О текущем ремонте общего имущества собственников помещений в многоквартирном доме </w:t>
            </w:r>
          </w:p>
          <w:p w14:paraId="0129AC51" w14:textId="77777777" w:rsidR="00C516AB" w:rsidRPr="0087326F" w:rsidRDefault="00C516AB" w:rsidP="0087326F">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50C8901"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Минстрой разъяснил, чем отличается содержание общего имущества от текущего ремонта </w:t>
            </w:r>
          </w:p>
          <w:p w14:paraId="43A90B32"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Правила содержания общего имущества в многоквартирном доме разделяют понятия "содержание общего имущества" и "текущий ремонт общего имущества". Текущий ремонт - это работы разового характера, выполняемые в определенные сроки в отношении определенного элемента общего имущества, технические характеристики которого необходимо восстановить. </w:t>
            </w:r>
          </w:p>
          <w:p w14:paraId="471F4DDD"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В составе платы за содержание жилого помещения выделяется плата за содержание общего имущества в МКД и за текущий ремонт. При этом перечень работ по текущему ремонту утверждается общим собранием собственников помещений в МКД отдельно от перечня периодических работ по содержанию общего имущества (предусмотренных договором управления МКД либо сметой ТСЖ/ЖСК). </w:t>
            </w:r>
          </w:p>
          <w:p w14:paraId="36C45440" w14:textId="16FAE2D1" w:rsidR="00C516AB" w:rsidRPr="0087326F" w:rsidRDefault="00ED6CA6" w:rsidP="00ED6CA6">
            <w:pPr>
              <w:autoSpaceDE w:val="0"/>
              <w:autoSpaceDN w:val="0"/>
              <w:adjustRightInd w:val="0"/>
              <w:jc w:val="both"/>
              <w:rPr>
                <w:rFonts w:ascii="Times New Roman" w:hAnsi="Times New Roman"/>
              </w:rPr>
            </w:pPr>
            <w:r w:rsidRPr="00ED6CA6">
              <w:rPr>
                <w:rFonts w:ascii="Times New Roman" w:hAnsi="Times New Roman"/>
              </w:rPr>
              <w:t>Порядок определения состава и стоимости работ по текущему ремонту в достаточной степени урегулирован действующими положениями жилищного законодательства. Лицо, осуществляющее деятельность по управлению МКД, берет на себя обязательства провести работы по текущему ремонту в установленном объеме в срок, определенный планом текущего ремонта, утвержденным общим собранием.</w:t>
            </w:r>
          </w:p>
        </w:tc>
        <w:tc>
          <w:tcPr>
            <w:tcW w:w="4393" w:type="dxa"/>
            <w:tcBorders>
              <w:top w:val="single" w:sz="4" w:space="0" w:color="auto"/>
              <w:left w:val="single" w:sz="4" w:space="0" w:color="auto"/>
              <w:bottom w:val="single" w:sz="4" w:space="0" w:color="auto"/>
              <w:right w:val="single" w:sz="4" w:space="0" w:color="auto"/>
            </w:tcBorders>
          </w:tcPr>
          <w:p w14:paraId="24E0F744" w14:textId="77777777" w:rsidR="00C516AB" w:rsidRPr="00624D7E" w:rsidRDefault="00C516AB" w:rsidP="00644BEF">
            <w:pPr>
              <w:autoSpaceDE w:val="0"/>
              <w:autoSpaceDN w:val="0"/>
              <w:adjustRightInd w:val="0"/>
              <w:jc w:val="both"/>
              <w:rPr>
                <w:rFonts w:ascii="Times New Roman" w:hAnsi="Times New Roman"/>
              </w:rPr>
            </w:pPr>
          </w:p>
        </w:tc>
      </w:tr>
      <w:tr w:rsidR="00644BEF" w:rsidRPr="000F6CEB" w14:paraId="4C99117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41B8D04" w14:textId="77777777" w:rsidR="00644BEF" w:rsidRPr="00BA76C7" w:rsidRDefault="00644BE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1712E66"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Письмо Федеральной службы по труду и занятости от 30 марта 2026 г. № ТЗ/1662-6-1 “Можно ли установить разные </w:t>
            </w:r>
            <w:r w:rsidRPr="00ED6CA6">
              <w:rPr>
                <w:rFonts w:ascii="Times New Roman" w:hAnsi="Times New Roman"/>
              </w:rPr>
              <w:lastRenderedPageBreak/>
              <w:t xml:space="preserve">даты выплаты зарплат для разных отделов?” </w:t>
            </w:r>
          </w:p>
          <w:p w14:paraId="3FFDA686" w14:textId="77777777" w:rsidR="00644BEF" w:rsidRPr="0039117D" w:rsidRDefault="00644BEF" w:rsidP="0039117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5A43DF3"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lastRenderedPageBreak/>
              <w:t xml:space="preserve">Роструд разъяснил, можно ли установить разные даты выплаты зарплаты для разных отделов </w:t>
            </w:r>
          </w:p>
          <w:p w14:paraId="00EA34E1" w14:textId="4061CEAC" w:rsidR="00644BEF" w:rsidRPr="0039117D" w:rsidRDefault="00ED6CA6" w:rsidP="00ED6CA6">
            <w:pPr>
              <w:autoSpaceDE w:val="0"/>
              <w:autoSpaceDN w:val="0"/>
              <w:adjustRightInd w:val="0"/>
              <w:jc w:val="both"/>
              <w:rPr>
                <w:rFonts w:ascii="Times New Roman" w:hAnsi="Times New Roman"/>
              </w:rPr>
            </w:pPr>
            <w:r w:rsidRPr="00ED6CA6">
              <w:rPr>
                <w:rFonts w:ascii="Times New Roman" w:hAnsi="Times New Roman"/>
              </w:rPr>
              <w:lastRenderedPageBreak/>
              <w:t>Работодатель вправе установить разные даты выплаты зарплаты для разных структурных подразделений. При этом нужно соблюдать сроки и регулярность выплат, предусмотренные ТК РФ.</w:t>
            </w:r>
          </w:p>
        </w:tc>
        <w:tc>
          <w:tcPr>
            <w:tcW w:w="4393" w:type="dxa"/>
            <w:tcBorders>
              <w:top w:val="single" w:sz="4" w:space="0" w:color="auto"/>
              <w:left w:val="single" w:sz="4" w:space="0" w:color="auto"/>
              <w:bottom w:val="single" w:sz="4" w:space="0" w:color="auto"/>
              <w:right w:val="single" w:sz="4" w:space="0" w:color="auto"/>
            </w:tcBorders>
          </w:tcPr>
          <w:p w14:paraId="33FB592E" w14:textId="639DC010" w:rsidR="00644BEF" w:rsidRPr="00624D7E" w:rsidRDefault="00644BEF" w:rsidP="00644BEF">
            <w:pPr>
              <w:autoSpaceDE w:val="0"/>
              <w:autoSpaceDN w:val="0"/>
              <w:adjustRightInd w:val="0"/>
              <w:jc w:val="both"/>
              <w:rPr>
                <w:rFonts w:ascii="Times New Roman" w:hAnsi="Times New Roman"/>
              </w:rPr>
            </w:pPr>
          </w:p>
        </w:tc>
      </w:tr>
      <w:tr w:rsidR="00EA483D" w:rsidRPr="000F6CEB" w14:paraId="34612F3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9B8F12F" w14:textId="77777777" w:rsidR="00EA483D" w:rsidRPr="00BA76C7" w:rsidRDefault="00EA483D"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54C426E"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Письмо Министерства труда и социальной защиты Российской Федерации от 25 февраля 2026 г. № 15-2/В-592 “Как вести журнал противопожарного инструктажа - в бумажном виде или в электронном?” </w:t>
            </w:r>
          </w:p>
          <w:p w14:paraId="37095810" w14:textId="77777777" w:rsidR="00EA483D" w:rsidRPr="00ED6CA6" w:rsidRDefault="00EA483D" w:rsidP="00ED6CA6">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87B0732" w14:textId="77777777" w:rsidR="00EA483D" w:rsidRPr="00EA483D" w:rsidRDefault="00EA483D" w:rsidP="00EA483D">
            <w:pPr>
              <w:autoSpaceDE w:val="0"/>
              <w:autoSpaceDN w:val="0"/>
              <w:adjustRightInd w:val="0"/>
              <w:jc w:val="both"/>
              <w:rPr>
                <w:rFonts w:ascii="Times New Roman" w:hAnsi="Times New Roman"/>
              </w:rPr>
            </w:pPr>
            <w:r w:rsidRPr="00EA483D">
              <w:rPr>
                <w:rFonts w:ascii="Times New Roman" w:hAnsi="Times New Roman"/>
              </w:rPr>
              <w:t xml:space="preserve">Минтруд указал, что положения ТК РФ об электронном документообороте в сфере трудовых отношений не применяются для всех видов инструктажей по охране труда. </w:t>
            </w:r>
          </w:p>
          <w:p w14:paraId="7C843C4B" w14:textId="02CFEACD" w:rsidR="00EA483D" w:rsidRPr="00ED6CA6" w:rsidRDefault="00EA483D" w:rsidP="00EA483D">
            <w:pPr>
              <w:autoSpaceDE w:val="0"/>
              <w:autoSpaceDN w:val="0"/>
              <w:adjustRightInd w:val="0"/>
              <w:jc w:val="both"/>
              <w:rPr>
                <w:rFonts w:ascii="Times New Roman" w:hAnsi="Times New Roman"/>
              </w:rPr>
            </w:pPr>
            <w:r w:rsidRPr="00EA483D">
              <w:rPr>
                <w:rFonts w:ascii="Times New Roman" w:hAnsi="Times New Roman"/>
              </w:rPr>
              <w:t>МЧС были урегулированы вопросы обучения работников и служащих по программам противопожарного инструктажа. Соответствующий приказ допускает оформление журнала учета противопожарных инструктажей в электронном виде. За разъяснением положений акта следует обращаться в это Министерство.</w:t>
            </w:r>
          </w:p>
        </w:tc>
        <w:tc>
          <w:tcPr>
            <w:tcW w:w="4393" w:type="dxa"/>
            <w:tcBorders>
              <w:top w:val="single" w:sz="4" w:space="0" w:color="auto"/>
              <w:left w:val="single" w:sz="4" w:space="0" w:color="auto"/>
              <w:bottom w:val="single" w:sz="4" w:space="0" w:color="auto"/>
              <w:right w:val="single" w:sz="4" w:space="0" w:color="auto"/>
            </w:tcBorders>
          </w:tcPr>
          <w:p w14:paraId="780A0B52" w14:textId="77777777" w:rsidR="00EA483D" w:rsidRPr="00624D7E" w:rsidRDefault="00EA483D" w:rsidP="00644BEF">
            <w:pPr>
              <w:autoSpaceDE w:val="0"/>
              <w:autoSpaceDN w:val="0"/>
              <w:adjustRightInd w:val="0"/>
              <w:jc w:val="both"/>
              <w:rPr>
                <w:rFonts w:ascii="Times New Roman" w:hAnsi="Times New Roman"/>
              </w:rPr>
            </w:pPr>
          </w:p>
        </w:tc>
      </w:tr>
      <w:tr w:rsidR="005D702B" w:rsidRPr="000F6CEB" w14:paraId="1BF12D56"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E0118B0" w14:textId="77777777" w:rsidR="005D702B" w:rsidRPr="00BA76C7" w:rsidRDefault="005D702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ED31A85"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Письмо Департамента налоговой политики Минфина России от 26 февраля 2026 г. № 03-05-04-03/14762 Об уплате государственной пошлины при обращении органа государственной власти или органа местного самоуправления за государственной регистрацией права хозяйственного ведения на недвижимое имущество </w:t>
            </w:r>
          </w:p>
          <w:p w14:paraId="4B1CFDEA" w14:textId="77777777" w:rsidR="005D702B" w:rsidRPr="00ED6CA6" w:rsidRDefault="005D702B" w:rsidP="00ED6CA6">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6DFA134"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Минфин разъяснил: </w:t>
            </w:r>
          </w:p>
          <w:p w14:paraId="7C38397B" w14:textId="77777777" w:rsidR="005D702B" w:rsidRPr="005D702B" w:rsidRDefault="005D702B" w:rsidP="005D702B">
            <w:pPr>
              <w:autoSpaceDE w:val="0"/>
              <w:autoSpaceDN w:val="0"/>
              <w:adjustRightInd w:val="0"/>
              <w:jc w:val="both"/>
              <w:rPr>
                <w:rFonts w:ascii="Times New Roman" w:hAnsi="Times New Roman"/>
              </w:rPr>
            </w:pPr>
            <w:r w:rsidRPr="005D702B">
              <w:rPr>
                <w:rFonts w:ascii="Times New Roman" w:hAnsi="Times New Roman"/>
              </w:rPr>
              <w:t xml:space="preserve">- в каком порядке уплачивается госпошлина при обращении органа госвласти или органа местного самоуправления за госрегистрацией права хозяйственного ведения на недвижимое имущество; </w:t>
            </w:r>
          </w:p>
          <w:p w14:paraId="3245DC04" w14:textId="14020B9D" w:rsidR="005D702B" w:rsidRPr="00ED6CA6" w:rsidRDefault="005D702B" w:rsidP="005D702B">
            <w:pPr>
              <w:autoSpaceDE w:val="0"/>
              <w:autoSpaceDN w:val="0"/>
              <w:adjustRightInd w:val="0"/>
              <w:jc w:val="both"/>
              <w:rPr>
                <w:rFonts w:ascii="Times New Roman" w:hAnsi="Times New Roman"/>
              </w:rPr>
            </w:pPr>
            <w:r w:rsidRPr="005D702B">
              <w:rPr>
                <w:rFonts w:ascii="Times New Roman" w:hAnsi="Times New Roman"/>
              </w:rPr>
              <w:t>- можно ли применить льготу по уплате госпошлины при обращении органа за госрегистрацией ограничения (обременения) права в пользу концессионера.</w:t>
            </w:r>
          </w:p>
        </w:tc>
        <w:tc>
          <w:tcPr>
            <w:tcW w:w="4393" w:type="dxa"/>
            <w:tcBorders>
              <w:top w:val="single" w:sz="4" w:space="0" w:color="auto"/>
              <w:left w:val="single" w:sz="4" w:space="0" w:color="auto"/>
              <w:bottom w:val="single" w:sz="4" w:space="0" w:color="auto"/>
              <w:right w:val="single" w:sz="4" w:space="0" w:color="auto"/>
            </w:tcBorders>
          </w:tcPr>
          <w:p w14:paraId="3D164F68" w14:textId="77777777" w:rsidR="005D702B" w:rsidRPr="00624D7E" w:rsidRDefault="005D702B" w:rsidP="00644BEF">
            <w:pPr>
              <w:autoSpaceDE w:val="0"/>
              <w:autoSpaceDN w:val="0"/>
              <w:adjustRightInd w:val="0"/>
              <w:jc w:val="both"/>
              <w:rPr>
                <w:rFonts w:ascii="Times New Roman" w:hAnsi="Times New Roman"/>
              </w:rPr>
            </w:pPr>
          </w:p>
        </w:tc>
      </w:tr>
      <w:tr w:rsidR="00EE67D0" w:rsidRPr="000F6CEB" w14:paraId="37CDDBD3"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9D22F73" w14:textId="77777777" w:rsidR="00EE67D0" w:rsidRPr="00BA76C7" w:rsidRDefault="00EE67D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1A2D4CA" w14:textId="77777777" w:rsidR="000239FD" w:rsidRPr="000239FD" w:rsidRDefault="000239FD" w:rsidP="000239FD">
            <w:pPr>
              <w:autoSpaceDE w:val="0"/>
              <w:autoSpaceDN w:val="0"/>
              <w:adjustRightInd w:val="0"/>
              <w:jc w:val="both"/>
              <w:rPr>
                <w:rFonts w:ascii="Times New Roman" w:hAnsi="Times New Roman"/>
              </w:rPr>
            </w:pPr>
            <w:r w:rsidRPr="000239FD">
              <w:rPr>
                <w:rFonts w:ascii="Times New Roman" w:hAnsi="Times New Roman"/>
              </w:rPr>
              <w:t xml:space="preserve">Информация Федеральной службы государственной регистрации, кадастра и картографии от 4 мая 2026 г. "Росреестр подготовил методичку для граждан о реализации "Дачной амнистии 2.0" </w:t>
            </w:r>
          </w:p>
          <w:p w14:paraId="0F734A56" w14:textId="1EE0136B" w:rsidR="00EE67D0" w:rsidRPr="0087326F" w:rsidRDefault="00EE67D0" w:rsidP="0087326F">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5968203" w14:textId="77777777" w:rsidR="000239FD" w:rsidRPr="000239FD" w:rsidRDefault="000239FD" w:rsidP="000239FD">
            <w:pPr>
              <w:autoSpaceDE w:val="0"/>
              <w:autoSpaceDN w:val="0"/>
              <w:adjustRightInd w:val="0"/>
              <w:jc w:val="both"/>
              <w:rPr>
                <w:rFonts w:ascii="Times New Roman" w:hAnsi="Times New Roman"/>
              </w:rPr>
            </w:pPr>
            <w:r w:rsidRPr="000239FD">
              <w:rPr>
                <w:rFonts w:ascii="Times New Roman" w:hAnsi="Times New Roman"/>
              </w:rPr>
              <w:t xml:space="preserve">Выпущена методичка по "Дачной амнистии" </w:t>
            </w:r>
          </w:p>
          <w:p w14:paraId="5AEE421E" w14:textId="77777777" w:rsidR="000239FD" w:rsidRPr="000239FD" w:rsidRDefault="000239FD" w:rsidP="000239FD">
            <w:pPr>
              <w:autoSpaceDE w:val="0"/>
              <w:autoSpaceDN w:val="0"/>
              <w:adjustRightInd w:val="0"/>
              <w:jc w:val="both"/>
              <w:rPr>
                <w:rFonts w:ascii="Times New Roman" w:hAnsi="Times New Roman"/>
              </w:rPr>
            </w:pPr>
            <w:r w:rsidRPr="000239FD">
              <w:rPr>
                <w:rFonts w:ascii="Times New Roman" w:hAnsi="Times New Roman"/>
              </w:rPr>
              <w:t xml:space="preserve">Росреестр подготовил рекомендации по реализации "Дачной амнистии 2.0". Механизм поможет в упрощенном порядке зарегистрировать права на дом, возведенный до 14 мая 1998 г., и на участок, на котором он расположен. </w:t>
            </w:r>
          </w:p>
          <w:p w14:paraId="016B4DB9" w14:textId="77777777" w:rsidR="000239FD" w:rsidRPr="000239FD" w:rsidRDefault="000239FD" w:rsidP="000239FD">
            <w:pPr>
              <w:autoSpaceDE w:val="0"/>
              <w:autoSpaceDN w:val="0"/>
              <w:adjustRightInd w:val="0"/>
              <w:jc w:val="both"/>
              <w:rPr>
                <w:rFonts w:ascii="Times New Roman" w:hAnsi="Times New Roman"/>
              </w:rPr>
            </w:pPr>
            <w:r w:rsidRPr="000239FD">
              <w:rPr>
                <w:rFonts w:ascii="Times New Roman" w:hAnsi="Times New Roman"/>
              </w:rPr>
              <w:t xml:space="preserve">С 2006 г. действует "Дачная амнистия", а с 2022 г. - "Дачная амнистия 2.0". Граждане могут оформить свои дома и получить бесплатно расположенные под ними участки без обращения в суд. "Дачная амнистия 2.0" позволяет подтвердить право собственности, если у гражданина нет на руках всех правоустанавливающих документов. </w:t>
            </w:r>
          </w:p>
          <w:p w14:paraId="0C915700" w14:textId="77777777" w:rsidR="000239FD" w:rsidRPr="000239FD" w:rsidRDefault="000239FD" w:rsidP="000239FD">
            <w:pPr>
              <w:autoSpaceDE w:val="0"/>
              <w:autoSpaceDN w:val="0"/>
              <w:adjustRightInd w:val="0"/>
              <w:jc w:val="both"/>
              <w:rPr>
                <w:rFonts w:ascii="Times New Roman" w:hAnsi="Times New Roman"/>
              </w:rPr>
            </w:pPr>
            <w:r w:rsidRPr="000239FD">
              <w:rPr>
                <w:rFonts w:ascii="Times New Roman" w:hAnsi="Times New Roman"/>
              </w:rPr>
              <w:t xml:space="preserve">Наследники могут оформить права на недвижимость, которая ранее была в пользовании у умершего владельца, в том числе если право наследодателя на дом не было зарегистрировано. </w:t>
            </w:r>
          </w:p>
          <w:p w14:paraId="3EC35598" w14:textId="77777777" w:rsidR="000239FD" w:rsidRPr="000239FD" w:rsidRDefault="000239FD" w:rsidP="000239FD">
            <w:pPr>
              <w:autoSpaceDE w:val="0"/>
              <w:autoSpaceDN w:val="0"/>
              <w:adjustRightInd w:val="0"/>
              <w:jc w:val="both"/>
              <w:rPr>
                <w:rFonts w:ascii="Times New Roman" w:hAnsi="Times New Roman"/>
              </w:rPr>
            </w:pPr>
            <w:r w:rsidRPr="000239FD">
              <w:rPr>
                <w:rFonts w:ascii="Times New Roman" w:hAnsi="Times New Roman"/>
              </w:rPr>
              <w:lastRenderedPageBreak/>
              <w:t xml:space="preserve">Дом не должен быть признан самовольной постройкой. Дом и участок должны располагаться в границах населенного пункта. Также нужны документы, подтверждающие проживание в доме до 14 мая 1998 г. </w:t>
            </w:r>
          </w:p>
          <w:p w14:paraId="66B78F35" w14:textId="77777777" w:rsidR="000239FD" w:rsidRPr="000239FD" w:rsidRDefault="000239FD" w:rsidP="000239FD">
            <w:pPr>
              <w:autoSpaceDE w:val="0"/>
              <w:autoSpaceDN w:val="0"/>
              <w:adjustRightInd w:val="0"/>
              <w:jc w:val="both"/>
              <w:rPr>
                <w:rFonts w:ascii="Times New Roman" w:hAnsi="Times New Roman"/>
              </w:rPr>
            </w:pPr>
            <w:r w:rsidRPr="000239FD">
              <w:rPr>
                <w:rFonts w:ascii="Times New Roman" w:hAnsi="Times New Roman"/>
              </w:rPr>
              <w:t xml:space="preserve">После завершения необходимых процедур уполномоченный орган власти подает в Росреестр заявление о кадастровом учете дома, а также о регистрации права собственности на него и на участок. </w:t>
            </w:r>
          </w:p>
          <w:p w14:paraId="54F78CF3" w14:textId="2AFDC477" w:rsidR="00EE67D0" w:rsidRPr="0087326F" w:rsidRDefault="000239FD" w:rsidP="000239FD">
            <w:pPr>
              <w:autoSpaceDE w:val="0"/>
              <w:autoSpaceDN w:val="0"/>
              <w:adjustRightInd w:val="0"/>
              <w:jc w:val="both"/>
              <w:rPr>
                <w:rFonts w:ascii="Times New Roman" w:hAnsi="Times New Roman"/>
              </w:rPr>
            </w:pPr>
            <w:r w:rsidRPr="000239FD">
              <w:rPr>
                <w:rFonts w:ascii="Times New Roman" w:hAnsi="Times New Roman"/>
              </w:rPr>
              <w:t>"Дачная амнистия 2.0" действует до 1 марта 2031 г. В новых регионах дом должен быть возведен до 4 октября 2022 г.</w:t>
            </w:r>
          </w:p>
        </w:tc>
        <w:tc>
          <w:tcPr>
            <w:tcW w:w="4393" w:type="dxa"/>
            <w:tcBorders>
              <w:top w:val="single" w:sz="4" w:space="0" w:color="auto"/>
              <w:left w:val="single" w:sz="4" w:space="0" w:color="auto"/>
              <w:bottom w:val="single" w:sz="4" w:space="0" w:color="auto"/>
              <w:right w:val="single" w:sz="4" w:space="0" w:color="auto"/>
            </w:tcBorders>
          </w:tcPr>
          <w:p w14:paraId="37E71999" w14:textId="77777777" w:rsidR="00EE67D0" w:rsidRPr="00624D7E" w:rsidRDefault="00EE67D0" w:rsidP="00644BEF">
            <w:pPr>
              <w:autoSpaceDE w:val="0"/>
              <w:autoSpaceDN w:val="0"/>
              <w:adjustRightInd w:val="0"/>
              <w:jc w:val="both"/>
              <w:rPr>
                <w:rFonts w:ascii="Times New Roman" w:hAnsi="Times New Roman"/>
              </w:rPr>
            </w:pPr>
          </w:p>
        </w:tc>
      </w:tr>
      <w:tr w:rsidR="00C10266" w:rsidRPr="000F6CEB" w14:paraId="1F227E65" w14:textId="77777777" w:rsidTr="009F5575">
        <w:trPr>
          <w:trHeight w:val="77"/>
        </w:trPr>
        <w:tc>
          <w:tcPr>
            <w:tcW w:w="15270" w:type="dxa"/>
            <w:gridSpan w:val="4"/>
            <w:tcBorders>
              <w:top w:val="single" w:sz="4" w:space="0" w:color="auto"/>
              <w:left w:val="single" w:sz="4" w:space="0" w:color="auto"/>
              <w:bottom w:val="single" w:sz="4" w:space="0" w:color="auto"/>
              <w:right w:val="single" w:sz="4" w:space="0" w:color="auto"/>
            </w:tcBorders>
          </w:tcPr>
          <w:p w14:paraId="5095D53E" w14:textId="3AD77C00" w:rsidR="00C10266" w:rsidRPr="00B724B7" w:rsidRDefault="00B724B7" w:rsidP="00C10266">
            <w:pPr>
              <w:autoSpaceDE w:val="0"/>
              <w:autoSpaceDN w:val="0"/>
              <w:adjustRightInd w:val="0"/>
              <w:jc w:val="center"/>
              <w:rPr>
                <w:rFonts w:ascii="Times New Roman" w:hAnsi="Times New Roman"/>
                <w:b/>
                <w:bCs/>
              </w:rPr>
            </w:pPr>
            <w:bookmarkStart w:id="0" w:name="_GoBack"/>
            <w:bookmarkEnd w:id="0"/>
            <w:r>
              <w:rPr>
                <w:rFonts w:ascii="Times New Roman" w:hAnsi="Times New Roman"/>
                <w:b/>
                <w:bCs/>
              </w:rPr>
              <w:t>СУДЕБНАЯ ПРАКТИКА</w:t>
            </w:r>
          </w:p>
        </w:tc>
      </w:tr>
      <w:tr w:rsidR="00237AEB" w:rsidRPr="000F6CEB" w14:paraId="6FB6141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06B17F4" w14:textId="77777777" w:rsidR="00237AEB" w:rsidRPr="00BA76C7" w:rsidRDefault="00237AE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782DB5C" w14:textId="5198B19D" w:rsidR="00237AEB" w:rsidRPr="00532F66" w:rsidRDefault="00915E94" w:rsidP="00237AEB">
            <w:pPr>
              <w:autoSpaceDE w:val="0"/>
              <w:autoSpaceDN w:val="0"/>
              <w:adjustRightInd w:val="0"/>
              <w:jc w:val="both"/>
              <w:rPr>
                <w:rFonts w:ascii="Times New Roman" w:hAnsi="Times New Roman"/>
              </w:rPr>
            </w:pPr>
            <w:r w:rsidRPr="00915E94">
              <w:rPr>
                <w:rFonts w:ascii="Times New Roman" w:hAnsi="Times New Roman"/>
              </w:rPr>
              <w:t>Определение Конституционного Суда Российской Федерации от 26 февраля 2026 г. N 340-О "Об отказе в принятии к рассмотрению жалобы гражданина Окунева Игоря Борисовича на нарушение его конституционных прав статьей 65 Трудового кодекса Российской Федерации</w:t>
            </w:r>
          </w:p>
        </w:tc>
        <w:tc>
          <w:tcPr>
            <w:tcW w:w="7242" w:type="dxa"/>
            <w:tcBorders>
              <w:top w:val="single" w:sz="4" w:space="0" w:color="auto"/>
              <w:left w:val="single" w:sz="4" w:space="0" w:color="auto"/>
              <w:bottom w:val="single" w:sz="4" w:space="0" w:color="auto"/>
              <w:right w:val="single" w:sz="4" w:space="0" w:color="auto"/>
            </w:tcBorders>
          </w:tcPr>
          <w:p w14:paraId="79BA2116"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КС подтвердил право работодателя запрашивать у работника документы об образовании при переводе на должность со специальными требованиями </w:t>
            </w:r>
          </w:p>
          <w:p w14:paraId="74943868" w14:textId="62AE3E4B"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 </w:t>
            </w:r>
          </w:p>
          <w:p w14:paraId="7544F1E0"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Работник не смог оспорить требование работодателя предъявить документ об образовании при переводе его на другую должность. По его мнению, это правило не должно применяться к переводу, когда трудовой договор с работодателем уже заключен. </w:t>
            </w:r>
          </w:p>
          <w:p w14:paraId="52262BAB" w14:textId="71002791" w:rsidR="00237AEB" w:rsidRPr="00532F66" w:rsidRDefault="00915E94" w:rsidP="00915E94">
            <w:pPr>
              <w:autoSpaceDE w:val="0"/>
              <w:autoSpaceDN w:val="0"/>
              <w:adjustRightInd w:val="0"/>
              <w:jc w:val="both"/>
              <w:rPr>
                <w:rFonts w:ascii="Times New Roman" w:hAnsi="Times New Roman"/>
              </w:rPr>
            </w:pPr>
            <w:r w:rsidRPr="00915E94">
              <w:rPr>
                <w:rFonts w:ascii="Times New Roman" w:hAnsi="Times New Roman"/>
              </w:rPr>
              <w:t>Конституционный Суд РФ с этим не согласился. Требование подтвердить специальные знания при переводе у того же работодателя, если это необходимо для новой должности, не нарушает конституционные права граждан. Документы нужны, чтобы подтвердить, что специалист соответствует критериям, необходимым для другой работы.</w:t>
            </w:r>
          </w:p>
        </w:tc>
        <w:tc>
          <w:tcPr>
            <w:tcW w:w="4393" w:type="dxa"/>
            <w:tcBorders>
              <w:top w:val="single" w:sz="4" w:space="0" w:color="auto"/>
              <w:left w:val="single" w:sz="4" w:space="0" w:color="auto"/>
              <w:bottom w:val="single" w:sz="4" w:space="0" w:color="auto"/>
              <w:right w:val="single" w:sz="4" w:space="0" w:color="auto"/>
            </w:tcBorders>
          </w:tcPr>
          <w:p w14:paraId="1D661165" w14:textId="5DA413DD" w:rsidR="00237AEB" w:rsidRPr="0087413B" w:rsidRDefault="00915E94" w:rsidP="00CE06A1">
            <w:pPr>
              <w:autoSpaceDE w:val="0"/>
              <w:autoSpaceDN w:val="0"/>
              <w:adjustRightInd w:val="0"/>
              <w:jc w:val="both"/>
              <w:rPr>
                <w:rFonts w:ascii="Times New Roman" w:hAnsi="Times New Roman"/>
              </w:rPr>
            </w:pPr>
            <w:r w:rsidRPr="00915E94">
              <w:rPr>
                <w:rFonts w:ascii="Times New Roman" w:hAnsi="Times New Roman"/>
              </w:rPr>
              <w:t>сайт Конституционного Суда Российской Федерации (ksrf.ru)</w:t>
            </w:r>
          </w:p>
        </w:tc>
      </w:tr>
      <w:tr w:rsidR="000C7689" w:rsidRPr="000F6CEB" w14:paraId="4013E2C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9E594C5" w14:textId="77777777" w:rsidR="000C7689" w:rsidRPr="00BA76C7" w:rsidRDefault="000C7689"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0B14AF1"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Определение СК по экономическим спорам Верховного Суда Российской Федерации от 8 мая 2026 г. N 303-ЭС25-11485 по делу N А51-12610/2007 </w:t>
            </w:r>
          </w:p>
          <w:p w14:paraId="1788F660" w14:textId="66D10EF0" w:rsidR="000C7689" w:rsidRPr="00237AEB" w:rsidRDefault="000C7689" w:rsidP="00237AE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9A8AD1F"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Признание права собственности на самовольную постройку, возведенную на муниципальных землях без разрешений, недопустимо, поскольку нарушает права собственника земельного участка и публичные интересы </w:t>
            </w:r>
          </w:p>
          <w:p w14:paraId="31B7E7F7"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Предприниматель требовал признать право собственности на здание кафе, приобретенное по договору купли-продажи у ликвидированного общества. Объект расположен на муниципальных землях, строительство велось без разрешений, что оспаривала администрация. </w:t>
            </w:r>
          </w:p>
          <w:p w14:paraId="774AC066"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Требование: Признать право собственности на объект недвижимости. </w:t>
            </w:r>
          </w:p>
          <w:p w14:paraId="09C408D0" w14:textId="77777777" w:rsidR="00915E94" w:rsidRPr="00915E94" w:rsidRDefault="00915E94" w:rsidP="00915E94">
            <w:pPr>
              <w:autoSpaceDE w:val="0"/>
              <w:autoSpaceDN w:val="0"/>
              <w:adjustRightInd w:val="0"/>
              <w:jc w:val="both"/>
              <w:rPr>
                <w:rFonts w:ascii="Times New Roman" w:hAnsi="Times New Roman"/>
              </w:rPr>
            </w:pPr>
            <w:r w:rsidRPr="00915E94">
              <w:rPr>
                <w:rFonts w:ascii="Times New Roman" w:hAnsi="Times New Roman"/>
              </w:rPr>
              <w:t xml:space="preserve">Мотивировка суда: Судебная коллегия указала, что суд округа не учел расположение спорного объекта на муниципальных землях и отсутствие разрешительной документации на строительство и ввод в эксплуатацию. Собственник земельного участка вправе разрешать или запрещать строительство на нем. Отсутствие согласия собственника земельного участка исключает возможность приобретения права собственности на созданное на чужом участке имущество. Признание права собственности на самовольную постройку без учета прав публичного собственника </w:t>
            </w:r>
            <w:r w:rsidRPr="00915E94">
              <w:rPr>
                <w:rFonts w:ascii="Times New Roman" w:hAnsi="Times New Roman"/>
              </w:rPr>
              <w:lastRenderedPageBreak/>
              <w:t xml:space="preserve">земельного участка и без соблюдения установленного законом порядка легализует самовольное строительство. Суд округа не опроверг выводы о несоответствии разрешенного использования земельного участка виду постройки и наличии ограничений в его использовании. Апелляционный суд правомерно привлек администрацию к участию в деле как лицо, чьи права затрагиваются, и отменил решение первой инстанции, прекратив производство по делу в связи с ликвидацией ответчика до принятия решения. Постановление суда округа, отменившее постановление апелляции, принято с существенным нарушением норм материального и процессуального права. </w:t>
            </w:r>
          </w:p>
          <w:p w14:paraId="7C608C2D" w14:textId="4092BB80" w:rsidR="000C7689" w:rsidRPr="000C7689" w:rsidRDefault="00915E94" w:rsidP="00915E94">
            <w:pPr>
              <w:autoSpaceDE w:val="0"/>
              <w:autoSpaceDN w:val="0"/>
              <w:adjustRightInd w:val="0"/>
              <w:jc w:val="both"/>
              <w:rPr>
                <w:rFonts w:ascii="Times New Roman" w:hAnsi="Times New Roman"/>
              </w:rPr>
            </w:pPr>
            <w:r w:rsidRPr="00915E94">
              <w:rPr>
                <w:rFonts w:ascii="Times New Roman" w:hAnsi="Times New Roman"/>
              </w:rPr>
              <w:t>Вывод суда: Кассационная жалоба администрации удовлетворена, постановление округа отменено, постановление апелляции оставлено в силе.</w:t>
            </w:r>
          </w:p>
        </w:tc>
        <w:tc>
          <w:tcPr>
            <w:tcW w:w="4393" w:type="dxa"/>
            <w:tcBorders>
              <w:top w:val="single" w:sz="4" w:space="0" w:color="auto"/>
              <w:left w:val="single" w:sz="4" w:space="0" w:color="auto"/>
              <w:bottom w:val="single" w:sz="4" w:space="0" w:color="auto"/>
              <w:right w:val="single" w:sz="4" w:space="0" w:color="auto"/>
            </w:tcBorders>
          </w:tcPr>
          <w:p w14:paraId="1EEE893E" w14:textId="72809B65" w:rsidR="000C7689" w:rsidRPr="00237AEB" w:rsidRDefault="000C7689" w:rsidP="000C7689">
            <w:pPr>
              <w:autoSpaceDE w:val="0"/>
              <w:autoSpaceDN w:val="0"/>
              <w:adjustRightInd w:val="0"/>
              <w:jc w:val="both"/>
              <w:rPr>
                <w:rFonts w:ascii="Times New Roman" w:hAnsi="Times New Roman"/>
              </w:rPr>
            </w:pPr>
          </w:p>
        </w:tc>
      </w:tr>
      <w:tr w:rsidR="007C5731" w:rsidRPr="000F6CEB" w14:paraId="4249685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37D045C" w14:textId="77777777" w:rsidR="007C5731" w:rsidRPr="00BA76C7" w:rsidRDefault="007C573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35DA110"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Определение СК по гражданским делам Верховного Суда Российской Федерации от 20 апреля 2026 г. № 18-КГ26-6-К4 </w:t>
            </w:r>
          </w:p>
          <w:p w14:paraId="5E1D1D54" w14:textId="462ADE5B" w:rsidR="007C5731" w:rsidRPr="00C50E67" w:rsidRDefault="007C5731" w:rsidP="00C50E67">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0FE350D"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Увеличение выслуги лет для сохранения права пользования служебным жильем после увольнения не применяется к правоотношениям, возникшим до введения новой нормы, если это ухудшает положение сотрудника </w:t>
            </w:r>
          </w:p>
          <w:p w14:paraId="5280139A"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Главное управление МВД России по Краснодарскому краю обратилось с иском о расторжении договора найма служебного жилья и выселении сотрудника, уволенного по выслуге лет. Сотрудник и члены его семьи проживали в квартире с 2013 года, имели право на социальную выплату для приобретения жилья и выслугу более 10 лет. </w:t>
            </w:r>
          </w:p>
          <w:p w14:paraId="167CE951"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Требование: Расторгнуть договор найма служебного жилья, выселить сотрудника и членов его семьи, снять с регистрационного учета, взыскать задолженность по коммунальным платежам. </w:t>
            </w:r>
          </w:p>
          <w:p w14:paraId="510F9141"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Мотивировка суда: Судебная коллегия по гражданским делам ВС РФ указала, что суды апелляционной и кассационной инстанций неправильно применили нормы материального права, в частности, часть 3.2 статьи 8 ФЗ "О социальных гарантиях сотрудникам органов внутренних дел". Применяя норму, увеличивающую необходимую выслугу лет для сохранения права пользования служебным жильем с 10 до 25 лет, суды не учли, что правоотношения возникли до введения в действие данной нормы, носили длящийся характер, а сотрудник имел выслугу более 10 лет и состоял на учете для получения социальной выплаты. Применение новой нормы ухудшило положение сотрудника, что недопустимо без прямого указания закона. Суд также сослался на постановление Конституционного Суда РФ, разъясняющее, что уволенные сотрудники с выслугой не менее 10 лет, состоящие на учете и не имеющие другого жилья, не подлежат </w:t>
            </w:r>
            <w:r w:rsidRPr="008B550F">
              <w:rPr>
                <w:rFonts w:ascii="Times New Roman" w:hAnsi="Times New Roman"/>
              </w:rPr>
              <w:lastRenderedPageBreak/>
              <w:t xml:space="preserve">выселению из служебного жилья, если право пользования возникло до вступления в силу изменений. </w:t>
            </w:r>
          </w:p>
          <w:p w14:paraId="1DFB0C8A" w14:textId="5D4459BB" w:rsidR="007C5731" w:rsidRPr="00C50E67" w:rsidRDefault="008B550F" w:rsidP="008B550F">
            <w:pPr>
              <w:autoSpaceDE w:val="0"/>
              <w:autoSpaceDN w:val="0"/>
              <w:adjustRightInd w:val="0"/>
              <w:jc w:val="both"/>
              <w:rPr>
                <w:rFonts w:ascii="Times New Roman" w:hAnsi="Times New Roman"/>
              </w:rPr>
            </w:pPr>
            <w:r w:rsidRPr="008B550F">
              <w:rPr>
                <w:rFonts w:ascii="Times New Roman" w:hAnsi="Times New Roman"/>
              </w:rPr>
              <w:t>Вывод суда: Определения нижестоящих судов отменены, дело направлено на новое рассмотрение в суд апелляционной инстанции.</w:t>
            </w:r>
          </w:p>
        </w:tc>
        <w:tc>
          <w:tcPr>
            <w:tcW w:w="4393" w:type="dxa"/>
            <w:tcBorders>
              <w:top w:val="single" w:sz="4" w:space="0" w:color="auto"/>
              <w:left w:val="single" w:sz="4" w:space="0" w:color="auto"/>
              <w:bottom w:val="single" w:sz="4" w:space="0" w:color="auto"/>
              <w:right w:val="single" w:sz="4" w:space="0" w:color="auto"/>
            </w:tcBorders>
          </w:tcPr>
          <w:p w14:paraId="431CC8A0" w14:textId="2F0E35B9" w:rsidR="007C5731" w:rsidRPr="0087413B" w:rsidRDefault="007C5731" w:rsidP="007C5731">
            <w:pPr>
              <w:autoSpaceDE w:val="0"/>
              <w:autoSpaceDN w:val="0"/>
              <w:adjustRightInd w:val="0"/>
              <w:jc w:val="both"/>
              <w:rPr>
                <w:rFonts w:ascii="Times New Roman" w:hAnsi="Times New Roman"/>
              </w:rPr>
            </w:pPr>
          </w:p>
        </w:tc>
      </w:tr>
      <w:tr w:rsidR="00DD795B" w:rsidRPr="000F6CEB" w14:paraId="24A489D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BD4076C" w14:textId="77777777" w:rsidR="00DD795B" w:rsidRPr="00BA76C7" w:rsidRDefault="00DD795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1D28821"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Постановление Конституционного Суда Российской Федерации от 15 мая 2026 г. № 32-П “По делу о проверке конституционности части второй статьи 256 Трудового кодекса Российской Федерации, пункта 1 статьи 152 Семейного кодекса Российской Федерации и части 8 статьи 57 Федерального закона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в связи с жалобой гражданки Михеевой Веры Владимировны” </w:t>
            </w:r>
          </w:p>
          <w:p w14:paraId="202D9AAB" w14:textId="5C775AD7" w:rsidR="00DD795B" w:rsidRPr="007C5731" w:rsidRDefault="00DD795B" w:rsidP="00DD795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F238F84"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КС приравнял приемных родителей на госслужбе к опекунам в праве на отпуск по уходу за ребенком до 3 лет </w:t>
            </w:r>
          </w:p>
          <w:p w14:paraId="1C038B23"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Суды отказали приемной матери - сотруднице МЧС в предоставлении отпуска по уходу за ребенком до 3 лет, так как закон не относит приемных родителей к опекунам в части гарантий, а вознаграждение приемного родителя ставит под сомнение основание для пособия по уходу за ребенком. </w:t>
            </w:r>
          </w:p>
          <w:p w14:paraId="4EFD7995"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Однако Конституционный Суд РФ признал оспариваемые нормы не соответствующими Конституции, так как они не приводят к однозначному выводу о том, что право на указанный отпуск имеется не только у опекунов, но и у приемных родителей. При этом отпуск необходим для надлежащего ухода и развития детей, а также для сохранения трудовой деятельности приемных родителей. </w:t>
            </w:r>
          </w:p>
          <w:p w14:paraId="6D2E27FC" w14:textId="77777777" w:rsidR="008B550F" w:rsidRPr="008B550F" w:rsidRDefault="008B550F" w:rsidP="008B550F">
            <w:pPr>
              <w:autoSpaceDE w:val="0"/>
              <w:autoSpaceDN w:val="0"/>
              <w:adjustRightInd w:val="0"/>
              <w:jc w:val="both"/>
              <w:rPr>
                <w:rFonts w:ascii="Times New Roman" w:hAnsi="Times New Roman"/>
              </w:rPr>
            </w:pPr>
            <w:r w:rsidRPr="008B550F">
              <w:rPr>
                <w:rFonts w:ascii="Times New Roman" w:hAnsi="Times New Roman"/>
              </w:rPr>
              <w:t xml:space="preserve">До устранения пробела в законе сотрудницам МЧС по их заявлению предоставляется отпуск по уходу за ребенком до 3 лет с соответствующими гарантиями. Если рапорт подает мужчина, учитывается наличие попечения со стороны женщины. Эти выводы распространяются и на другие виды госслужбы, а также на трудовые отношения и гражданскую службу без особенностей предоставления отпуска для мужчин. </w:t>
            </w:r>
          </w:p>
          <w:p w14:paraId="10936332" w14:textId="1EC0ED1A" w:rsidR="00DD795B" w:rsidRPr="007C5731" w:rsidRDefault="008B550F" w:rsidP="008B550F">
            <w:pPr>
              <w:autoSpaceDE w:val="0"/>
              <w:autoSpaceDN w:val="0"/>
              <w:adjustRightInd w:val="0"/>
              <w:jc w:val="both"/>
              <w:rPr>
                <w:rFonts w:ascii="Times New Roman" w:hAnsi="Times New Roman"/>
              </w:rPr>
            </w:pPr>
            <w:r w:rsidRPr="008B550F">
              <w:rPr>
                <w:rFonts w:ascii="Times New Roman" w:hAnsi="Times New Roman"/>
              </w:rPr>
              <w:t>Дело заявительницы не подлежит пересмотру, так как дети уже достигли 3 лет, но она имеет право на компенсацию.</w:t>
            </w:r>
          </w:p>
        </w:tc>
        <w:tc>
          <w:tcPr>
            <w:tcW w:w="4393" w:type="dxa"/>
            <w:tcBorders>
              <w:top w:val="single" w:sz="4" w:space="0" w:color="auto"/>
              <w:left w:val="single" w:sz="4" w:space="0" w:color="auto"/>
              <w:bottom w:val="single" w:sz="4" w:space="0" w:color="auto"/>
              <w:right w:val="single" w:sz="4" w:space="0" w:color="auto"/>
            </w:tcBorders>
          </w:tcPr>
          <w:p w14:paraId="01513D2D" w14:textId="0A45B32A" w:rsidR="00DD795B" w:rsidRPr="007C5731" w:rsidRDefault="00DD795B" w:rsidP="00DD795B">
            <w:pPr>
              <w:autoSpaceDE w:val="0"/>
              <w:autoSpaceDN w:val="0"/>
              <w:adjustRightInd w:val="0"/>
              <w:jc w:val="both"/>
              <w:rPr>
                <w:rFonts w:ascii="Times New Roman" w:hAnsi="Times New Roman"/>
              </w:rPr>
            </w:pPr>
          </w:p>
        </w:tc>
      </w:tr>
      <w:tr w:rsidR="00276446" w:rsidRPr="000F6CEB" w14:paraId="4624D0F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FE0DA79" w14:textId="77777777" w:rsidR="00276446" w:rsidRPr="00BA76C7" w:rsidRDefault="00276446"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1836AF6" w14:textId="77777777" w:rsidR="003F619B" w:rsidRPr="003F619B" w:rsidRDefault="003F619B" w:rsidP="003F619B">
            <w:pPr>
              <w:autoSpaceDE w:val="0"/>
              <w:autoSpaceDN w:val="0"/>
              <w:adjustRightInd w:val="0"/>
              <w:jc w:val="both"/>
              <w:rPr>
                <w:rFonts w:ascii="Times New Roman" w:hAnsi="Times New Roman"/>
              </w:rPr>
            </w:pPr>
            <w:r w:rsidRPr="003F619B">
              <w:rPr>
                <w:rFonts w:ascii="Times New Roman" w:hAnsi="Times New Roman"/>
              </w:rPr>
              <w:t xml:space="preserve">Постановление Конституционного Суда Российской Федерации от 18 мая 2026 г. № 33-П “По делу о проверке конституционности пунктов 11, 20, 24 и 25 части 1 статьи 16 Федерального закона "Об общих принципах организации местного самоуправления в Российской Федерации" и пунктов 1 и 2 </w:t>
            </w:r>
            <w:r w:rsidRPr="003F619B">
              <w:rPr>
                <w:rFonts w:ascii="Times New Roman" w:hAnsi="Times New Roman"/>
              </w:rPr>
              <w:lastRenderedPageBreak/>
              <w:t xml:space="preserve">статьи 13 Федерального закона "Об отходах производства и потребления" в связи с жалобой администрации городского округа "Город Калининград" </w:t>
            </w:r>
          </w:p>
          <w:p w14:paraId="702A5F8C" w14:textId="69757036" w:rsidR="00276446" w:rsidRPr="0078182D" w:rsidRDefault="00276446" w:rsidP="00C50E67">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83F5A24" w14:textId="77777777" w:rsidR="003F619B" w:rsidRPr="003F619B" w:rsidRDefault="003F619B" w:rsidP="003F619B">
            <w:pPr>
              <w:autoSpaceDE w:val="0"/>
              <w:autoSpaceDN w:val="0"/>
              <w:adjustRightInd w:val="0"/>
              <w:jc w:val="both"/>
              <w:rPr>
                <w:rFonts w:ascii="Times New Roman" w:hAnsi="Times New Roman"/>
              </w:rPr>
            </w:pPr>
            <w:r w:rsidRPr="003F619B">
              <w:rPr>
                <w:rFonts w:ascii="Times New Roman" w:hAnsi="Times New Roman"/>
              </w:rPr>
              <w:lastRenderedPageBreak/>
              <w:t xml:space="preserve">КС уточнил полномочия муниципалитетов по уборке федеральных водоемов </w:t>
            </w:r>
          </w:p>
          <w:p w14:paraId="1790E2F3" w14:textId="77777777" w:rsidR="003F619B" w:rsidRPr="003F619B" w:rsidRDefault="003F619B" w:rsidP="003F619B">
            <w:pPr>
              <w:autoSpaceDE w:val="0"/>
              <w:autoSpaceDN w:val="0"/>
              <w:adjustRightInd w:val="0"/>
              <w:jc w:val="both"/>
              <w:rPr>
                <w:rFonts w:ascii="Times New Roman" w:hAnsi="Times New Roman"/>
              </w:rPr>
            </w:pPr>
            <w:r w:rsidRPr="003F619B">
              <w:rPr>
                <w:rFonts w:ascii="Times New Roman" w:hAnsi="Times New Roman"/>
              </w:rPr>
              <w:t xml:space="preserve">По требованию прокуратуры суды обязали муниципалитет за свой счет очищать от мусора федеральные водные объекты, которые находились в пользовании муниципального учреждения по договору с региональными властями. </w:t>
            </w:r>
          </w:p>
          <w:p w14:paraId="2C5F2FD0" w14:textId="77777777" w:rsidR="003F619B" w:rsidRPr="003F619B" w:rsidRDefault="003F619B" w:rsidP="003F619B">
            <w:pPr>
              <w:autoSpaceDE w:val="0"/>
              <w:autoSpaceDN w:val="0"/>
              <w:adjustRightInd w:val="0"/>
              <w:jc w:val="both"/>
              <w:rPr>
                <w:rFonts w:ascii="Times New Roman" w:hAnsi="Times New Roman"/>
              </w:rPr>
            </w:pPr>
            <w:r w:rsidRPr="003F619B">
              <w:rPr>
                <w:rFonts w:ascii="Times New Roman" w:hAnsi="Times New Roman"/>
              </w:rPr>
              <w:t xml:space="preserve">Конституционный Суд РФ указал, что оспариваемые нормы не противоречат Конституции. Органы МСУ обязаны очищать водоемы, но указанные нормы не предусматривают такие обязанности без госфинансирования и без указания об этом в федеральном или региональном законе. Иное нарушало бы баланс полномочий. </w:t>
            </w:r>
          </w:p>
          <w:p w14:paraId="5ABA067E" w14:textId="77777777" w:rsidR="003F619B" w:rsidRPr="003F619B" w:rsidRDefault="003F619B" w:rsidP="003F619B">
            <w:pPr>
              <w:autoSpaceDE w:val="0"/>
              <w:autoSpaceDN w:val="0"/>
              <w:adjustRightInd w:val="0"/>
              <w:jc w:val="both"/>
              <w:rPr>
                <w:rFonts w:ascii="Times New Roman" w:hAnsi="Times New Roman"/>
              </w:rPr>
            </w:pPr>
            <w:r w:rsidRPr="003F619B">
              <w:rPr>
                <w:rFonts w:ascii="Times New Roman" w:hAnsi="Times New Roman"/>
              </w:rPr>
              <w:lastRenderedPageBreak/>
              <w:t xml:space="preserve">Кроме того, при выявлении скопления мусора, собственник которого не установлен, на федеральных водных объектах вблизи населенных пунктов органы МСУ обязаны даже без спецполномочий участвовать в уборке за свой счет, но с правом на возмещение расходов. При решении о возмещении учитывается, не вызвано ли загрязнение неисполнением органами МСУ полномочий по выявлению накопленного вреда, обращению с ТКО и благоустройству. </w:t>
            </w:r>
          </w:p>
          <w:p w14:paraId="24A066FC" w14:textId="2D97F800" w:rsidR="00276446" w:rsidRPr="0078182D" w:rsidRDefault="003F619B" w:rsidP="003F619B">
            <w:pPr>
              <w:autoSpaceDE w:val="0"/>
              <w:autoSpaceDN w:val="0"/>
              <w:adjustRightInd w:val="0"/>
              <w:jc w:val="both"/>
              <w:rPr>
                <w:rFonts w:ascii="Times New Roman" w:hAnsi="Times New Roman"/>
              </w:rPr>
            </w:pPr>
            <w:r w:rsidRPr="003F619B">
              <w:rPr>
                <w:rFonts w:ascii="Times New Roman" w:hAnsi="Times New Roman"/>
              </w:rPr>
              <w:t>Дело заявителя подлежит пересмотру.</w:t>
            </w:r>
          </w:p>
        </w:tc>
        <w:tc>
          <w:tcPr>
            <w:tcW w:w="4393" w:type="dxa"/>
            <w:tcBorders>
              <w:top w:val="single" w:sz="4" w:space="0" w:color="auto"/>
              <w:left w:val="single" w:sz="4" w:space="0" w:color="auto"/>
              <w:bottom w:val="single" w:sz="4" w:space="0" w:color="auto"/>
              <w:right w:val="single" w:sz="4" w:space="0" w:color="auto"/>
            </w:tcBorders>
          </w:tcPr>
          <w:p w14:paraId="389BA564" w14:textId="7177E0A1" w:rsidR="00276446" w:rsidRPr="0087413B" w:rsidRDefault="00276446" w:rsidP="00276446">
            <w:pPr>
              <w:autoSpaceDE w:val="0"/>
              <w:autoSpaceDN w:val="0"/>
              <w:adjustRightInd w:val="0"/>
              <w:jc w:val="both"/>
              <w:rPr>
                <w:rFonts w:ascii="Times New Roman" w:hAnsi="Times New Roman"/>
              </w:rPr>
            </w:pPr>
          </w:p>
        </w:tc>
      </w:tr>
      <w:tr w:rsidR="00ED6CA6" w:rsidRPr="000F6CEB" w14:paraId="0559B56F"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0D2BB79" w14:textId="77777777" w:rsidR="00ED6CA6" w:rsidRPr="00BA76C7" w:rsidRDefault="00ED6CA6"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82F1708"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Определение СК по гражданским делам Верховного Суда Российской Федерации от 13 апреля 2026 г. № 53-КГ26-1-К8 </w:t>
            </w:r>
          </w:p>
          <w:p w14:paraId="5F6EF463" w14:textId="77777777" w:rsidR="00ED6CA6" w:rsidRPr="003F619B" w:rsidRDefault="00ED6CA6" w:rsidP="003F619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E756368"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Работодатель не вправе увольнять беременную женщину по ее инициативе, если она впоследствии отзовет заявление, узнав о беременности </w:t>
            </w:r>
          </w:p>
          <w:p w14:paraId="3EA1EE85"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Гражданка работала санитаркой в войсковой части. Подала заявление об увольнении по собственному желанию, но, узнав о беременности после увольнения, отозвала его, ссылаясь на отсутствие волеизъявления на прекращение трудовых отношений. </w:t>
            </w:r>
          </w:p>
          <w:p w14:paraId="65483A8F"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Требование: Признать незаконными приказы об увольнении, восстановить на работе, взыскать средний заработок и компенсацию морального вреда. </w:t>
            </w:r>
          </w:p>
          <w:p w14:paraId="1EFB5C6A" w14:textId="77777777" w:rsidR="00ED6CA6" w:rsidRPr="00ED6CA6" w:rsidRDefault="00ED6CA6" w:rsidP="00ED6CA6">
            <w:pPr>
              <w:autoSpaceDE w:val="0"/>
              <w:autoSpaceDN w:val="0"/>
              <w:adjustRightInd w:val="0"/>
              <w:jc w:val="both"/>
              <w:rPr>
                <w:rFonts w:ascii="Times New Roman" w:hAnsi="Times New Roman"/>
              </w:rPr>
            </w:pPr>
            <w:r w:rsidRPr="00ED6CA6">
              <w:rPr>
                <w:rFonts w:ascii="Times New Roman" w:hAnsi="Times New Roman"/>
              </w:rPr>
              <w:t xml:space="preserve">Мотивировка суда: Судебная коллегия по гражданским делам ВС РФ указала, что суды апелляционной и кассационной инстанций неправильно истолковали и применили нормы материального права. Отсутствие у работодателя сведений о беременности работницы на момент увольнения по ее инициативе не является основанием для отказа в восстановлении на работе, если впоследствии выяснится, что она была беременна и отозвала заявление. Правовая позиция ВС РФ основана на положениях Конституции РФ о защите материнства и детства, а также на разъяснениях Пленума ВС РФ о гарантиях для беременных женщин. Заявление об увольнении по собственному желанию, отозванное работницей после обнаружения беременности, не может сохранять силу, поскольку отсутствует добровольное волеизъявление на прекращение трудовых отношений. В противном случае нарушаются гарантии, предусмотренные ст. 261 ТК РФ, что ведет к снижению уровня благосостояния и лишает права на государственную поддержку. Суд первой инстанции правильно установил юридически значимые обстоятельства и пришел к правомерному выводу о незаконности увольнения. </w:t>
            </w:r>
          </w:p>
          <w:p w14:paraId="3EA2554E" w14:textId="2C150788" w:rsidR="00ED6CA6" w:rsidRPr="003F619B" w:rsidRDefault="00ED6CA6" w:rsidP="00ED6CA6">
            <w:pPr>
              <w:autoSpaceDE w:val="0"/>
              <w:autoSpaceDN w:val="0"/>
              <w:adjustRightInd w:val="0"/>
              <w:jc w:val="both"/>
              <w:rPr>
                <w:rFonts w:ascii="Times New Roman" w:hAnsi="Times New Roman"/>
              </w:rPr>
            </w:pPr>
            <w:r w:rsidRPr="00ED6CA6">
              <w:rPr>
                <w:rFonts w:ascii="Times New Roman" w:hAnsi="Times New Roman"/>
              </w:rPr>
              <w:t>Вывод суда: Кассационная жалоба удовлетворена. Апелляционное определение и определение кассации отменены. Решение суда первой инстанции оставлено в силе.</w:t>
            </w:r>
          </w:p>
        </w:tc>
        <w:tc>
          <w:tcPr>
            <w:tcW w:w="4393" w:type="dxa"/>
            <w:tcBorders>
              <w:top w:val="single" w:sz="4" w:space="0" w:color="auto"/>
              <w:left w:val="single" w:sz="4" w:space="0" w:color="auto"/>
              <w:bottom w:val="single" w:sz="4" w:space="0" w:color="auto"/>
              <w:right w:val="single" w:sz="4" w:space="0" w:color="auto"/>
            </w:tcBorders>
          </w:tcPr>
          <w:p w14:paraId="74AF54EB" w14:textId="77777777" w:rsidR="00ED6CA6" w:rsidRPr="0087413B" w:rsidRDefault="00ED6CA6" w:rsidP="00276446">
            <w:pPr>
              <w:autoSpaceDE w:val="0"/>
              <w:autoSpaceDN w:val="0"/>
              <w:adjustRightInd w:val="0"/>
              <w:jc w:val="both"/>
              <w:rPr>
                <w:rFonts w:ascii="Times New Roman" w:hAnsi="Times New Roman"/>
              </w:rPr>
            </w:pPr>
          </w:p>
        </w:tc>
      </w:tr>
      <w:tr w:rsidR="00D733D1" w:rsidRPr="000F6CEB" w14:paraId="4D7361E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AD0605C" w14:textId="77777777" w:rsidR="00D733D1" w:rsidRPr="00BA76C7" w:rsidRDefault="00D733D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D6D1AD6"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Определение СК по экономическим спорам Верховного Суда Российской Федерации от 21 мая 2026 г. N 305-ЭС25-13598 по делу N А41-14292/2024 </w:t>
            </w:r>
          </w:p>
          <w:p w14:paraId="770D534E" w14:textId="77777777" w:rsidR="00D733D1" w:rsidRPr="00ED6CA6" w:rsidRDefault="00D733D1" w:rsidP="00ED6CA6">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79819BB"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ВС РФ: если водный объект искусственного происхождения и не имеет гидравлической связи с другими водоемами, он может находиться в частной собственности вместе с земельным участком </w:t>
            </w:r>
          </w:p>
          <w:p w14:paraId="23571216"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Управление Росводресурсов спорило с ИП о праве собственности на земельный участок, на котором, по мнению истца, ранее располагался водный объект, засыпанный грунтом. Истец считал, что участок не подлежал приватизации. </w:t>
            </w:r>
          </w:p>
          <w:p w14:paraId="5E5D8D36"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Требование: Признать отсутствующим право собственности на земельный участок, недействительными результаты межевания, исключить сведения из ЕГРН, признать незаконными действия по засыпке водного объекта и обязать восстановить озеро. </w:t>
            </w:r>
          </w:p>
          <w:p w14:paraId="45FF4BCD"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Мотивировка суда: Судебная коллегия по экономическим спорам ВС РФ пришла к выводу, что окружной суд не учел следующее: для удовлетворения иска Управление должно было доказать неправомерность возникновения права собственности на участок, то есть его формирование с нарушением законодательства и невозможность передачи в частную собственность. Однако Управление не представило доказательств природного происхождения водного объекта, его гидравлической связи с другими водоемами или использования для государственных нужд. Суды первой и апелляционной инстанций правильно исходили из того, что пруд-копань искусственного происхождения, не имеющий гидравлической связи с другими водными объектами, может находиться в частной собственности вместе с земельным участком. Положения Водного кодекса РФ и Земельного кодекса РФ, как действовавшие на момент приватизации, так и в настоящее время, допускают такую возможность. Дополнительно ВС РФ указал на сохранение прав на земельные участки, на которых построены пруды, согласно п. 30 ст. 3 Закона N 137-ФЗ. Таким образом, у окружного суда не было оснований для отмены судебных актов нижестоящих инстанций. </w:t>
            </w:r>
          </w:p>
          <w:p w14:paraId="5541C5C7" w14:textId="6E0BC2A0" w:rsidR="00D733D1" w:rsidRPr="00ED6CA6" w:rsidRDefault="00D733D1" w:rsidP="00D733D1">
            <w:pPr>
              <w:autoSpaceDE w:val="0"/>
              <w:autoSpaceDN w:val="0"/>
              <w:adjustRightInd w:val="0"/>
              <w:jc w:val="both"/>
              <w:rPr>
                <w:rFonts w:ascii="Times New Roman" w:hAnsi="Times New Roman"/>
              </w:rPr>
            </w:pPr>
            <w:r w:rsidRPr="00D733D1">
              <w:rPr>
                <w:rFonts w:ascii="Times New Roman" w:hAnsi="Times New Roman"/>
              </w:rPr>
              <w:t>Вывод суда: Постановление окружного суда отменить, решения первой и апелляционной инстанций оставить в силе.</w:t>
            </w:r>
          </w:p>
        </w:tc>
        <w:tc>
          <w:tcPr>
            <w:tcW w:w="4393" w:type="dxa"/>
            <w:tcBorders>
              <w:top w:val="single" w:sz="4" w:space="0" w:color="auto"/>
              <w:left w:val="single" w:sz="4" w:space="0" w:color="auto"/>
              <w:bottom w:val="single" w:sz="4" w:space="0" w:color="auto"/>
              <w:right w:val="single" w:sz="4" w:space="0" w:color="auto"/>
            </w:tcBorders>
          </w:tcPr>
          <w:p w14:paraId="574D599B" w14:textId="77777777" w:rsidR="00D733D1" w:rsidRPr="0087413B" w:rsidRDefault="00D733D1" w:rsidP="00276446">
            <w:pPr>
              <w:autoSpaceDE w:val="0"/>
              <w:autoSpaceDN w:val="0"/>
              <w:adjustRightInd w:val="0"/>
              <w:jc w:val="both"/>
              <w:rPr>
                <w:rFonts w:ascii="Times New Roman" w:hAnsi="Times New Roman"/>
              </w:rPr>
            </w:pPr>
          </w:p>
        </w:tc>
      </w:tr>
      <w:tr w:rsidR="00D733D1" w:rsidRPr="000F6CEB" w14:paraId="0180DB4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E7ED505" w14:textId="77777777" w:rsidR="00D733D1" w:rsidRPr="00BA76C7" w:rsidRDefault="00D733D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332D6C6"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Определение Конституционного Суда Российской Федерации от 29 апреля 2026 г. № 1094-О "Об отказе в принятии к рассмотрению жалобы гражданки Нечаевой Любови </w:t>
            </w:r>
            <w:r w:rsidRPr="00D733D1">
              <w:rPr>
                <w:rFonts w:ascii="Times New Roman" w:hAnsi="Times New Roman"/>
              </w:rPr>
              <w:lastRenderedPageBreak/>
              <w:t xml:space="preserve">Михайловны на нарушение ее конституционных прав статьями 32 и 57 Жилищного кодекса Российской Федерации и пунктом 3 части четвертой статьи 392 Гражданского процессуального кодекса Российской Федерации" </w:t>
            </w:r>
          </w:p>
          <w:p w14:paraId="42BF0A51" w14:textId="77777777" w:rsidR="00D733D1" w:rsidRPr="00ED6CA6" w:rsidRDefault="00D733D1" w:rsidP="00ED6CA6">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C990F99"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lastRenderedPageBreak/>
              <w:t xml:space="preserve">КС напомнил, что не всем выселенным из аварийного жилья должны предоставить другое </w:t>
            </w:r>
          </w:p>
          <w:p w14:paraId="30ABBBF2"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После выселения из аварийного жилья гражданке отказали в предоставлении жилого помещения по договору социального найма, так как она не состоит на учете нуждающихся и не признана малоимущей. Кроме того, она не добилась пересмотра этого решения по новым обстоятельствам, ссылаясь на Постановление КС от 25 апреля 2023 г. № </w:t>
            </w:r>
            <w:r w:rsidRPr="00D733D1">
              <w:rPr>
                <w:rFonts w:ascii="Times New Roman" w:hAnsi="Times New Roman"/>
              </w:rPr>
              <w:lastRenderedPageBreak/>
              <w:t xml:space="preserve">20-П, согласно которому отказ в предоставлении жилья признается незаконным. </w:t>
            </w:r>
          </w:p>
          <w:p w14:paraId="4755F347" w14:textId="77777777" w:rsidR="00D733D1" w:rsidRPr="00D733D1" w:rsidRDefault="00D733D1" w:rsidP="00D733D1">
            <w:pPr>
              <w:autoSpaceDE w:val="0"/>
              <w:autoSpaceDN w:val="0"/>
              <w:adjustRightInd w:val="0"/>
              <w:jc w:val="both"/>
              <w:rPr>
                <w:rFonts w:ascii="Times New Roman" w:hAnsi="Times New Roman"/>
              </w:rPr>
            </w:pPr>
            <w:r w:rsidRPr="00D733D1">
              <w:rPr>
                <w:rFonts w:ascii="Times New Roman" w:hAnsi="Times New Roman"/>
              </w:rPr>
              <w:t xml:space="preserve">Конституционный Суд РФ согласился с отказом, так как в этом постановлении не указана возможность пересмотра решений, принятых в отношении иных лиц, помимо заявителя. </w:t>
            </w:r>
          </w:p>
          <w:p w14:paraId="35FB95AD" w14:textId="4762C5C1" w:rsidR="00D733D1" w:rsidRPr="00ED6CA6" w:rsidRDefault="00D733D1" w:rsidP="00D733D1">
            <w:pPr>
              <w:autoSpaceDE w:val="0"/>
              <w:autoSpaceDN w:val="0"/>
              <w:adjustRightInd w:val="0"/>
              <w:jc w:val="both"/>
              <w:rPr>
                <w:rFonts w:ascii="Times New Roman" w:hAnsi="Times New Roman"/>
              </w:rPr>
            </w:pPr>
            <w:r w:rsidRPr="00D733D1">
              <w:rPr>
                <w:rFonts w:ascii="Times New Roman" w:hAnsi="Times New Roman"/>
              </w:rPr>
              <w:t>Жалоба не принята. Оспариваемые нормы не нарушают права гражданки, так как она на момент судебного решения не состояла на учете нуждающихся.</w:t>
            </w:r>
          </w:p>
        </w:tc>
        <w:tc>
          <w:tcPr>
            <w:tcW w:w="4393" w:type="dxa"/>
            <w:tcBorders>
              <w:top w:val="single" w:sz="4" w:space="0" w:color="auto"/>
              <w:left w:val="single" w:sz="4" w:space="0" w:color="auto"/>
              <w:bottom w:val="single" w:sz="4" w:space="0" w:color="auto"/>
              <w:right w:val="single" w:sz="4" w:space="0" w:color="auto"/>
            </w:tcBorders>
          </w:tcPr>
          <w:p w14:paraId="0FA9D5EF" w14:textId="77777777" w:rsidR="00D733D1" w:rsidRPr="0087413B" w:rsidRDefault="00D733D1" w:rsidP="00276446">
            <w:pPr>
              <w:autoSpaceDE w:val="0"/>
              <w:autoSpaceDN w:val="0"/>
              <w:adjustRightInd w:val="0"/>
              <w:jc w:val="both"/>
              <w:rPr>
                <w:rFonts w:ascii="Times New Roman" w:hAnsi="Times New Roman"/>
              </w:rPr>
            </w:pPr>
          </w:p>
        </w:tc>
      </w:tr>
      <w:tr w:rsidR="00EF07CE" w:rsidRPr="008A12B1" w14:paraId="14B59CEC" w14:textId="77777777" w:rsidTr="00B27939">
        <w:trPr>
          <w:trHeight w:val="303"/>
        </w:trPr>
        <w:tc>
          <w:tcPr>
            <w:tcW w:w="15270" w:type="dxa"/>
            <w:gridSpan w:val="4"/>
            <w:tcBorders>
              <w:top w:val="single" w:sz="4" w:space="0" w:color="auto"/>
              <w:left w:val="single" w:sz="4" w:space="0" w:color="auto"/>
              <w:bottom w:val="single" w:sz="4" w:space="0" w:color="auto"/>
              <w:right w:val="single" w:sz="4" w:space="0" w:color="auto"/>
            </w:tcBorders>
          </w:tcPr>
          <w:p w14:paraId="33BDD588" w14:textId="26FCABAE" w:rsidR="003C0DB8" w:rsidRPr="008A12B1" w:rsidRDefault="00176FD9" w:rsidP="00786F2D">
            <w:pPr>
              <w:autoSpaceDE w:val="0"/>
              <w:autoSpaceDN w:val="0"/>
              <w:adjustRightInd w:val="0"/>
              <w:jc w:val="center"/>
              <w:rPr>
                <w:rFonts w:ascii="Times New Roman" w:hAnsi="Times New Roman"/>
                <w:b/>
                <w:bCs/>
              </w:rPr>
            </w:pPr>
            <w:r w:rsidRPr="00176FD9">
              <w:rPr>
                <w:rFonts w:ascii="Times New Roman" w:hAnsi="Times New Roman"/>
                <w:b/>
                <w:bCs/>
              </w:rPr>
              <w:t>ОБЛАСТНОЕ ЗАКОНОДАТЕЛЬСТВО</w:t>
            </w:r>
          </w:p>
        </w:tc>
      </w:tr>
      <w:tr w:rsidR="00D411EC" w:rsidRPr="000F6CEB" w14:paraId="4EDB2225"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6B854743" w14:textId="77777777" w:rsidR="00D411EC" w:rsidRPr="00BA76C7" w:rsidRDefault="00D411EC" w:rsidP="0096624D">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D166C82"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 xml:space="preserve">Закон Иркутской области от 22 апреля 2026 г. N 29-ОЗ "О внесении изменений в статью 32 Закона Иркутской области "О наградах Иркутской области и почетных званиях Иркутской области" </w:t>
            </w:r>
          </w:p>
          <w:p w14:paraId="730BC727" w14:textId="77777777" w:rsidR="00D411EC" w:rsidRPr="0066263A" w:rsidRDefault="00D411EC" w:rsidP="0034618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4AE9CED"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 xml:space="preserve">Скорректирован Закон "О наградах Иркутской области и почетных званиях Иркутской области" </w:t>
            </w:r>
          </w:p>
          <w:p w14:paraId="16367285"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 xml:space="preserve">Согласно изменениям, субъекты наделяются правом внесения ходатайств о награждении Почетной грамотой Законодательного Собрания представительными органами муниципальных округов Иркутской области. </w:t>
            </w:r>
          </w:p>
          <w:p w14:paraId="25E42013" w14:textId="41D41B01" w:rsidR="00D411EC" w:rsidRPr="0066263A" w:rsidRDefault="00D411EC" w:rsidP="00D411EC">
            <w:pPr>
              <w:autoSpaceDE w:val="0"/>
              <w:autoSpaceDN w:val="0"/>
              <w:adjustRightInd w:val="0"/>
              <w:jc w:val="both"/>
              <w:rPr>
                <w:rFonts w:ascii="Times New Roman" w:hAnsi="Times New Roman"/>
              </w:rPr>
            </w:pPr>
            <w:r w:rsidRPr="00D411EC">
              <w:rPr>
                <w:rFonts w:ascii="Times New Roman" w:hAnsi="Times New Roman"/>
              </w:rPr>
              <w:t>Закон вступает в силу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3EF0119F"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Вступает в силу с 23 апреля 2026 г.</w:t>
            </w:r>
          </w:p>
          <w:p w14:paraId="1AE0E026" w14:textId="77777777" w:rsidR="00D411EC" w:rsidRPr="00D411EC" w:rsidRDefault="00D411EC" w:rsidP="00D411EC">
            <w:pPr>
              <w:autoSpaceDE w:val="0"/>
              <w:autoSpaceDN w:val="0"/>
              <w:adjustRightInd w:val="0"/>
              <w:jc w:val="both"/>
              <w:rPr>
                <w:rFonts w:ascii="Times New Roman" w:hAnsi="Times New Roman"/>
              </w:rPr>
            </w:pPr>
          </w:p>
          <w:p w14:paraId="4003D983"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 xml:space="preserve"> </w:t>
            </w:r>
          </w:p>
          <w:p w14:paraId="6EBC49E8" w14:textId="77777777" w:rsidR="00D411EC" w:rsidRPr="00D411EC" w:rsidRDefault="00D411EC" w:rsidP="00D411EC">
            <w:pPr>
              <w:autoSpaceDE w:val="0"/>
              <w:autoSpaceDN w:val="0"/>
              <w:adjustRightInd w:val="0"/>
              <w:jc w:val="both"/>
              <w:rPr>
                <w:rFonts w:ascii="Times New Roman" w:hAnsi="Times New Roman"/>
              </w:rPr>
            </w:pPr>
          </w:p>
          <w:p w14:paraId="486C48E2"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Опубликование:</w:t>
            </w:r>
          </w:p>
          <w:p w14:paraId="7D34ECD3" w14:textId="77777777" w:rsidR="00D411EC" w:rsidRPr="00D411EC" w:rsidRDefault="00D411EC" w:rsidP="00D411EC">
            <w:pPr>
              <w:autoSpaceDE w:val="0"/>
              <w:autoSpaceDN w:val="0"/>
              <w:adjustRightInd w:val="0"/>
              <w:jc w:val="both"/>
              <w:rPr>
                <w:rFonts w:ascii="Times New Roman" w:hAnsi="Times New Roman"/>
              </w:rPr>
            </w:pPr>
          </w:p>
          <w:p w14:paraId="726E5BFA"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сетевое издание "Официальный интернет-портал правовой информации Иркутской области" (ogirk.ru) 22 апреля, 15 мая 2026 г.</w:t>
            </w:r>
          </w:p>
          <w:p w14:paraId="0ECB7372" w14:textId="77777777" w:rsidR="00D411EC" w:rsidRPr="00D411EC" w:rsidRDefault="00D411EC" w:rsidP="00D411EC">
            <w:pPr>
              <w:autoSpaceDE w:val="0"/>
              <w:autoSpaceDN w:val="0"/>
              <w:adjustRightInd w:val="0"/>
              <w:jc w:val="both"/>
              <w:rPr>
                <w:rFonts w:ascii="Times New Roman" w:hAnsi="Times New Roman"/>
              </w:rPr>
            </w:pPr>
          </w:p>
          <w:p w14:paraId="2E188600"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официальный интернет-портал правовой информации (pravo.gov.ru) 23 апреля 2026 г. N 3800202604230003</w:t>
            </w:r>
          </w:p>
          <w:p w14:paraId="7DD98091" w14:textId="77777777" w:rsidR="00D411EC" w:rsidRPr="00D411EC" w:rsidRDefault="00D411EC" w:rsidP="00D411EC">
            <w:pPr>
              <w:autoSpaceDE w:val="0"/>
              <w:autoSpaceDN w:val="0"/>
              <w:adjustRightInd w:val="0"/>
              <w:jc w:val="both"/>
              <w:rPr>
                <w:rFonts w:ascii="Times New Roman" w:hAnsi="Times New Roman"/>
              </w:rPr>
            </w:pPr>
          </w:p>
          <w:p w14:paraId="3BAF4AF3" w14:textId="1C264153" w:rsidR="00D411EC" w:rsidRPr="0066263A" w:rsidRDefault="00D411EC" w:rsidP="00D411EC">
            <w:pPr>
              <w:autoSpaceDE w:val="0"/>
              <w:autoSpaceDN w:val="0"/>
              <w:adjustRightInd w:val="0"/>
              <w:jc w:val="both"/>
              <w:rPr>
                <w:rFonts w:ascii="Times New Roman" w:hAnsi="Times New Roman"/>
              </w:rPr>
            </w:pPr>
            <w:r w:rsidRPr="00D411EC">
              <w:rPr>
                <w:rFonts w:ascii="Times New Roman" w:hAnsi="Times New Roman"/>
              </w:rPr>
              <w:t>газета "Областная", 15 мая 2026 г. N 52</w:t>
            </w:r>
          </w:p>
        </w:tc>
      </w:tr>
      <w:tr w:rsidR="0066263A" w:rsidRPr="000F6CEB" w14:paraId="73C66920"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0FD5FDA6" w14:textId="77777777" w:rsidR="0066263A" w:rsidRPr="00BA76C7" w:rsidRDefault="0066263A" w:rsidP="0096624D">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F708DA4" w14:textId="51F5F917" w:rsidR="0066263A" w:rsidRPr="0034618D" w:rsidRDefault="0066263A" w:rsidP="0034618D">
            <w:pPr>
              <w:autoSpaceDE w:val="0"/>
              <w:autoSpaceDN w:val="0"/>
              <w:adjustRightInd w:val="0"/>
              <w:jc w:val="both"/>
              <w:rPr>
                <w:rFonts w:ascii="Times New Roman" w:hAnsi="Times New Roman"/>
              </w:rPr>
            </w:pPr>
            <w:r w:rsidRPr="0066263A">
              <w:rPr>
                <w:rFonts w:ascii="Times New Roman" w:hAnsi="Times New Roman"/>
              </w:rPr>
              <w:t>Закон Иркутской области от 22 апреля 2026 г. N 30-ОЗ "О внесении изменения в статью 2 Закона Иркутской области "О дополнительных мерах социальной поддержки участников специальной военной операции и членов их семей"</w:t>
            </w:r>
          </w:p>
        </w:tc>
        <w:tc>
          <w:tcPr>
            <w:tcW w:w="7242" w:type="dxa"/>
            <w:tcBorders>
              <w:top w:val="single" w:sz="4" w:space="0" w:color="auto"/>
              <w:left w:val="single" w:sz="4" w:space="0" w:color="auto"/>
              <w:bottom w:val="single" w:sz="4" w:space="0" w:color="auto"/>
              <w:right w:val="single" w:sz="4" w:space="0" w:color="auto"/>
            </w:tcBorders>
          </w:tcPr>
          <w:p w14:paraId="475B7C02"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О правовом регулировании мер социальной поддержки участников СВО, членов их семей, граждан, оказавших содействие в привлечении лиц к заключению контракта о прохождении военной службы в ВС РФ, в Иркутской области </w:t>
            </w:r>
          </w:p>
          <w:p w14:paraId="77F3818D"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Законом закрепляется правовая норма, согласно которой нормативными правовыми актами Губернатора Иркутской области, Правительства Иркутской области могут устанавливаться иные дополнительные меры социальной поддержки для участников специальной военной операции и членов их семей, граждан, оказавших содействие в привлечении лиц к заключению контракта о прохождении военной службы в Вооруженных Силах Российской Федерации. </w:t>
            </w:r>
          </w:p>
          <w:p w14:paraId="3BF6993B" w14:textId="53BDEDB7" w:rsidR="0066263A" w:rsidRPr="0034618D" w:rsidRDefault="0066263A" w:rsidP="0066263A">
            <w:pPr>
              <w:autoSpaceDE w:val="0"/>
              <w:autoSpaceDN w:val="0"/>
              <w:adjustRightInd w:val="0"/>
              <w:jc w:val="both"/>
              <w:rPr>
                <w:rFonts w:ascii="Times New Roman" w:hAnsi="Times New Roman"/>
              </w:rPr>
            </w:pPr>
            <w:r w:rsidRPr="0066263A">
              <w:rPr>
                <w:rFonts w:ascii="Times New Roman" w:hAnsi="Times New Roman"/>
              </w:rPr>
              <w:lastRenderedPageBreak/>
              <w:t>Закон вступает в силу по истечении десяти календарных дней после дня официального опубликования и распространяется на правоотношения, возникшие с 18 июля 2022 г.</w:t>
            </w:r>
          </w:p>
        </w:tc>
        <w:tc>
          <w:tcPr>
            <w:tcW w:w="4393" w:type="dxa"/>
            <w:tcBorders>
              <w:top w:val="single" w:sz="4" w:space="0" w:color="auto"/>
              <w:left w:val="single" w:sz="4" w:space="0" w:color="auto"/>
              <w:bottom w:val="single" w:sz="4" w:space="0" w:color="auto"/>
              <w:right w:val="single" w:sz="4" w:space="0" w:color="auto"/>
            </w:tcBorders>
          </w:tcPr>
          <w:p w14:paraId="5542D48B"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lastRenderedPageBreak/>
              <w:t>Вступает в силу с 3 мая 2026 г. и распространяется на правоотношения, возникшие с 18 июля 2022 г.</w:t>
            </w:r>
          </w:p>
          <w:p w14:paraId="7FE0C0A5" w14:textId="77777777" w:rsidR="0066263A" w:rsidRPr="0066263A" w:rsidRDefault="0066263A" w:rsidP="0066263A">
            <w:pPr>
              <w:autoSpaceDE w:val="0"/>
              <w:autoSpaceDN w:val="0"/>
              <w:adjustRightInd w:val="0"/>
              <w:jc w:val="both"/>
              <w:rPr>
                <w:rFonts w:ascii="Times New Roman" w:hAnsi="Times New Roman"/>
              </w:rPr>
            </w:pPr>
          </w:p>
          <w:p w14:paraId="6C4B6636"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 </w:t>
            </w:r>
          </w:p>
          <w:p w14:paraId="239D1197" w14:textId="77777777" w:rsidR="0066263A" w:rsidRPr="0066263A" w:rsidRDefault="0066263A" w:rsidP="0066263A">
            <w:pPr>
              <w:autoSpaceDE w:val="0"/>
              <w:autoSpaceDN w:val="0"/>
              <w:adjustRightInd w:val="0"/>
              <w:jc w:val="both"/>
              <w:rPr>
                <w:rFonts w:ascii="Times New Roman" w:hAnsi="Times New Roman"/>
              </w:rPr>
            </w:pPr>
          </w:p>
          <w:p w14:paraId="5BB89DF4"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Опубликование:</w:t>
            </w:r>
          </w:p>
          <w:p w14:paraId="54907A26" w14:textId="77777777" w:rsidR="0066263A" w:rsidRPr="0066263A" w:rsidRDefault="0066263A" w:rsidP="0066263A">
            <w:pPr>
              <w:autoSpaceDE w:val="0"/>
              <w:autoSpaceDN w:val="0"/>
              <w:adjustRightInd w:val="0"/>
              <w:jc w:val="both"/>
              <w:rPr>
                <w:rFonts w:ascii="Times New Roman" w:hAnsi="Times New Roman"/>
              </w:rPr>
            </w:pPr>
          </w:p>
          <w:p w14:paraId="45AADBD8"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сетевое издание "Официальный интернет-портал правовой информации Иркутской области" (ogirk.ru) 22 апреля, 15 мая 2026 г.</w:t>
            </w:r>
          </w:p>
          <w:p w14:paraId="46C0D7B8" w14:textId="77777777" w:rsidR="0066263A" w:rsidRPr="0066263A" w:rsidRDefault="0066263A" w:rsidP="0066263A">
            <w:pPr>
              <w:autoSpaceDE w:val="0"/>
              <w:autoSpaceDN w:val="0"/>
              <w:adjustRightInd w:val="0"/>
              <w:jc w:val="both"/>
              <w:rPr>
                <w:rFonts w:ascii="Times New Roman" w:hAnsi="Times New Roman"/>
              </w:rPr>
            </w:pPr>
          </w:p>
          <w:p w14:paraId="6F20770C"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lastRenderedPageBreak/>
              <w:t>официальный интернет-портал правовой информации (pravo.gov.ru) 23 апреля 2026 г. N 3800202604230002</w:t>
            </w:r>
          </w:p>
          <w:p w14:paraId="4B83F2F5" w14:textId="77777777" w:rsidR="0066263A" w:rsidRPr="0066263A" w:rsidRDefault="0066263A" w:rsidP="0066263A">
            <w:pPr>
              <w:autoSpaceDE w:val="0"/>
              <w:autoSpaceDN w:val="0"/>
              <w:adjustRightInd w:val="0"/>
              <w:jc w:val="both"/>
              <w:rPr>
                <w:rFonts w:ascii="Times New Roman" w:hAnsi="Times New Roman"/>
              </w:rPr>
            </w:pPr>
          </w:p>
          <w:p w14:paraId="200C748D"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газета "Областная", 15 мая 2026 г. N 52</w:t>
            </w:r>
          </w:p>
          <w:p w14:paraId="18E00D02" w14:textId="77777777" w:rsidR="0066263A" w:rsidRPr="0066263A" w:rsidRDefault="0066263A" w:rsidP="0066263A">
            <w:pPr>
              <w:autoSpaceDE w:val="0"/>
              <w:autoSpaceDN w:val="0"/>
              <w:adjustRightInd w:val="0"/>
              <w:jc w:val="both"/>
              <w:rPr>
                <w:rFonts w:ascii="Times New Roman" w:hAnsi="Times New Roman"/>
              </w:rPr>
            </w:pPr>
          </w:p>
          <w:p w14:paraId="7E613F4D" w14:textId="77777777" w:rsidR="0066263A" w:rsidRPr="0066263A" w:rsidRDefault="0066263A" w:rsidP="0066263A">
            <w:pPr>
              <w:autoSpaceDE w:val="0"/>
              <w:autoSpaceDN w:val="0"/>
              <w:adjustRightInd w:val="0"/>
              <w:jc w:val="both"/>
              <w:rPr>
                <w:rFonts w:ascii="Times New Roman" w:hAnsi="Times New Roman"/>
              </w:rPr>
            </w:pPr>
          </w:p>
        </w:tc>
      </w:tr>
      <w:tr w:rsidR="0066263A" w:rsidRPr="000F6CEB" w14:paraId="1302B354"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004385DF" w14:textId="77777777" w:rsidR="0066263A" w:rsidRPr="00BA76C7" w:rsidRDefault="0066263A" w:rsidP="0096624D">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F42D0FE" w14:textId="77777777" w:rsidR="00D411EC" w:rsidRPr="0066263A" w:rsidRDefault="00D411EC" w:rsidP="00D411EC">
            <w:pPr>
              <w:autoSpaceDE w:val="0"/>
              <w:autoSpaceDN w:val="0"/>
              <w:adjustRightInd w:val="0"/>
              <w:jc w:val="both"/>
              <w:rPr>
                <w:rFonts w:ascii="Times New Roman" w:hAnsi="Times New Roman"/>
              </w:rPr>
            </w:pPr>
            <w:r w:rsidRPr="0066263A">
              <w:rPr>
                <w:rFonts w:ascii="Times New Roman" w:hAnsi="Times New Roman"/>
              </w:rPr>
              <w:t xml:space="preserve">Закон Иркутской области от 24 апреля 2026 г. N 32-ОЗ “О внесении изменений в Закон Иркутской области "О порядке участия министерства финансов Иркутской области в проведении проверки соответствия кандидатов на замещение должности руководителя финансового органа муниципального района Иркутской области, муниципального округа Иркутской области, городского округа Иркутской области квалификационным требованиям" и об отдельных вопросах участия министерства финансов Иркутской области в проведении проверки соответствия кандидатов на замещение должности руководителя финансового органа муниципального района Иркутской области квалификационным требованиям” </w:t>
            </w:r>
          </w:p>
          <w:p w14:paraId="397367C5" w14:textId="77777777" w:rsidR="0066263A" w:rsidRPr="0066263A" w:rsidRDefault="0066263A" w:rsidP="0034618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279706DF"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Скорректирован Закон "О порядке участия министерства финансов Иркутской области в проведении проверки соответствия кандидатов на замещение должности руководителя финансового органа муниципального района Иркутской области, муниципального округа Иркутской области, городского округа Иркутской области квалификационным требованиям" </w:t>
            </w:r>
          </w:p>
          <w:p w14:paraId="67526FA9"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Положения Закона приводятся в соответствии с федеральным законодательством. </w:t>
            </w:r>
          </w:p>
          <w:p w14:paraId="60928B79"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Кроме того, Законом устанавливается порядок участия министерства финансов Иркутской области в проведении проверки соответствия кандидатов на замещение должности руководителя финансового органа муниципального района Иркутской области на период до дня упразднения соответствующего муниципального района Иркутской области в соответствии со статьей 4 Закона Иркутской области от 26 декабря 2025 г. N 119-ОЗ "О территориальных и организационных основах местного самоуправления в Иркутской области". </w:t>
            </w:r>
          </w:p>
          <w:p w14:paraId="1B60CD68" w14:textId="70FD7C11"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Закон вступает в силу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301EF051"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Вступает в силу с 28 апреля 2026 г.</w:t>
            </w:r>
          </w:p>
          <w:p w14:paraId="2DF6289F" w14:textId="77777777" w:rsidR="00D411EC" w:rsidRPr="00D411EC" w:rsidRDefault="00D411EC" w:rsidP="00D411EC">
            <w:pPr>
              <w:autoSpaceDE w:val="0"/>
              <w:autoSpaceDN w:val="0"/>
              <w:adjustRightInd w:val="0"/>
              <w:jc w:val="both"/>
              <w:rPr>
                <w:rFonts w:ascii="Times New Roman" w:hAnsi="Times New Roman"/>
              </w:rPr>
            </w:pPr>
          </w:p>
          <w:p w14:paraId="57812364"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 xml:space="preserve"> </w:t>
            </w:r>
          </w:p>
          <w:p w14:paraId="1037A60C" w14:textId="77777777" w:rsidR="00D411EC" w:rsidRPr="00D411EC" w:rsidRDefault="00D411EC" w:rsidP="00D411EC">
            <w:pPr>
              <w:autoSpaceDE w:val="0"/>
              <w:autoSpaceDN w:val="0"/>
              <w:adjustRightInd w:val="0"/>
              <w:jc w:val="both"/>
              <w:rPr>
                <w:rFonts w:ascii="Times New Roman" w:hAnsi="Times New Roman"/>
              </w:rPr>
            </w:pPr>
          </w:p>
          <w:p w14:paraId="41E9D15B"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Опубликование:</w:t>
            </w:r>
          </w:p>
          <w:p w14:paraId="42117656" w14:textId="77777777" w:rsidR="00D411EC" w:rsidRPr="00D411EC" w:rsidRDefault="00D411EC" w:rsidP="00D411EC">
            <w:pPr>
              <w:autoSpaceDE w:val="0"/>
              <w:autoSpaceDN w:val="0"/>
              <w:adjustRightInd w:val="0"/>
              <w:jc w:val="both"/>
              <w:rPr>
                <w:rFonts w:ascii="Times New Roman" w:hAnsi="Times New Roman"/>
              </w:rPr>
            </w:pPr>
          </w:p>
          <w:p w14:paraId="32F598C2"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сетевое издание "Официальный интернет-портал правовой информации Иркутской области" (ogirk.ru) 27 апреля, 15 мая 2026 г.</w:t>
            </w:r>
          </w:p>
          <w:p w14:paraId="12F22A50" w14:textId="77777777" w:rsidR="00D411EC" w:rsidRPr="00D411EC" w:rsidRDefault="00D411EC" w:rsidP="00D411EC">
            <w:pPr>
              <w:autoSpaceDE w:val="0"/>
              <w:autoSpaceDN w:val="0"/>
              <w:adjustRightInd w:val="0"/>
              <w:jc w:val="both"/>
              <w:rPr>
                <w:rFonts w:ascii="Times New Roman" w:hAnsi="Times New Roman"/>
              </w:rPr>
            </w:pPr>
          </w:p>
          <w:p w14:paraId="6F4DFEC0"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официальный интернет-портал правовой информации (www.pravo.gov.ru) 27 апреля 2026 г. N 3800202604270012</w:t>
            </w:r>
          </w:p>
          <w:p w14:paraId="1E32F4BA" w14:textId="77777777" w:rsidR="00D411EC" w:rsidRPr="00D411EC" w:rsidRDefault="00D411EC" w:rsidP="00D411EC">
            <w:pPr>
              <w:autoSpaceDE w:val="0"/>
              <w:autoSpaceDN w:val="0"/>
              <w:adjustRightInd w:val="0"/>
              <w:jc w:val="both"/>
              <w:rPr>
                <w:rFonts w:ascii="Times New Roman" w:hAnsi="Times New Roman"/>
              </w:rPr>
            </w:pPr>
          </w:p>
          <w:p w14:paraId="6BB4D2AA" w14:textId="23E3497B" w:rsidR="0066263A" w:rsidRPr="0066263A" w:rsidRDefault="00D411EC" w:rsidP="00D411EC">
            <w:pPr>
              <w:autoSpaceDE w:val="0"/>
              <w:autoSpaceDN w:val="0"/>
              <w:adjustRightInd w:val="0"/>
              <w:jc w:val="both"/>
              <w:rPr>
                <w:rFonts w:ascii="Times New Roman" w:hAnsi="Times New Roman"/>
              </w:rPr>
            </w:pPr>
            <w:r w:rsidRPr="00D411EC">
              <w:rPr>
                <w:rFonts w:ascii="Times New Roman" w:hAnsi="Times New Roman"/>
              </w:rPr>
              <w:t>газета "Областная", 15 мая 2026 г. N 52</w:t>
            </w:r>
          </w:p>
        </w:tc>
      </w:tr>
      <w:tr w:rsidR="00D411EC" w:rsidRPr="000F6CEB" w14:paraId="52C03C87"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7B8F0618" w14:textId="77777777" w:rsidR="00D411EC" w:rsidRPr="00BA76C7" w:rsidRDefault="00D411EC" w:rsidP="0096624D">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3DC1C91" w14:textId="78C3F00E"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 xml:space="preserve">Закон Иркутской области от 24 апреля 2026 г. N 34-ОЗ "О </w:t>
            </w:r>
            <w:r w:rsidRPr="00D411EC">
              <w:rPr>
                <w:rFonts w:ascii="Times New Roman" w:hAnsi="Times New Roman"/>
              </w:rPr>
              <w:lastRenderedPageBreak/>
              <w:t xml:space="preserve">внесении изменений в статью 3 Закона Иркутской области "О градостроительной деятельности в Иркутской области" </w:t>
            </w:r>
          </w:p>
          <w:p w14:paraId="38E9CE6A" w14:textId="77777777" w:rsidR="00D411EC" w:rsidRPr="0066263A" w:rsidRDefault="00D411EC" w:rsidP="00D411EC">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2EA2643C"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lastRenderedPageBreak/>
              <w:t xml:space="preserve">Скорректирован перечень полномочий Правительства Иркутской области в сфере градостроительной деятельности </w:t>
            </w:r>
          </w:p>
          <w:p w14:paraId="487635E2"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lastRenderedPageBreak/>
              <w:t xml:space="preserve">Правительство Иркутской области теперь устанавливает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муниципальных образований области,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w:t>
            </w:r>
          </w:p>
          <w:p w14:paraId="79FE0C32"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 xml:space="preserve">Из перечня полномочий Правительства исключается определение в соответствии с федеральными законами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w:t>
            </w:r>
          </w:p>
          <w:p w14:paraId="7CA0908C" w14:textId="2226C5FD" w:rsidR="00D411EC" w:rsidRPr="0066263A" w:rsidRDefault="00D411EC" w:rsidP="00D411EC">
            <w:pPr>
              <w:autoSpaceDE w:val="0"/>
              <w:autoSpaceDN w:val="0"/>
              <w:adjustRightInd w:val="0"/>
              <w:jc w:val="both"/>
              <w:rPr>
                <w:rFonts w:ascii="Times New Roman" w:hAnsi="Times New Roman"/>
              </w:rPr>
            </w:pPr>
            <w:r w:rsidRPr="00D411EC">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657E9E48"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lastRenderedPageBreak/>
              <w:t>Вступает в силу с 8 мая 2026 г.</w:t>
            </w:r>
          </w:p>
          <w:p w14:paraId="458B0F17" w14:textId="77777777" w:rsidR="00D411EC" w:rsidRPr="00D411EC" w:rsidRDefault="00D411EC" w:rsidP="00D411EC">
            <w:pPr>
              <w:autoSpaceDE w:val="0"/>
              <w:autoSpaceDN w:val="0"/>
              <w:adjustRightInd w:val="0"/>
              <w:jc w:val="both"/>
              <w:rPr>
                <w:rFonts w:ascii="Times New Roman" w:hAnsi="Times New Roman"/>
              </w:rPr>
            </w:pPr>
          </w:p>
          <w:p w14:paraId="02CEC485"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lastRenderedPageBreak/>
              <w:t xml:space="preserve"> </w:t>
            </w:r>
          </w:p>
          <w:p w14:paraId="5155C9A7" w14:textId="77777777" w:rsidR="00D411EC" w:rsidRPr="00D411EC" w:rsidRDefault="00D411EC" w:rsidP="00D411EC">
            <w:pPr>
              <w:autoSpaceDE w:val="0"/>
              <w:autoSpaceDN w:val="0"/>
              <w:adjustRightInd w:val="0"/>
              <w:jc w:val="both"/>
              <w:rPr>
                <w:rFonts w:ascii="Times New Roman" w:hAnsi="Times New Roman"/>
              </w:rPr>
            </w:pPr>
          </w:p>
          <w:p w14:paraId="6325F35F"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Опубликование:</w:t>
            </w:r>
          </w:p>
          <w:p w14:paraId="41F65CFA" w14:textId="77777777" w:rsidR="00D411EC" w:rsidRPr="00D411EC" w:rsidRDefault="00D411EC" w:rsidP="00D411EC">
            <w:pPr>
              <w:autoSpaceDE w:val="0"/>
              <w:autoSpaceDN w:val="0"/>
              <w:adjustRightInd w:val="0"/>
              <w:jc w:val="both"/>
              <w:rPr>
                <w:rFonts w:ascii="Times New Roman" w:hAnsi="Times New Roman"/>
              </w:rPr>
            </w:pPr>
          </w:p>
          <w:p w14:paraId="2359B804"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официальный интернет-портал правовой информации (pravo.gov.ru) 27 апреля 2026 г. N 3800202604270010</w:t>
            </w:r>
          </w:p>
          <w:p w14:paraId="43F53916" w14:textId="77777777" w:rsidR="00D411EC" w:rsidRPr="00D411EC" w:rsidRDefault="00D411EC" w:rsidP="00D411EC">
            <w:pPr>
              <w:autoSpaceDE w:val="0"/>
              <w:autoSpaceDN w:val="0"/>
              <w:adjustRightInd w:val="0"/>
              <w:jc w:val="both"/>
              <w:rPr>
                <w:rFonts w:ascii="Times New Roman" w:hAnsi="Times New Roman"/>
              </w:rPr>
            </w:pPr>
          </w:p>
          <w:p w14:paraId="319BCD58" w14:textId="77777777"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сетевое издание "Официальный интернет-портал правовой информации Иркутской области" (ogirk.ru) 27 апреля, 15 мая 2026 г.</w:t>
            </w:r>
          </w:p>
          <w:p w14:paraId="41218654" w14:textId="77777777" w:rsidR="00D411EC" w:rsidRPr="00D411EC" w:rsidRDefault="00D411EC" w:rsidP="00D411EC">
            <w:pPr>
              <w:autoSpaceDE w:val="0"/>
              <w:autoSpaceDN w:val="0"/>
              <w:adjustRightInd w:val="0"/>
              <w:jc w:val="both"/>
              <w:rPr>
                <w:rFonts w:ascii="Times New Roman" w:hAnsi="Times New Roman"/>
              </w:rPr>
            </w:pPr>
          </w:p>
          <w:p w14:paraId="36D6351C" w14:textId="3E2B2ACB" w:rsidR="00D411EC" w:rsidRPr="00D411EC" w:rsidRDefault="00D411EC" w:rsidP="00D411EC">
            <w:pPr>
              <w:autoSpaceDE w:val="0"/>
              <w:autoSpaceDN w:val="0"/>
              <w:adjustRightInd w:val="0"/>
              <w:jc w:val="both"/>
              <w:rPr>
                <w:rFonts w:ascii="Times New Roman" w:hAnsi="Times New Roman"/>
              </w:rPr>
            </w:pPr>
            <w:r w:rsidRPr="00D411EC">
              <w:rPr>
                <w:rFonts w:ascii="Times New Roman" w:hAnsi="Times New Roman"/>
              </w:rPr>
              <w:t>газета "Областная", 15 мая 2026 г. N 52</w:t>
            </w:r>
          </w:p>
        </w:tc>
      </w:tr>
      <w:tr w:rsidR="0066263A" w:rsidRPr="000F6CEB" w14:paraId="4635FD3F"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7ABF6AEE" w14:textId="77777777" w:rsidR="0066263A" w:rsidRPr="00BA76C7" w:rsidRDefault="0066263A" w:rsidP="0096624D">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786922C" w14:textId="70A26A83"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Закон Иркутской области от 28 апреля 2026 г. N 36-ОЗ “О внесении изменений в отдельные законы Иркутской области” </w:t>
            </w:r>
          </w:p>
          <w:p w14:paraId="1C7631FC" w14:textId="77777777" w:rsidR="0066263A" w:rsidRPr="0034618D" w:rsidRDefault="0066263A" w:rsidP="0034618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CEB9FA2"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В Иркутской области продлены меры социальной поддержки по обеспечению бесплатным питанием детей участников СВО </w:t>
            </w:r>
          </w:p>
          <w:p w14:paraId="405A41ED"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Обеспечение бесплатным питанием обучающихся, один из родителей (законных представителей), отчим, мачеха которых принимают (принимали) участие в СВО, по образовательным программам основного общего, среднего общего образования продлено до 31 мая 2027 г. </w:t>
            </w:r>
          </w:p>
          <w:p w14:paraId="7D685E65" w14:textId="61A006EC" w:rsidR="0066263A" w:rsidRPr="0034618D" w:rsidRDefault="0066263A" w:rsidP="0066263A">
            <w:pPr>
              <w:autoSpaceDE w:val="0"/>
              <w:autoSpaceDN w:val="0"/>
              <w:adjustRightInd w:val="0"/>
              <w:jc w:val="both"/>
              <w:rPr>
                <w:rFonts w:ascii="Times New Roman" w:hAnsi="Times New Roman"/>
              </w:rPr>
            </w:pPr>
            <w:r w:rsidRPr="0066263A">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2E11B542"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Вступает в силу с 9 мая 2026 г.</w:t>
            </w:r>
          </w:p>
          <w:p w14:paraId="786373DF" w14:textId="77777777" w:rsidR="0066263A" w:rsidRPr="0066263A" w:rsidRDefault="0066263A" w:rsidP="0066263A">
            <w:pPr>
              <w:autoSpaceDE w:val="0"/>
              <w:autoSpaceDN w:val="0"/>
              <w:adjustRightInd w:val="0"/>
              <w:jc w:val="both"/>
              <w:rPr>
                <w:rFonts w:ascii="Times New Roman" w:hAnsi="Times New Roman"/>
              </w:rPr>
            </w:pPr>
          </w:p>
          <w:p w14:paraId="1A613C7B"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 xml:space="preserve"> </w:t>
            </w:r>
          </w:p>
          <w:p w14:paraId="1F5A07F0" w14:textId="77777777" w:rsidR="0066263A" w:rsidRPr="0066263A" w:rsidRDefault="0066263A" w:rsidP="0066263A">
            <w:pPr>
              <w:autoSpaceDE w:val="0"/>
              <w:autoSpaceDN w:val="0"/>
              <w:adjustRightInd w:val="0"/>
              <w:jc w:val="both"/>
              <w:rPr>
                <w:rFonts w:ascii="Times New Roman" w:hAnsi="Times New Roman"/>
              </w:rPr>
            </w:pPr>
          </w:p>
          <w:p w14:paraId="5BEF4014"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Опубликование:</w:t>
            </w:r>
          </w:p>
          <w:p w14:paraId="047A1A75" w14:textId="77777777" w:rsidR="0066263A" w:rsidRPr="0066263A" w:rsidRDefault="0066263A" w:rsidP="0066263A">
            <w:pPr>
              <w:autoSpaceDE w:val="0"/>
              <w:autoSpaceDN w:val="0"/>
              <w:adjustRightInd w:val="0"/>
              <w:jc w:val="both"/>
              <w:rPr>
                <w:rFonts w:ascii="Times New Roman" w:hAnsi="Times New Roman"/>
              </w:rPr>
            </w:pPr>
          </w:p>
          <w:p w14:paraId="5B55B027"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сетевое издание "Официальный интернет-портал правовой информации Иркутской области" (ogirk.ru) 28 апреля, 15 мая 2026 г.</w:t>
            </w:r>
          </w:p>
          <w:p w14:paraId="0153A41C" w14:textId="77777777" w:rsidR="0066263A" w:rsidRPr="0066263A" w:rsidRDefault="0066263A" w:rsidP="0066263A">
            <w:pPr>
              <w:autoSpaceDE w:val="0"/>
              <w:autoSpaceDN w:val="0"/>
              <w:adjustRightInd w:val="0"/>
              <w:jc w:val="both"/>
              <w:rPr>
                <w:rFonts w:ascii="Times New Roman" w:hAnsi="Times New Roman"/>
              </w:rPr>
            </w:pPr>
          </w:p>
          <w:p w14:paraId="00CB74C8"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официальный интернет-портал правовой информации (www.pravo.gov.ru) 28 апреля 2026 г. N 3800202604280011</w:t>
            </w:r>
          </w:p>
          <w:p w14:paraId="184BCF63" w14:textId="77777777" w:rsidR="0066263A" w:rsidRPr="0066263A" w:rsidRDefault="0066263A" w:rsidP="0066263A">
            <w:pPr>
              <w:autoSpaceDE w:val="0"/>
              <w:autoSpaceDN w:val="0"/>
              <w:adjustRightInd w:val="0"/>
              <w:jc w:val="both"/>
              <w:rPr>
                <w:rFonts w:ascii="Times New Roman" w:hAnsi="Times New Roman"/>
              </w:rPr>
            </w:pPr>
          </w:p>
          <w:p w14:paraId="27FA3E55" w14:textId="2F5FC6D1"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газета "Областная", 15 мая 2026 г. N 52</w:t>
            </w:r>
          </w:p>
        </w:tc>
      </w:tr>
      <w:tr w:rsidR="00781D78" w:rsidRPr="000F6CEB" w14:paraId="57247081"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2246DD60" w14:textId="77777777" w:rsidR="00781D78" w:rsidRPr="00BA76C7" w:rsidRDefault="00781D78" w:rsidP="0096624D">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1265758" w14:textId="5594AC5B" w:rsidR="0034618D" w:rsidRPr="0034618D" w:rsidRDefault="0034618D" w:rsidP="0034618D">
            <w:pPr>
              <w:autoSpaceDE w:val="0"/>
              <w:autoSpaceDN w:val="0"/>
              <w:adjustRightInd w:val="0"/>
              <w:jc w:val="both"/>
              <w:rPr>
                <w:rFonts w:ascii="Times New Roman" w:hAnsi="Times New Roman"/>
              </w:rPr>
            </w:pPr>
            <w:r w:rsidRPr="0034618D">
              <w:rPr>
                <w:rFonts w:ascii="Times New Roman" w:hAnsi="Times New Roman"/>
              </w:rPr>
              <w:t xml:space="preserve">Закон Иркутской области от 28 апреля 2026 г. N 38-ОЗ “О внесении изменений в Закон Иркутской области "О бесплатном предоставлении земельных участков в собственность граждан" </w:t>
            </w:r>
          </w:p>
          <w:p w14:paraId="13A76E31" w14:textId="071BAAC1" w:rsidR="00781D78" w:rsidRPr="001B7B88" w:rsidRDefault="00781D78" w:rsidP="001B7B8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1F9CD5C" w14:textId="77777777" w:rsidR="0034618D" w:rsidRPr="0034618D" w:rsidRDefault="0034618D" w:rsidP="0034618D">
            <w:pPr>
              <w:autoSpaceDE w:val="0"/>
              <w:autoSpaceDN w:val="0"/>
              <w:adjustRightInd w:val="0"/>
              <w:jc w:val="both"/>
              <w:rPr>
                <w:rFonts w:ascii="Times New Roman" w:hAnsi="Times New Roman"/>
              </w:rPr>
            </w:pPr>
            <w:r w:rsidRPr="0034618D">
              <w:rPr>
                <w:rFonts w:ascii="Times New Roman" w:hAnsi="Times New Roman"/>
              </w:rPr>
              <w:t xml:space="preserve">В Иркутской области женщинам, удостоенным звания "Мать-героиня", будут предоставляться земельные участки в собственность бесплатно </w:t>
            </w:r>
          </w:p>
          <w:p w14:paraId="149F05F2" w14:textId="77777777" w:rsidR="0034618D" w:rsidRPr="0034618D" w:rsidRDefault="0034618D" w:rsidP="0034618D">
            <w:pPr>
              <w:autoSpaceDE w:val="0"/>
              <w:autoSpaceDN w:val="0"/>
              <w:adjustRightInd w:val="0"/>
              <w:jc w:val="both"/>
              <w:rPr>
                <w:rFonts w:ascii="Times New Roman" w:hAnsi="Times New Roman"/>
              </w:rPr>
            </w:pPr>
            <w:r w:rsidRPr="0034618D">
              <w:rPr>
                <w:rFonts w:ascii="Times New Roman" w:hAnsi="Times New Roman"/>
              </w:rPr>
              <w:t xml:space="preserve">Законом устанавливается случай предоставления земельных участков в собственность граждан бесплатно для индивидуального жилищного строительства, ведения личного подсобного хозяйства в границах населенного пункта на территории поселения, муниципального округа, городского округа, за исключением земельных участков, изъятых или ограниченных в обороте, женщинам, являющимся гражданами Российской </w:t>
            </w:r>
            <w:r w:rsidRPr="0034618D">
              <w:rPr>
                <w:rFonts w:ascii="Times New Roman" w:hAnsi="Times New Roman"/>
              </w:rPr>
              <w:lastRenderedPageBreak/>
              <w:t xml:space="preserve">Федерации, родившим и воспитавшим десять и более детей, являющихся гражданами Российской Федерации, и удостоенным звания "Мать-героиня", отвечающим в совокупности следующим условиям: </w:t>
            </w:r>
          </w:p>
          <w:p w14:paraId="33B3D2BB" w14:textId="77777777" w:rsidR="0034618D" w:rsidRPr="0034618D" w:rsidRDefault="0034618D" w:rsidP="0034618D">
            <w:pPr>
              <w:autoSpaceDE w:val="0"/>
              <w:autoSpaceDN w:val="0"/>
              <w:adjustRightInd w:val="0"/>
              <w:jc w:val="both"/>
              <w:rPr>
                <w:rFonts w:ascii="Times New Roman" w:hAnsi="Times New Roman"/>
              </w:rPr>
            </w:pPr>
            <w:r w:rsidRPr="0034618D">
              <w:rPr>
                <w:rFonts w:ascii="Times New Roman" w:hAnsi="Times New Roman"/>
              </w:rPr>
              <w:t xml:space="preserve">- постоянно проживает в указанном поселении, муниципальном округе, городском округе или на территории Иркутской области в границах центральной экологической зоны Байкальской природной территории; </w:t>
            </w:r>
          </w:p>
          <w:p w14:paraId="14A82428" w14:textId="77777777" w:rsidR="0034618D" w:rsidRPr="0034618D" w:rsidRDefault="0034618D" w:rsidP="0034618D">
            <w:pPr>
              <w:autoSpaceDE w:val="0"/>
              <w:autoSpaceDN w:val="0"/>
              <w:adjustRightInd w:val="0"/>
              <w:jc w:val="both"/>
              <w:rPr>
                <w:rFonts w:ascii="Times New Roman" w:hAnsi="Times New Roman"/>
              </w:rPr>
            </w:pPr>
            <w:r w:rsidRPr="0034618D">
              <w:rPr>
                <w:rFonts w:ascii="Times New Roman" w:hAnsi="Times New Roman"/>
              </w:rPr>
              <w:t xml:space="preserve">- ранее не предоставлялись в собственность бесплатно земельные участки, находящиеся в государственной или муниципальной собственности, по основаниям, указанным в подпунктах 6, 7 статьи 39.5 Земельного кодекса Российской Федерации (за исключением предоставления земельных участков в собственность бесплатно в соответствии с Федеральным законом от 15 апреля 1998 г. N 66-ФЗ "О садоводческих, огороднических и дачных некоммерческих объединениях граждан", Федеральным законом от 25 октября 2001 г. N 137-ФЗ "О введении в действие Земельного кодекса Российской Федерации", а также земельных участков, которые 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 </w:t>
            </w:r>
          </w:p>
          <w:p w14:paraId="117FCC4E" w14:textId="77777777" w:rsidR="0034618D" w:rsidRPr="0034618D" w:rsidRDefault="0034618D" w:rsidP="0034618D">
            <w:pPr>
              <w:autoSpaceDE w:val="0"/>
              <w:autoSpaceDN w:val="0"/>
              <w:adjustRightInd w:val="0"/>
              <w:jc w:val="both"/>
              <w:rPr>
                <w:rFonts w:ascii="Times New Roman" w:hAnsi="Times New Roman"/>
              </w:rPr>
            </w:pPr>
            <w:r w:rsidRPr="0034618D">
              <w:rPr>
                <w:rFonts w:ascii="Times New Roman" w:hAnsi="Times New Roman"/>
              </w:rPr>
              <w:t xml:space="preserve">- не получает ежемесячную денежную выплату в соответствии со статьей 10 Федерального закона от 28 ноября 2025 г. N 435-ФЗ "О предоставлении социальных гарантий женщинам, удостоенным звания "Мать-героиня". </w:t>
            </w:r>
          </w:p>
          <w:p w14:paraId="193AF7C3" w14:textId="6ECD8188" w:rsidR="00781D78" w:rsidRPr="001B7B88" w:rsidRDefault="0034618D" w:rsidP="0034618D">
            <w:pPr>
              <w:autoSpaceDE w:val="0"/>
              <w:autoSpaceDN w:val="0"/>
              <w:adjustRightInd w:val="0"/>
              <w:jc w:val="both"/>
              <w:rPr>
                <w:rFonts w:ascii="Times New Roman" w:hAnsi="Times New Roman"/>
              </w:rPr>
            </w:pPr>
            <w:r w:rsidRPr="0034618D">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04596930"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lastRenderedPageBreak/>
              <w:t>Вступает в силу с 9 мая 2026 г.</w:t>
            </w:r>
          </w:p>
          <w:p w14:paraId="2662258E" w14:textId="73350F30" w:rsidR="0066263A" w:rsidRPr="0066263A" w:rsidRDefault="0066263A" w:rsidP="0066263A">
            <w:pPr>
              <w:autoSpaceDE w:val="0"/>
              <w:autoSpaceDN w:val="0"/>
              <w:adjustRightInd w:val="0"/>
              <w:jc w:val="both"/>
              <w:rPr>
                <w:rFonts w:ascii="Times New Roman" w:hAnsi="Times New Roman"/>
              </w:rPr>
            </w:pPr>
          </w:p>
          <w:p w14:paraId="1E478AEF" w14:textId="77777777" w:rsidR="0066263A" w:rsidRPr="0066263A" w:rsidRDefault="0066263A" w:rsidP="0066263A">
            <w:pPr>
              <w:autoSpaceDE w:val="0"/>
              <w:autoSpaceDN w:val="0"/>
              <w:adjustRightInd w:val="0"/>
              <w:jc w:val="both"/>
              <w:rPr>
                <w:rFonts w:ascii="Times New Roman" w:hAnsi="Times New Roman"/>
              </w:rPr>
            </w:pPr>
          </w:p>
          <w:p w14:paraId="39A9BE34"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Опубликование:</w:t>
            </w:r>
          </w:p>
          <w:p w14:paraId="3FF2A064" w14:textId="77777777" w:rsidR="0066263A" w:rsidRPr="0066263A" w:rsidRDefault="0066263A" w:rsidP="0066263A">
            <w:pPr>
              <w:autoSpaceDE w:val="0"/>
              <w:autoSpaceDN w:val="0"/>
              <w:adjustRightInd w:val="0"/>
              <w:jc w:val="both"/>
              <w:rPr>
                <w:rFonts w:ascii="Times New Roman" w:hAnsi="Times New Roman"/>
              </w:rPr>
            </w:pPr>
          </w:p>
          <w:p w14:paraId="59FFEB73"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сетевое издание "Официальный интернет-портал правовой информации Иркутской области" (ogirk.ru) 28 апреля, 15 мая 2026 г.</w:t>
            </w:r>
          </w:p>
          <w:p w14:paraId="49F893C9" w14:textId="77777777" w:rsidR="0066263A" w:rsidRPr="0066263A" w:rsidRDefault="0066263A" w:rsidP="0066263A">
            <w:pPr>
              <w:autoSpaceDE w:val="0"/>
              <w:autoSpaceDN w:val="0"/>
              <w:adjustRightInd w:val="0"/>
              <w:jc w:val="both"/>
              <w:rPr>
                <w:rFonts w:ascii="Times New Roman" w:hAnsi="Times New Roman"/>
              </w:rPr>
            </w:pPr>
          </w:p>
          <w:p w14:paraId="604A6D45" w14:textId="77777777" w:rsidR="0066263A" w:rsidRPr="0066263A" w:rsidRDefault="0066263A" w:rsidP="0066263A">
            <w:pPr>
              <w:autoSpaceDE w:val="0"/>
              <w:autoSpaceDN w:val="0"/>
              <w:adjustRightInd w:val="0"/>
              <w:jc w:val="both"/>
              <w:rPr>
                <w:rFonts w:ascii="Times New Roman" w:hAnsi="Times New Roman"/>
              </w:rPr>
            </w:pPr>
            <w:r w:rsidRPr="0066263A">
              <w:rPr>
                <w:rFonts w:ascii="Times New Roman" w:hAnsi="Times New Roman"/>
              </w:rPr>
              <w:t>официальный интернет-портал правовой информации (www.pravo.gov.ru) 28 апреля 2026 г. N 3800202604280013</w:t>
            </w:r>
          </w:p>
          <w:p w14:paraId="224ED572" w14:textId="77777777" w:rsidR="0066263A" w:rsidRPr="0066263A" w:rsidRDefault="0066263A" w:rsidP="0066263A">
            <w:pPr>
              <w:autoSpaceDE w:val="0"/>
              <w:autoSpaceDN w:val="0"/>
              <w:adjustRightInd w:val="0"/>
              <w:jc w:val="both"/>
              <w:rPr>
                <w:rFonts w:ascii="Times New Roman" w:hAnsi="Times New Roman"/>
              </w:rPr>
            </w:pPr>
          </w:p>
          <w:p w14:paraId="063FC2E5" w14:textId="455F4709" w:rsidR="00781D78" w:rsidRPr="00882EEA" w:rsidRDefault="0066263A" w:rsidP="0066263A">
            <w:pPr>
              <w:autoSpaceDE w:val="0"/>
              <w:autoSpaceDN w:val="0"/>
              <w:adjustRightInd w:val="0"/>
              <w:jc w:val="both"/>
              <w:rPr>
                <w:rFonts w:ascii="Times New Roman" w:hAnsi="Times New Roman"/>
              </w:rPr>
            </w:pPr>
            <w:r w:rsidRPr="0066263A">
              <w:rPr>
                <w:rFonts w:ascii="Times New Roman" w:hAnsi="Times New Roman"/>
              </w:rPr>
              <w:t>газета "Областная", 15 мая 2026 г. N 52</w:t>
            </w:r>
          </w:p>
        </w:tc>
      </w:tr>
    </w:tbl>
    <w:p w14:paraId="3144F6CE" w14:textId="77777777" w:rsidR="00C02404" w:rsidRPr="00785CF1" w:rsidRDefault="00C02404" w:rsidP="00785CF1">
      <w:pPr>
        <w:spacing w:after="0" w:line="240" w:lineRule="auto"/>
        <w:jc w:val="both"/>
      </w:pPr>
    </w:p>
    <w:sectPr w:rsidR="00C02404" w:rsidRPr="00785CF1" w:rsidSect="008A402E">
      <w:headerReference w:type="default" r:id="rId8"/>
      <w:pgSz w:w="16838" w:h="11906" w:orient="landscape"/>
      <w:pgMar w:top="851" w:right="536"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AEDC0" w14:textId="77777777" w:rsidR="00371B18" w:rsidRDefault="00371B18" w:rsidP="004E240D">
      <w:pPr>
        <w:spacing w:after="0" w:line="240" w:lineRule="auto"/>
      </w:pPr>
      <w:r>
        <w:separator/>
      </w:r>
    </w:p>
  </w:endnote>
  <w:endnote w:type="continuationSeparator" w:id="0">
    <w:p w14:paraId="369BD988" w14:textId="77777777" w:rsidR="00371B18" w:rsidRDefault="00371B18" w:rsidP="004E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180EF" w14:textId="77777777" w:rsidR="00371B18" w:rsidRDefault="00371B18" w:rsidP="004E240D">
      <w:pPr>
        <w:spacing w:after="0" w:line="240" w:lineRule="auto"/>
      </w:pPr>
      <w:r>
        <w:separator/>
      </w:r>
    </w:p>
  </w:footnote>
  <w:footnote w:type="continuationSeparator" w:id="0">
    <w:p w14:paraId="3F6CD6E3" w14:textId="77777777" w:rsidR="00371B18" w:rsidRDefault="00371B18" w:rsidP="004E240D">
      <w:pPr>
        <w:spacing w:after="0" w:line="240" w:lineRule="auto"/>
      </w:pPr>
      <w:r>
        <w:continuationSeparator/>
      </w:r>
    </w:p>
  </w:footnote>
  <w:footnote w:id="1">
    <w:p w14:paraId="05B7733A" w14:textId="77777777" w:rsidR="00B27939" w:rsidRDefault="00B27939" w:rsidP="004E240D">
      <w:pPr>
        <w:pStyle w:val="a4"/>
      </w:pPr>
      <w:r>
        <w:rPr>
          <w:rStyle w:val="a6"/>
          <w:rFonts w:eastAsia="Arial Unicode MS"/>
        </w:rPr>
        <w:t>*</w:t>
      </w:r>
      <w:r>
        <w:t xml:space="preserve"> Правовые акты приводятся на дату их опубликования в официальных средствах массовой информации, регистрации в Минюсте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751515"/>
      <w:docPartObj>
        <w:docPartGallery w:val="Page Numbers (Top of Page)"/>
        <w:docPartUnique/>
      </w:docPartObj>
    </w:sdtPr>
    <w:sdtEndPr/>
    <w:sdtContent>
      <w:p w14:paraId="3DEA1F7B" w14:textId="33058CC8" w:rsidR="00B27939" w:rsidRDefault="00B27939">
        <w:pPr>
          <w:pStyle w:val="aa"/>
          <w:jc w:val="center"/>
        </w:pPr>
        <w:r>
          <w:fldChar w:fldCharType="begin"/>
        </w:r>
        <w:r>
          <w:instrText>PAGE   \* MERGEFORMAT</w:instrText>
        </w:r>
        <w:r>
          <w:fldChar w:fldCharType="separate"/>
        </w:r>
        <w:r>
          <w:t>2</w:t>
        </w:r>
        <w:r>
          <w:fldChar w:fldCharType="end"/>
        </w:r>
      </w:p>
    </w:sdtContent>
  </w:sdt>
  <w:p w14:paraId="4C204FF3" w14:textId="77777777" w:rsidR="00B27939" w:rsidRDefault="00B2793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94E54"/>
    <w:multiLevelType w:val="hybridMultilevel"/>
    <w:tmpl w:val="83CCD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682217"/>
    <w:multiLevelType w:val="hybridMultilevel"/>
    <w:tmpl w:val="046AD1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0D"/>
    <w:rsid w:val="00000A37"/>
    <w:rsid w:val="0000110B"/>
    <w:rsid w:val="00004FB6"/>
    <w:rsid w:val="00006B39"/>
    <w:rsid w:val="000079A9"/>
    <w:rsid w:val="000107EC"/>
    <w:rsid w:val="000118FB"/>
    <w:rsid w:val="00011B18"/>
    <w:rsid w:val="00013E16"/>
    <w:rsid w:val="000239FD"/>
    <w:rsid w:val="00025444"/>
    <w:rsid w:val="00026F85"/>
    <w:rsid w:val="000273A3"/>
    <w:rsid w:val="0003002E"/>
    <w:rsid w:val="00030469"/>
    <w:rsid w:val="000307DA"/>
    <w:rsid w:val="0003081E"/>
    <w:rsid w:val="00033D41"/>
    <w:rsid w:val="00033FEC"/>
    <w:rsid w:val="00034CA5"/>
    <w:rsid w:val="000374B4"/>
    <w:rsid w:val="0004114A"/>
    <w:rsid w:val="0004673E"/>
    <w:rsid w:val="00047F9C"/>
    <w:rsid w:val="00054A2C"/>
    <w:rsid w:val="0005523F"/>
    <w:rsid w:val="00055521"/>
    <w:rsid w:val="000570EC"/>
    <w:rsid w:val="00057291"/>
    <w:rsid w:val="00060CFA"/>
    <w:rsid w:val="00062A1E"/>
    <w:rsid w:val="00062B0F"/>
    <w:rsid w:val="000634AC"/>
    <w:rsid w:val="0006366A"/>
    <w:rsid w:val="00067F13"/>
    <w:rsid w:val="000718CE"/>
    <w:rsid w:val="0007210F"/>
    <w:rsid w:val="000724A0"/>
    <w:rsid w:val="000735FD"/>
    <w:rsid w:val="000741F8"/>
    <w:rsid w:val="000811F6"/>
    <w:rsid w:val="00081673"/>
    <w:rsid w:val="00081B10"/>
    <w:rsid w:val="00082698"/>
    <w:rsid w:val="00082AD4"/>
    <w:rsid w:val="0008679E"/>
    <w:rsid w:val="0008759D"/>
    <w:rsid w:val="00090ED7"/>
    <w:rsid w:val="00096BA9"/>
    <w:rsid w:val="000978D4"/>
    <w:rsid w:val="00097FBD"/>
    <w:rsid w:val="000A019F"/>
    <w:rsid w:val="000A04E9"/>
    <w:rsid w:val="000A4C4F"/>
    <w:rsid w:val="000A7B1E"/>
    <w:rsid w:val="000B0DE4"/>
    <w:rsid w:val="000B1E97"/>
    <w:rsid w:val="000B2EA4"/>
    <w:rsid w:val="000B38B3"/>
    <w:rsid w:val="000B3F83"/>
    <w:rsid w:val="000B4826"/>
    <w:rsid w:val="000C28C0"/>
    <w:rsid w:val="000C528A"/>
    <w:rsid w:val="000C7689"/>
    <w:rsid w:val="000D00EF"/>
    <w:rsid w:val="000D015B"/>
    <w:rsid w:val="000D2586"/>
    <w:rsid w:val="000D3000"/>
    <w:rsid w:val="000D37BA"/>
    <w:rsid w:val="000D41E8"/>
    <w:rsid w:val="000E0B91"/>
    <w:rsid w:val="000E1F47"/>
    <w:rsid w:val="000E4277"/>
    <w:rsid w:val="000E4FD2"/>
    <w:rsid w:val="000E5312"/>
    <w:rsid w:val="000E6F86"/>
    <w:rsid w:val="000E7611"/>
    <w:rsid w:val="000F6CEB"/>
    <w:rsid w:val="00100274"/>
    <w:rsid w:val="00101D12"/>
    <w:rsid w:val="00101FD3"/>
    <w:rsid w:val="00105782"/>
    <w:rsid w:val="0010629F"/>
    <w:rsid w:val="00110282"/>
    <w:rsid w:val="0011228D"/>
    <w:rsid w:val="001137C8"/>
    <w:rsid w:val="00114994"/>
    <w:rsid w:val="00117B4D"/>
    <w:rsid w:val="00126992"/>
    <w:rsid w:val="00130960"/>
    <w:rsid w:val="00130A1A"/>
    <w:rsid w:val="00135D1F"/>
    <w:rsid w:val="00140273"/>
    <w:rsid w:val="00140795"/>
    <w:rsid w:val="0014541F"/>
    <w:rsid w:val="00145D24"/>
    <w:rsid w:val="00147322"/>
    <w:rsid w:val="00151C83"/>
    <w:rsid w:val="00154D6A"/>
    <w:rsid w:val="00155006"/>
    <w:rsid w:val="001637F8"/>
    <w:rsid w:val="00163FD3"/>
    <w:rsid w:val="00164AEE"/>
    <w:rsid w:val="001676E2"/>
    <w:rsid w:val="001712B8"/>
    <w:rsid w:val="00171CCC"/>
    <w:rsid w:val="00176FD9"/>
    <w:rsid w:val="00180023"/>
    <w:rsid w:val="001825FC"/>
    <w:rsid w:val="0018277B"/>
    <w:rsid w:val="00183519"/>
    <w:rsid w:val="0018364D"/>
    <w:rsid w:val="00185A5C"/>
    <w:rsid w:val="0019163E"/>
    <w:rsid w:val="00192D65"/>
    <w:rsid w:val="00192F24"/>
    <w:rsid w:val="00193924"/>
    <w:rsid w:val="00194C67"/>
    <w:rsid w:val="0019532C"/>
    <w:rsid w:val="001974BD"/>
    <w:rsid w:val="001A0D20"/>
    <w:rsid w:val="001B0B24"/>
    <w:rsid w:val="001B16B4"/>
    <w:rsid w:val="001B189E"/>
    <w:rsid w:val="001B36D4"/>
    <w:rsid w:val="001B3C74"/>
    <w:rsid w:val="001B417B"/>
    <w:rsid w:val="001B5103"/>
    <w:rsid w:val="001B514F"/>
    <w:rsid w:val="001B6373"/>
    <w:rsid w:val="001B7B88"/>
    <w:rsid w:val="001C0E2B"/>
    <w:rsid w:val="001C1424"/>
    <w:rsid w:val="001C3153"/>
    <w:rsid w:val="001C502A"/>
    <w:rsid w:val="001C7B7A"/>
    <w:rsid w:val="001D03D6"/>
    <w:rsid w:val="001D093E"/>
    <w:rsid w:val="001D1208"/>
    <w:rsid w:val="001D5302"/>
    <w:rsid w:val="001D7202"/>
    <w:rsid w:val="001D7F8C"/>
    <w:rsid w:val="001E1397"/>
    <w:rsid w:val="001E314A"/>
    <w:rsid w:val="001E3CA8"/>
    <w:rsid w:val="001F1F6E"/>
    <w:rsid w:val="001F3E22"/>
    <w:rsid w:val="001F50B4"/>
    <w:rsid w:val="001F5F48"/>
    <w:rsid w:val="002001A5"/>
    <w:rsid w:val="0020197D"/>
    <w:rsid w:val="00201A0D"/>
    <w:rsid w:val="00203051"/>
    <w:rsid w:val="00210363"/>
    <w:rsid w:val="00212E7F"/>
    <w:rsid w:val="0022466D"/>
    <w:rsid w:val="00225314"/>
    <w:rsid w:val="00226C0E"/>
    <w:rsid w:val="00230923"/>
    <w:rsid w:val="002372B4"/>
    <w:rsid w:val="00237AEB"/>
    <w:rsid w:val="00241754"/>
    <w:rsid w:val="00242D81"/>
    <w:rsid w:val="00246D2A"/>
    <w:rsid w:val="0025085C"/>
    <w:rsid w:val="00251A3E"/>
    <w:rsid w:val="00254529"/>
    <w:rsid w:val="00257A93"/>
    <w:rsid w:val="00261687"/>
    <w:rsid w:val="002639B9"/>
    <w:rsid w:val="00265738"/>
    <w:rsid w:val="0026615A"/>
    <w:rsid w:val="0026745C"/>
    <w:rsid w:val="00272DDD"/>
    <w:rsid w:val="002757EF"/>
    <w:rsid w:val="00275DDD"/>
    <w:rsid w:val="00276446"/>
    <w:rsid w:val="0027701A"/>
    <w:rsid w:val="00277B30"/>
    <w:rsid w:val="00277C13"/>
    <w:rsid w:val="00282590"/>
    <w:rsid w:val="002828C5"/>
    <w:rsid w:val="00283D13"/>
    <w:rsid w:val="002849E9"/>
    <w:rsid w:val="00290655"/>
    <w:rsid w:val="002916FD"/>
    <w:rsid w:val="00292F58"/>
    <w:rsid w:val="0029385E"/>
    <w:rsid w:val="002938C2"/>
    <w:rsid w:val="0029403A"/>
    <w:rsid w:val="0029429A"/>
    <w:rsid w:val="002A347C"/>
    <w:rsid w:val="002A6319"/>
    <w:rsid w:val="002A7670"/>
    <w:rsid w:val="002B115C"/>
    <w:rsid w:val="002B5662"/>
    <w:rsid w:val="002B6059"/>
    <w:rsid w:val="002C00CE"/>
    <w:rsid w:val="002C0284"/>
    <w:rsid w:val="002C4C20"/>
    <w:rsid w:val="002C70C7"/>
    <w:rsid w:val="002C79F0"/>
    <w:rsid w:val="002D0FF5"/>
    <w:rsid w:val="002D2FD5"/>
    <w:rsid w:val="002D3821"/>
    <w:rsid w:val="002D586C"/>
    <w:rsid w:val="002D799A"/>
    <w:rsid w:val="002D7C0F"/>
    <w:rsid w:val="002E1C66"/>
    <w:rsid w:val="002E298E"/>
    <w:rsid w:val="002E5388"/>
    <w:rsid w:val="002F00F7"/>
    <w:rsid w:val="002F03D0"/>
    <w:rsid w:val="002F05D1"/>
    <w:rsid w:val="002F3E96"/>
    <w:rsid w:val="002F43B8"/>
    <w:rsid w:val="002F4675"/>
    <w:rsid w:val="002F4E41"/>
    <w:rsid w:val="002F5531"/>
    <w:rsid w:val="002F5F90"/>
    <w:rsid w:val="002F5FA1"/>
    <w:rsid w:val="002F6786"/>
    <w:rsid w:val="002F7A34"/>
    <w:rsid w:val="003000E4"/>
    <w:rsid w:val="00305315"/>
    <w:rsid w:val="00305975"/>
    <w:rsid w:val="003109A4"/>
    <w:rsid w:val="00315DAF"/>
    <w:rsid w:val="00320220"/>
    <w:rsid w:val="00321E02"/>
    <w:rsid w:val="00322B93"/>
    <w:rsid w:val="0032323C"/>
    <w:rsid w:val="003235EC"/>
    <w:rsid w:val="00323872"/>
    <w:rsid w:val="00334ED3"/>
    <w:rsid w:val="00340E8D"/>
    <w:rsid w:val="003445E8"/>
    <w:rsid w:val="0034532A"/>
    <w:rsid w:val="00345A99"/>
    <w:rsid w:val="00345F0D"/>
    <w:rsid w:val="00346019"/>
    <w:rsid w:val="0034618D"/>
    <w:rsid w:val="003478C2"/>
    <w:rsid w:val="003519B2"/>
    <w:rsid w:val="003542CA"/>
    <w:rsid w:val="00356F51"/>
    <w:rsid w:val="00364AB8"/>
    <w:rsid w:val="00365DEF"/>
    <w:rsid w:val="00366834"/>
    <w:rsid w:val="00367E96"/>
    <w:rsid w:val="003704F9"/>
    <w:rsid w:val="00371B18"/>
    <w:rsid w:val="00372F03"/>
    <w:rsid w:val="00374B4D"/>
    <w:rsid w:val="00375C1F"/>
    <w:rsid w:val="00376082"/>
    <w:rsid w:val="0037697E"/>
    <w:rsid w:val="003773B8"/>
    <w:rsid w:val="00381877"/>
    <w:rsid w:val="00381F3A"/>
    <w:rsid w:val="00381FD4"/>
    <w:rsid w:val="00382F5C"/>
    <w:rsid w:val="0038318A"/>
    <w:rsid w:val="003837FF"/>
    <w:rsid w:val="00383835"/>
    <w:rsid w:val="003851DF"/>
    <w:rsid w:val="00385DE6"/>
    <w:rsid w:val="00387ECA"/>
    <w:rsid w:val="00390DA5"/>
    <w:rsid w:val="0039117D"/>
    <w:rsid w:val="0039200D"/>
    <w:rsid w:val="003920D4"/>
    <w:rsid w:val="00393B2F"/>
    <w:rsid w:val="00393E42"/>
    <w:rsid w:val="003A325D"/>
    <w:rsid w:val="003A4B66"/>
    <w:rsid w:val="003A4D50"/>
    <w:rsid w:val="003A5D41"/>
    <w:rsid w:val="003A7736"/>
    <w:rsid w:val="003B000A"/>
    <w:rsid w:val="003B40E7"/>
    <w:rsid w:val="003C0DB8"/>
    <w:rsid w:val="003C2196"/>
    <w:rsid w:val="003C27FD"/>
    <w:rsid w:val="003C4AC1"/>
    <w:rsid w:val="003D03EB"/>
    <w:rsid w:val="003D085C"/>
    <w:rsid w:val="003D1EC0"/>
    <w:rsid w:val="003D26D7"/>
    <w:rsid w:val="003D2A8C"/>
    <w:rsid w:val="003D4D10"/>
    <w:rsid w:val="003D502C"/>
    <w:rsid w:val="003D5762"/>
    <w:rsid w:val="003D5985"/>
    <w:rsid w:val="003D5B49"/>
    <w:rsid w:val="003D6057"/>
    <w:rsid w:val="003D6146"/>
    <w:rsid w:val="003D7EA0"/>
    <w:rsid w:val="003E5D4E"/>
    <w:rsid w:val="003E6D77"/>
    <w:rsid w:val="003F06AF"/>
    <w:rsid w:val="003F0C54"/>
    <w:rsid w:val="003F1E5F"/>
    <w:rsid w:val="003F37B8"/>
    <w:rsid w:val="003F41B3"/>
    <w:rsid w:val="003F4859"/>
    <w:rsid w:val="003F50ED"/>
    <w:rsid w:val="003F5393"/>
    <w:rsid w:val="003F619B"/>
    <w:rsid w:val="003F70B7"/>
    <w:rsid w:val="00401A37"/>
    <w:rsid w:val="00402C96"/>
    <w:rsid w:val="004039BC"/>
    <w:rsid w:val="00406895"/>
    <w:rsid w:val="004125FE"/>
    <w:rsid w:val="00414F0C"/>
    <w:rsid w:val="00417337"/>
    <w:rsid w:val="00424FCA"/>
    <w:rsid w:val="00426745"/>
    <w:rsid w:val="004273B1"/>
    <w:rsid w:val="00432C25"/>
    <w:rsid w:val="00433CA3"/>
    <w:rsid w:val="004366D0"/>
    <w:rsid w:val="00437F0E"/>
    <w:rsid w:val="004400B4"/>
    <w:rsid w:val="004415A9"/>
    <w:rsid w:val="00442C2F"/>
    <w:rsid w:val="00445642"/>
    <w:rsid w:val="00447E4C"/>
    <w:rsid w:val="00450D34"/>
    <w:rsid w:val="00451676"/>
    <w:rsid w:val="00457DFC"/>
    <w:rsid w:val="00461BEC"/>
    <w:rsid w:val="004677C3"/>
    <w:rsid w:val="00471B3A"/>
    <w:rsid w:val="004809D3"/>
    <w:rsid w:val="00480B79"/>
    <w:rsid w:val="00481071"/>
    <w:rsid w:val="00481293"/>
    <w:rsid w:val="00482802"/>
    <w:rsid w:val="004828B9"/>
    <w:rsid w:val="004861F2"/>
    <w:rsid w:val="00487916"/>
    <w:rsid w:val="00490896"/>
    <w:rsid w:val="00490B9F"/>
    <w:rsid w:val="00493ED2"/>
    <w:rsid w:val="00494412"/>
    <w:rsid w:val="004948C4"/>
    <w:rsid w:val="004A2B23"/>
    <w:rsid w:val="004A319C"/>
    <w:rsid w:val="004A6749"/>
    <w:rsid w:val="004B0F59"/>
    <w:rsid w:val="004B2BA6"/>
    <w:rsid w:val="004B3F0A"/>
    <w:rsid w:val="004B572A"/>
    <w:rsid w:val="004B5A33"/>
    <w:rsid w:val="004C0E6D"/>
    <w:rsid w:val="004C10D2"/>
    <w:rsid w:val="004C2067"/>
    <w:rsid w:val="004C29E9"/>
    <w:rsid w:val="004C3024"/>
    <w:rsid w:val="004C6225"/>
    <w:rsid w:val="004D7ED5"/>
    <w:rsid w:val="004E1B08"/>
    <w:rsid w:val="004E240D"/>
    <w:rsid w:val="004E3F8E"/>
    <w:rsid w:val="004E473A"/>
    <w:rsid w:val="004E5CE7"/>
    <w:rsid w:val="004F31EA"/>
    <w:rsid w:val="004F6F60"/>
    <w:rsid w:val="00500D08"/>
    <w:rsid w:val="005028A1"/>
    <w:rsid w:val="00505C36"/>
    <w:rsid w:val="0050655C"/>
    <w:rsid w:val="00507234"/>
    <w:rsid w:val="00510335"/>
    <w:rsid w:val="00510337"/>
    <w:rsid w:val="0051079A"/>
    <w:rsid w:val="00513805"/>
    <w:rsid w:val="00513DC2"/>
    <w:rsid w:val="00516257"/>
    <w:rsid w:val="00516D75"/>
    <w:rsid w:val="00516F6E"/>
    <w:rsid w:val="005176E0"/>
    <w:rsid w:val="0052057A"/>
    <w:rsid w:val="005237F5"/>
    <w:rsid w:val="00524255"/>
    <w:rsid w:val="005258C2"/>
    <w:rsid w:val="005267B8"/>
    <w:rsid w:val="0052724D"/>
    <w:rsid w:val="005274D9"/>
    <w:rsid w:val="00530C16"/>
    <w:rsid w:val="00532F66"/>
    <w:rsid w:val="0053350D"/>
    <w:rsid w:val="005352A7"/>
    <w:rsid w:val="005373B0"/>
    <w:rsid w:val="00540A17"/>
    <w:rsid w:val="00540F85"/>
    <w:rsid w:val="00542296"/>
    <w:rsid w:val="00542B3B"/>
    <w:rsid w:val="00543A30"/>
    <w:rsid w:val="00545657"/>
    <w:rsid w:val="00545CC0"/>
    <w:rsid w:val="005531F6"/>
    <w:rsid w:val="00553576"/>
    <w:rsid w:val="005569FB"/>
    <w:rsid w:val="00556D4D"/>
    <w:rsid w:val="00556FBA"/>
    <w:rsid w:val="00561A92"/>
    <w:rsid w:val="0056348E"/>
    <w:rsid w:val="005634A2"/>
    <w:rsid w:val="00563877"/>
    <w:rsid w:val="005639CC"/>
    <w:rsid w:val="00566E24"/>
    <w:rsid w:val="00566E8A"/>
    <w:rsid w:val="00567F07"/>
    <w:rsid w:val="005721EA"/>
    <w:rsid w:val="00572563"/>
    <w:rsid w:val="0057371D"/>
    <w:rsid w:val="005748DF"/>
    <w:rsid w:val="005763AA"/>
    <w:rsid w:val="00576768"/>
    <w:rsid w:val="00582854"/>
    <w:rsid w:val="005863D8"/>
    <w:rsid w:val="00591746"/>
    <w:rsid w:val="00591BA0"/>
    <w:rsid w:val="005931CF"/>
    <w:rsid w:val="00593428"/>
    <w:rsid w:val="005951D6"/>
    <w:rsid w:val="00595E7F"/>
    <w:rsid w:val="005972E3"/>
    <w:rsid w:val="005A0FAE"/>
    <w:rsid w:val="005A1802"/>
    <w:rsid w:val="005A4AFD"/>
    <w:rsid w:val="005A6707"/>
    <w:rsid w:val="005A7145"/>
    <w:rsid w:val="005A786B"/>
    <w:rsid w:val="005B3213"/>
    <w:rsid w:val="005C063B"/>
    <w:rsid w:val="005C08A6"/>
    <w:rsid w:val="005C1A49"/>
    <w:rsid w:val="005C24DC"/>
    <w:rsid w:val="005C3478"/>
    <w:rsid w:val="005C36EC"/>
    <w:rsid w:val="005C4437"/>
    <w:rsid w:val="005C44C7"/>
    <w:rsid w:val="005C6F0A"/>
    <w:rsid w:val="005C70B4"/>
    <w:rsid w:val="005C71FB"/>
    <w:rsid w:val="005C7E62"/>
    <w:rsid w:val="005D227C"/>
    <w:rsid w:val="005D4D57"/>
    <w:rsid w:val="005D58FA"/>
    <w:rsid w:val="005D702B"/>
    <w:rsid w:val="005E0F8A"/>
    <w:rsid w:val="005E10EC"/>
    <w:rsid w:val="005E23C6"/>
    <w:rsid w:val="005E3E94"/>
    <w:rsid w:val="005E449B"/>
    <w:rsid w:val="005E7A6A"/>
    <w:rsid w:val="005F2A11"/>
    <w:rsid w:val="005F3D78"/>
    <w:rsid w:val="005F4C0A"/>
    <w:rsid w:val="005F65B6"/>
    <w:rsid w:val="0060270E"/>
    <w:rsid w:val="00603BAA"/>
    <w:rsid w:val="00606F7C"/>
    <w:rsid w:val="006075CB"/>
    <w:rsid w:val="00611D81"/>
    <w:rsid w:val="006147CE"/>
    <w:rsid w:val="0061512B"/>
    <w:rsid w:val="0061626E"/>
    <w:rsid w:val="00622462"/>
    <w:rsid w:val="0062417C"/>
    <w:rsid w:val="006241D9"/>
    <w:rsid w:val="00624D7E"/>
    <w:rsid w:val="00625965"/>
    <w:rsid w:val="00626220"/>
    <w:rsid w:val="006273A6"/>
    <w:rsid w:val="00632325"/>
    <w:rsid w:val="0063506B"/>
    <w:rsid w:val="00636A7B"/>
    <w:rsid w:val="00637347"/>
    <w:rsid w:val="00642C79"/>
    <w:rsid w:val="00643625"/>
    <w:rsid w:val="00643CAA"/>
    <w:rsid w:val="00644BEF"/>
    <w:rsid w:val="00646937"/>
    <w:rsid w:val="0065332E"/>
    <w:rsid w:val="006537F4"/>
    <w:rsid w:val="00654D95"/>
    <w:rsid w:val="006563EE"/>
    <w:rsid w:val="00656D9C"/>
    <w:rsid w:val="00660145"/>
    <w:rsid w:val="006618F4"/>
    <w:rsid w:val="00661D90"/>
    <w:rsid w:val="0066263A"/>
    <w:rsid w:val="00662A8F"/>
    <w:rsid w:val="0066372F"/>
    <w:rsid w:val="00664FCA"/>
    <w:rsid w:val="00667580"/>
    <w:rsid w:val="006703EB"/>
    <w:rsid w:val="00670E88"/>
    <w:rsid w:val="006718DB"/>
    <w:rsid w:val="00672E10"/>
    <w:rsid w:val="0067586F"/>
    <w:rsid w:val="006817F1"/>
    <w:rsid w:val="00682915"/>
    <w:rsid w:val="0068508F"/>
    <w:rsid w:val="0069348D"/>
    <w:rsid w:val="006936DC"/>
    <w:rsid w:val="00695417"/>
    <w:rsid w:val="00697F0E"/>
    <w:rsid w:val="006A13E0"/>
    <w:rsid w:val="006A21EE"/>
    <w:rsid w:val="006A567B"/>
    <w:rsid w:val="006B0C3E"/>
    <w:rsid w:val="006B1360"/>
    <w:rsid w:val="006B1934"/>
    <w:rsid w:val="006B1BEA"/>
    <w:rsid w:val="006B2953"/>
    <w:rsid w:val="006B5E5C"/>
    <w:rsid w:val="006B713B"/>
    <w:rsid w:val="006B7942"/>
    <w:rsid w:val="006C19B4"/>
    <w:rsid w:val="006D0934"/>
    <w:rsid w:val="006D09DA"/>
    <w:rsid w:val="006D0DD5"/>
    <w:rsid w:val="006D27F3"/>
    <w:rsid w:val="006D35B6"/>
    <w:rsid w:val="006D69CC"/>
    <w:rsid w:val="006D7ACC"/>
    <w:rsid w:val="006D7C4F"/>
    <w:rsid w:val="006E317C"/>
    <w:rsid w:val="006E474F"/>
    <w:rsid w:val="006E6A57"/>
    <w:rsid w:val="006F0665"/>
    <w:rsid w:val="006F2C1A"/>
    <w:rsid w:val="006F454D"/>
    <w:rsid w:val="006F5616"/>
    <w:rsid w:val="006F5A69"/>
    <w:rsid w:val="006F5EFF"/>
    <w:rsid w:val="006F676F"/>
    <w:rsid w:val="006F6CF9"/>
    <w:rsid w:val="0070026E"/>
    <w:rsid w:val="00702A90"/>
    <w:rsid w:val="007046FB"/>
    <w:rsid w:val="00704995"/>
    <w:rsid w:val="007067AF"/>
    <w:rsid w:val="00710A06"/>
    <w:rsid w:val="00710BA8"/>
    <w:rsid w:val="007123C3"/>
    <w:rsid w:val="0071348B"/>
    <w:rsid w:val="00722758"/>
    <w:rsid w:val="00725411"/>
    <w:rsid w:val="00726EAE"/>
    <w:rsid w:val="00732692"/>
    <w:rsid w:val="007330A6"/>
    <w:rsid w:val="00735189"/>
    <w:rsid w:val="007351DF"/>
    <w:rsid w:val="00735E69"/>
    <w:rsid w:val="00741517"/>
    <w:rsid w:val="00743C0C"/>
    <w:rsid w:val="0075517C"/>
    <w:rsid w:val="00755B5E"/>
    <w:rsid w:val="00756D6D"/>
    <w:rsid w:val="00762F61"/>
    <w:rsid w:val="0076599D"/>
    <w:rsid w:val="00766306"/>
    <w:rsid w:val="00772087"/>
    <w:rsid w:val="007741A9"/>
    <w:rsid w:val="0077719E"/>
    <w:rsid w:val="0078182D"/>
    <w:rsid w:val="00781D78"/>
    <w:rsid w:val="00781F28"/>
    <w:rsid w:val="00783E5D"/>
    <w:rsid w:val="00785CF1"/>
    <w:rsid w:val="00786F2D"/>
    <w:rsid w:val="0078796A"/>
    <w:rsid w:val="007879BE"/>
    <w:rsid w:val="00790B73"/>
    <w:rsid w:val="00790DED"/>
    <w:rsid w:val="00794C5D"/>
    <w:rsid w:val="00794EFA"/>
    <w:rsid w:val="00796CAB"/>
    <w:rsid w:val="00797C44"/>
    <w:rsid w:val="007A505F"/>
    <w:rsid w:val="007A63E4"/>
    <w:rsid w:val="007B00DF"/>
    <w:rsid w:val="007B1D11"/>
    <w:rsid w:val="007B4B64"/>
    <w:rsid w:val="007B6D7A"/>
    <w:rsid w:val="007B6FBE"/>
    <w:rsid w:val="007C10D7"/>
    <w:rsid w:val="007C2252"/>
    <w:rsid w:val="007C2D8D"/>
    <w:rsid w:val="007C3297"/>
    <w:rsid w:val="007C5731"/>
    <w:rsid w:val="007C64C7"/>
    <w:rsid w:val="007C7631"/>
    <w:rsid w:val="007D0BF1"/>
    <w:rsid w:val="007D318F"/>
    <w:rsid w:val="007D3674"/>
    <w:rsid w:val="007D57AB"/>
    <w:rsid w:val="007E11C4"/>
    <w:rsid w:val="007E34C3"/>
    <w:rsid w:val="007E372B"/>
    <w:rsid w:val="007E3798"/>
    <w:rsid w:val="007E5F96"/>
    <w:rsid w:val="007E618F"/>
    <w:rsid w:val="007E7FFB"/>
    <w:rsid w:val="007F1DC3"/>
    <w:rsid w:val="007F40DB"/>
    <w:rsid w:val="007F5EF8"/>
    <w:rsid w:val="0080164D"/>
    <w:rsid w:val="00801970"/>
    <w:rsid w:val="008045CC"/>
    <w:rsid w:val="00806422"/>
    <w:rsid w:val="00806BCB"/>
    <w:rsid w:val="0081123F"/>
    <w:rsid w:val="0081297D"/>
    <w:rsid w:val="00815637"/>
    <w:rsid w:val="00816B5C"/>
    <w:rsid w:val="008178A9"/>
    <w:rsid w:val="00821621"/>
    <w:rsid w:val="00823093"/>
    <w:rsid w:val="00824C5C"/>
    <w:rsid w:val="00825DE8"/>
    <w:rsid w:val="00832563"/>
    <w:rsid w:val="008326EE"/>
    <w:rsid w:val="00833861"/>
    <w:rsid w:val="00834F26"/>
    <w:rsid w:val="0083570C"/>
    <w:rsid w:val="00836038"/>
    <w:rsid w:val="00836D23"/>
    <w:rsid w:val="0084283C"/>
    <w:rsid w:val="00843799"/>
    <w:rsid w:val="008443E9"/>
    <w:rsid w:val="008478B5"/>
    <w:rsid w:val="00847E07"/>
    <w:rsid w:val="00850BEC"/>
    <w:rsid w:val="00852556"/>
    <w:rsid w:val="00853C18"/>
    <w:rsid w:val="00854241"/>
    <w:rsid w:val="00861085"/>
    <w:rsid w:val="00863831"/>
    <w:rsid w:val="0086515B"/>
    <w:rsid w:val="008662E7"/>
    <w:rsid w:val="00866E99"/>
    <w:rsid w:val="00867DA9"/>
    <w:rsid w:val="0087326F"/>
    <w:rsid w:val="0087413B"/>
    <w:rsid w:val="00875999"/>
    <w:rsid w:val="00876309"/>
    <w:rsid w:val="0087729E"/>
    <w:rsid w:val="0087755C"/>
    <w:rsid w:val="0088108A"/>
    <w:rsid w:val="00881B87"/>
    <w:rsid w:val="00882EC8"/>
    <w:rsid w:val="00882EEA"/>
    <w:rsid w:val="00883A9E"/>
    <w:rsid w:val="00885110"/>
    <w:rsid w:val="00885E92"/>
    <w:rsid w:val="0088623F"/>
    <w:rsid w:val="008870C8"/>
    <w:rsid w:val="00890F1A"/>
    <w:rsid w:val="00890F1B"/>
    <w:rsid w:val="00891A52"/>
    <w:rsid w:val="00891ABB"/>
    <w:rsid w:val="00892DDB"/>
    <w:rsid w:val="00893333"/>
    <w:rsid w:val="00893A69"/>
    <w:rsid w:val="00894C4C"/>
    <w:rsid w:val="00895D94"/>
    <w:rsid w:val="00895DA8"/>
    <w:rsid w:val="00897A8C"/>
    <w:rsid w:val="008A03DF"/>
    <w:rsid w:val="008A0511"/>
    <w:rsid w:val="008A12B1"/>
    <w:rsid w:val="008A15D6"/>
    <w:rsid w:val="008A1ADB"/>
    <w:rsid w:val="008A3235"/>
    <w:rsid w:val="008A364F"/>
    <w:rsid w:val="008A402E"/>
    <w:rsid w:val="008A490C"/>
    <w:rsid w:val="008A4AC9"/>
    <w:rsid w:val="008A4DBA"/>
    <w:rsid w:val="008B3215"/>
    <w:rsid w:val="008B550F"/>
    <w:rsid w:val="008B5560"/>
    <w:rsid w:val="008B56BA"/>
    <w:rsid w:val="008B71F4"/>
    <w:rsid w:val="008B7EA5"/>
    <w:rsid w:val="008C3C57"/>
    <w:rsid w:val="008D15BC"/>
    <w:rsid w:val="008D22F4"/>
    <w:rsid w:val="008D5D67"/>
    <w:rsid w:val="008D753F"/>
    <w:rsid w:val="008D783A"/>
    <w:rsid w:val="008E16B5"/>
    <w:rsid w:val="008E1F45"/>
    <w:rsid w:val="008E5AE3"/>
    <w:rsid w:val="008F32B5"/>
    <w:rsid w:val="008F3629"/>
    <w:rsid w:val="008F3B29"/>
    <w:rsid w:val="008F3E85"/>
    <w:rsid w:val="008F4BD7"/>
    <w:rsid w:val="008F5BAB"/>
    <w:rsid w:val="009001FE"/>
    <w:rsid w:val="00902426"/>
    <w:rsid w:val="00906389"/>
    <w:rsid w:val="00907CEF"/>
    <w:rsid w:val="00910C41"/>
    <w:rsid w:val="009110E1"/>
    <w:rsid w:val="009113D3"/>
    <w:rsid w:val="00915E94"/>
    <w:rsid w:val="00917573"/>
    <w:rsid w:val="00920430"/>
    <w:rsid w:val="00920769"/>
    <w:rsid w:val="00927D86"/>
    <w:rsid w:val="00931042"/>
    <w:rsid w:val="00932285"/>
    <w:rsid w:val="00935E4F"/>
    <w:rsid w:val="009366F2"/>
    <w:rsid w:val="009440AA"/>
    <w:rsid w:val="0095391B"/>
    <w:rsid w:val="00954BC7"/>
    <w:rsid w:val="00961A7D"/>
    <w:rsid w:val="009620EC"/>
    <w:rsid w:val="00962F51"/>
    <w:rsid w:val="0096624D"/>
    <w:rsid w:val="00966270"/>
    <w:rsid w:val="009704A4"/>
    <w:rsid w:val="00970E09"/>
    <w:rsid w:val="00971312"/>
    <w:rsid w:val="00972B55"/>
    <w:rsid w:val="009733B7"/>
    <w:rsid w:val="00981AC2"/>
    <w:rsid w:val="00981B76"/>
    <w:rsid w:val="0098257F"/>
    <w:rsid w:val="0098293F"/>
    <w:rsid w:val="00983BCC"/>
    <w:rsid w:val="009848B4"/>
    <w:rsid w:val="00987172"/>
    <w:rsid w:val="0099055C"/>
    <w:rsid w:val="00992AF0"/>
    <w:rsid w:val="0099344B"/>
    <w:rsid w:val="009943D6"/>
    <w:rsid w:val="009946CA"/>
    <w:rsid w:val="00995391"/>
    <w:rsid w:val="009960C7"/>
    <w:rsid w:val="009A042A"/>
    <w:rsid w:val="009A11EA"/>
    <w:rsid w:val="009A2FE2"/>
    <w:rsid w:val="009A31B6"/>
    <w:rsid w:val="009A6452"/>
    <w:rsid w:val="009A65EF"/>
    <w:rsid w:val="009A67A2"/>
    <w:rsid w:val="009B06CE"/>
    <w:rsid w:val="009B4B01"/>
    <w:rsid w:val="009B4CAA"/>
    <w:rsid w:val="009B5D5F"/>
    <w:rsid w:val="009B6B5B"/>
    <w:rsid w:val="009B74FF"/>
    <w:rsid w:val="009C0C2E"/>
    <w:rsid w:val="009C1FC7"/>
    <w:rsid w:val="009C33B1"/>
    <w:rsid w:val="009C3921"/>
    <w:rsid w:val="009C4EEE"/>
    <w:rsid w:val="009C506F"/>
    <w:rsid w:val="009C61DC"/>
    <w:rsid w:val="009C6E04"/>
    <w:rsid w:val="009C73AE"/>
    <w:rsid w:val="009C77F3"/>
    <w:rsid w:val="009D35A7"/>
    <w:rsid w:val="009D713C"/>
    <w:rsid w:val="009D7E7E"/>
    <w:rsid w:val="009E03A6"/>
    <w:rsid w:val="009E1789"/>
    <w:rsid w:val="009E2A03"/>
    <w:rsid w:val="009E6978"/>
    <w:rsid w:val="009E7C21"/>
    <w:rsid w:val="009F0ACB"/>
    <w:rsid w:val="009F1C76"/>
    <w:rsid w:val="009F1DC9"/>
    <w:rsid w:val="009F28A1"/>
    <w:rsid w:val="009F2966"/>
    <w:rsid w:val="009F43AB"/>
    <w:rsid w:val="009F4DC2"/>
    <w:rsid w:val="009F5575"/>
    <w:rsid w:val="009F5CED"/>
    <w:rsid w:val="009F6774"/>
    <w:rsid w:val="00A04B44"/>
    <w:rsid w:val="00A14DD6"/>
    <w:rsid w:val="00A14EBD"/>
    <w:rsid w:val="00A16A91"/>
    <w:rsid w:val="00A17111"/>
    <w:rsid w:val="00A17716"/>
    <w:rsid w:val="00A17C8C"/>
    <w:rsid w:val="00A17ECD"/>
    <w:rsid w:val="00A17F62"/>
    <w:rsid w:val="00A218B6"/>
    <w:rsid w:val="00A22D1F"/>
    <w:rsid w:val="00A32974"/>
    <w:rsid w:val="00A351AC"/>
    <w:rsid w:val="00A3524D"/>
    <w:rsid w:val="00A37B72"/>
    <w:rsid w:val="00A406FE"/>
    <w:rsid w:val="00A411A4"/>
    <w:rsid w:val="00A42BA7"/>
    <w:rsid w:val="00A42FDD"/>
    <w:rsid w:val="00A44A1A"/>
    <w:rsid w:val="00A456FE"/>
    <w:rsid w:val="00A459CC"/>
    <w:rsid w:val="00A510AF"/>
    <w:rsid w:val="00A51BE5"/>
    <w:rsid w:val="00A533C0"/>
    <w:rsid w:val="00A5364F"/>
    <w:rsid w:val="00A53D59"/>
    <w:rsid w:val="00A54A43"/>
    <w:rsid w:val="00A61F8A"/>
    <w:rsid w:val="00A62199"/>
    <w:rsid w:val="00A63350"/>
    <w:rsid w:val="00A645F8"/>
    <w:rsid w:val="00A64BDD"/>
    <w:rsid w:val="00A64F48"/>
    <w:rsid w:val="00A65344"/>
    <w:rsid w:val="00A66AB8"/>
    <w:rsid w:val="00A66E90"/>
    <w:rsid w:val="00A671A4"/>
    <w:rsid w:val="00A67E43"/>
    <w:rsid w:val="00A719FB"/>
    <w:rsid w:val="00A73DC4"/>
    <w:rsid w:val="00A744BB"/>
    <w:rsid w:val="00A745FE"/>
    <w:rsid w:val="00A74D03"/>
    <w:rsid w:val="00A80D14"/>
    <w:rsid w:val="00A81306"/>
    <w:rsid w:val="00A8315B"/>
    <w:rsid w:val="00A86859"/>
    <w:rsid w:val="00A914ED"/>
    <w:rsid w:val="00A91A7C"/>
    <w:rsid w:val="00A9277C"/>
    <w:rsid w:val="00A92FA7"/>
    <w:rsid w:val="00A9542A"/>
    <w:rsid w:val="00AA276A"/>
    <w:rsid w:val="00AA3351"/>
    <w:rsid w:val="00AA51E0"/>
    <w:rsid w:val="00AA719D"/>
    <w:rsid w:val="00AB09F0"/>
    <w:rsid w:val="00AB3BF5"/>
    <w:rsid w:val="00AB45BC"/>
    <w:rsid w:val="00AB6B59"/>
    <w:rsid w:val="00AC017A"/>
    <w:rsid w:val="00AC2647"/>
    <w:rsid w:val="00AC508E"/>
    <w:rsid w:val="00AC56B5"/>
    <w:rsid w:val="00AC75CD"/>
    <w:rsid w:val="00AC7E23"/>
    <w:rsid w:val="00AD0200"/>
    <w:rsid w:val="00AD1329"/>
    <w:rsid w:val="00AD2CDD"/>
    <w:rsid w:val="00AD2CF4"/>
    <w:rsid w:val="00AD2D8D"/>
    <w:rsid w:val="00AD2DC8"/>
    <w:rsid w:val="00AD3520"/>
    <w:rsid w:val="00AD43BB"/>
    <w:rsid w:val="00AD5850"/>
    <w:rsid w:val="00AD5CAA"/>
    <w:rsid w:val="00AE0877"/>
    <w:rsid w:val="00AE47FD"/>
    <w:rsid w:val="00AE4B2B"/>
    <w:rsid w:val="00AE58E7"/>
    <w:rsid w:val="00AE5A43"/>
    <w:rsid w:val="00AF2301"/>
    <w:rsid w:val="00AF2DBE"/>
    <w:rsid w:val="00AF3ADC"/>
    <w:rsid w:val="00AF57CB"/>
    <w:rsid w:val="00AF68E5"/>
    <w:rsid w:val="00AF7FC8"/>
    <w:rsid w:val="00B01831"/>
    <w:rsid w:val="00B01B76"/>
    <w:rsid w:val="00B01F9D"/>
    <w:rsid w:val="00B02C2D"/>
    <w:rsid w:val="00B05849"/>
    <w:rsid w:val="00B0663D"/>
    <w:rsid w:val="00B12745"/>
    <w:rsid w:val="00B14B6C"/>
    <w:rsid w:val="00B15AFA"/>
    <w:rsid w:val="00B1626D"/>
    <w:rsid w:val="00B21D55"/>
    <w:rsid w:val="00B231C4"/>
    <w:rsid w:val="00B25289"/>
    <w:rsid w:val="00B25886"/>
    <w:rsid w:val="00B27939"/>
    <w:rsid w:val="00B36185"/>
    <w:rsid w:val="00B36A75"/>
    <w:rsid w:val="00B3710B"/>
    <w:rsid w:val="00B44342"/>
    <w:rsid w:val="00B4674B"/>
    <w:rsid w:val="00B46EE0"/>
    <w:rsid w:val="00B4711D"/>
    <w:rsid w:val="00B52967"/>
    <w:rsid w:val="00B54349"/>
    <w:rsid w:val="00B55DA2"/>
    <w:rsid w:val="00B55EB3"/>
    <w:rsid w:val="00B56CC3"/>
    <w:rsid w:val="00B56E39"/>
    <w:rsid w:val="00B57483"/>
    <w:rsid w:val="00B615E2"/>
    <w:rsid w:val="00B63450"/>
    <w:rsid w:val="00B66DF1"/>
    <w:rsid w:val="00B724B7"/>
    <w:rsid w:val="00B72749"/>
    <w:rsid w:val="00B72C79"/>
    <w:rsid w:val="00B74687"/>
    <w:rsid w:val="00B7537A"/>
    <w:rsid w:val="00B76A59"/>
    <w:rsid w:val="00B807FC"/>
    <w:rsid w:val="00B81D32"/>
    <w:rsid w:val="00B82502"/>
    <w:rsid w:val="00B83282"/>
    <w:rsid w:val="00B856FA"/>
    <w:rsid w:val="00B858AD"/>
    <w:rsid w:val="00B87616"/>
    <w:rsid w:val="00B91982"/>
    <w:rsid w:val="00B95CEF"/>
    <w:rsid w:val="00B96028"/>
    <w:rsid w:val="00B96F98"/>
    <w:rsid w:val="00B97ABA"/>
    <w:rsid w:val="00B97C7B"/>
    <w:rsid w:val="00BA064B"/>
    <w:rsid w:val="00BA06B0"/>
    <w:rsid w:val="00BA10D5"/>
    <w:rsid w:val="00BA35D3"/>
    <w:rsid w:val="00BA4312"/>
    <w:rsid w:val="00BA64AE"/>
    <w:rsid w:val="00BA68E2"/>
    <w:rsid w:val="00BA6BC7"/>
    <w:rsid w:val="00BA76C7"/>
    <w:rsid w:val="00BB26AC"/>
    <w:rsid w:val="00BB59B7"/>
    <w:rsid w:val="00BB6E5D"/>
    <w:rsid w:val="00BB71AB"/>
    <w:rsid w:val="00BC0006"/>
    <w:rsid w:val="00BC6826"/>
    <w:rsid w:val="00BD26B7"/>
    <w:rsid w:val="00BD6162"/>
    <w:rsid w:val="00BD6FD7"/>
    <w:rsid w:val="00BE0AFC"/>
    <w:rsid w:val="00BE2CED"/>
    <w:rsid w:val="00BE3A5D"/>
    <w:rsid w:val="00BF1DEE"/>
    <w:rsid w:val="00BF4887"/>
    <w:rsid w:val="00BF4977"/>
    <w:rsid w:val="00BF5AB0"/>
    <w:rsid w:val="00C012C3"/>
    <w:rsid w:val="00C02404"/>
    <w:rsid w:val="00C05AE0"/>
    <w:rsid w:val="00C0644E"/>
    <w:rsid w:val="00C06657"/>
    <w:rsid w:val="00C10266"/>
    <w:rsid w:val="00C116AE"/>
    <w:rsid w:val="00C14C64"/>
    <w:rsid w:val="00C241EF"/>
    <w:rsid w:val="00C24435"/>
    <w:rsid w:val="00C40084"/>
    <w:rsid w:val="00C418E6"/>
    <w:rsid w:val="00C41E2D"/>
    <w:rsid w:val="00C44C48"/>
    <w:rsid w:val="00C45385"/>
    <w:rsid w:val="00C47BFA"/>
    <w:rsid w:val="00C50738"/>
    <w:rsid w:val="00C50E67"/>
    <w:rsid w:val="00C516AB"/>
    <w:rsid w:val="00C520C7"/>
    <w:rsid w:val="00C530D2"/>
    <w:rsid w:val="00C539AE"/>
    <w:rsid w:val="00C6046A"/>
    <w:rsid w:val="00C605A5"/>
    <w:rsid w:val="00C60740"/>
    <w:rsid w:val="00C6313E"/>
    <w:rsid w:val="00C665AB"/>
    <w:rsid w:val="00C731AD"/>
    <w:rsid w:val="00C73C39"/>
    <w:rsid w:val="00C76400"/>
    <w:rsid w:val="00C77588"/>
    <w:rsid w:val="00C83C84"/>
    <w:rsid w:val="00C84368"/>
    <w:rsid w:val="00C93944"/>
    <w:rsid w:val="00C93C8C"/>
    <w:rsid w:val="00C9485D"/>
    <w:rsid w:val="00C94F71"/>
    <w:rsid w:val="00C95AE8"/>
    <w:rsid w:val="00CA2577"/>
    <w:rsid w:val="00CA2985"/>
    <w:rsid w:val="00CA4D51"/>
    <w:rsid w:val="00CA4F33"/>
    <w:rsid w:val="00CA58B0"/>
    <w:rsid w:val="00CA73B8"/>
    <w:rsid w:val="00CB55AA"/>
    <w:rsid w:val="00CB5FE7"/>
    <w:rsid w:val="00CB6AF6"/>
    <w:rsid w:val="00CB7E42"/>
    <w:rsid w:val="00CC0A78"/>
    <w:rsid w:val="00CC1C34"/>
    <w:rsid w:val="00CC3349"/>
    <w:rsid w:val="00CC351F"/>
    <w:rsid w:val="00CC5142"/>
    <w:rsid w:val="00CC533B"/>
    <w:rsid w:val="00CD2878"/>
    <w:rsid w:val="00CD2B1E"/>
    <w:rsid w:val="00CD524D"/>
    <w:rsid w:val="00CE06A1"/>
    <w:rsid w:val="00CE4F76"/>
    <w:rsid w:val="00CE6267"/>
    <w:rsid w:val="00CE75C5"/>
    <w:rsid w:val="00CF2A55"/>
    <w:rsid w:val="00CF30C7"/>
    <w:rsid w:val="00CF6840"/>
    <w:rsid w:val="00D00D2C"/>
    <w:rsid w:val="00D01712"/>
    <w:rsid w:val="00D053F6"/>
    <w:rsid w:val="00D05678"/>
    <w:rsid w:val="00D06777"/>
    <w:rsid w:val="00D06BAD"/>
    <w:rsid w:val="00D072E7"/>
    <w:rsid w:val="00D10FFB"/>
    <w:rsid w:val="00D12368"/>
    <w:rsid w:val="00D13A84"/>
    <w:rsid w:val="00D16B80"/>
    <w:rsid w:val="00D22279"/>
    <w:rsid w:val="00D22A4C"/>
    <w:rsid w:val="00D24BF7"/>
    <w:rsid w:val="00D24CC7"/>
    <w:rsid w:val="00D26AF7"/>
    <w:rsid w:val="00D26E38"/>
    <w:rsid w:val="00D30FD0"/>
    <w:rsid w:val="00D353D2"/>
    <w:rsid w:val="00D36280"/>
    <w:rsid w:val="00D36B0C"/>
    <w:rsid w:val="00D411EC"/>
    <w:rsid w:val="00D4268F"/>
    <w:rsid w:val="00D429EC"/>
    <w:rsid w:val="00D442E9"/>
    <w:rsid w:val="00D45E27"/>
    <w:rsid w:val="00D461F3"/>
    <w:rsid w:val="00D54398"/>
    <w:rsid w:val="00D57A14"/>
    <w:rsid w:val="00D62F40"/>
    <w:rsid w:val="00D62F4B"/>
    <w:rsid w:val="00D64735"/>
    <w:rsid w:val="00D70FA5"/>
    <w:rsid w:val="00D71B7C"/>
    <w:rsid w:val="00D733D1"/>
    <w:rsid w:val="00D77735"/>
    <w:rsid w:val="00D813E1"/>
    <w:rsid w:val="00D84945"/>
    <w:rsid w:val="00D8549D"/>
    <w:rsid w:val="00D87893"/>
    <w:rsid w:val="00D90623"/>
    <w:rsid w:val="00D91C21"/>
    <w:rsid w:val="00D93B1F"/>
    <w:rsid w:val="00DA1795"/>
    <w:rsid w:val="00DA2A9C"/>
    <w:rsid w:val="00DA471F"/>
    <w:rsid w:val="00DA7085"/>
    <w:rsid w:val="00DB13F4"/>
    <w:rsid w:val="00DB2C27"/>
    <w:rsid w:val="00DB3942"/>
    <w:rsid w:val="00DB76FA"/>
    <w:rsid w:val="00DC00BE"/>
    <w:rsid w:val="00DC53A3"/>
    <w:rsid w:val="00DC6D2B"/>
    <w:rsid w:val="00DC6EF1"/>
    <w:rsid w:val="00DD2A3E"/>
    <w:rsid w:val="00DD30E0"/>
    <w:rsid w:val="00DD795B"/>
    <w:rsid w:val="00DE10F2"/>
    <w:rsid w:val="00DE6962"/>
    <w:rsid w:val="00DE6F9C"/>
    <w:rsid w:val="00DF3F9E"/>
    <w:rsid w:val="00DF441B"/>
    <w:rsid w:val="00DF4EED"/>
    <w:rsid w:val="00DF6BA1"/>
    <w:rsid w:val="00DF716F"/>
    <w:rsid w:val="00DF7AFB"/>
    <w:rsid w:val="00E0267D"/>
    <w:rsid w:val="00E03A94"/>
    <w:rsid w:val="00E03E33"/>
    <w:rsid w:val="00E049AF"/>
    <w:rsid w:val="00E0533C"/>
    <w:rsid w:val="00E1096E"/>
    <w:rsid w:val="00E1560D"/>
    <w:rsid w:val="00E156EA"/>
    <w:rsid w:val="00E15776"/>
    <w:rsid w:val="00E20388"/>
    <w:rsid w:val="00E20EAB"/>
    <w:rsid w:val="00E212F1"/>
    <w:rsid w:val="00E234A6"/>
    <w:rsid w:val="00E24C95"/>
    <w:rsid w:val="00E262FB"/>
    <w:rsid w:val="00E26DCB"/>
    <w:rsid w:val="00E35B5F"/>
    <w:rsid w:val="00E35DA1"/>
    <w:rsid w:val="00E366F1"/>
    <w:rsid w:val="00E43434"/>
    <w:rsid w:val="00E4469D"/>
    <w:rsid w:val="00E466CA"/>
    <w:rsid w:val="00E46D9C"/>
    <w:rsid w:val="00E53A52"/>
    <w:rsid w:val="00E55A0E"/>
    <w:rsid w:val="00E665D6"/>
    <w:rsid w:val="00E66A16"/>
    <w:rsid w:val="00E710C9"/>
    <w:rsid w:val="00E81A3E"/>
    <w:rsid w:val="00E843DD"/>
    <w:rsid w:val="00E87130"/>
    <w:rsid w:val="00E9054A"/>
    <w:rsid w:val="00E906C4"/>
    <w:rsid w:val="00E90936"/>
    <w:rsid w:val="00E91B82"/>
    <w:rsid w:val="00E91C61"/>
    <w:rsid w:val="00EA0363"/>
    <w:rsid w:val="00EA2298"/>
    <w:rsid w:val="00EA3EC0"/>
    <w:rsid w:val="00EA483D"/>
    <w:rsid w:val="00EA49E4"/>
    <w:rsid w:val="00EA68DD"/>
    <w:rsid w:val="00EA7AB8"/>
    <w:rsid w:val="00EB046F"/>
    <w:rsid w:val="00EB1AF9"/>
    <w:rsid w:val="00EC0C98"/>
    <w:rsid w:val="00EC7D1C"/>
    <w:rsid w:val="00ED278B"/>
    <w:rsid w:val="00ED2C3F"/>
    <w:rsid w:val="00ED3992"/>
    <w:rsid w:val="00ED4C4A"/>
    <w:rsid w:val="00ED6A37"/>
    <w:rsid w:val="00ED6CA6"/>
    <w:rsid w:val="00ED73C6"/>
    <w:rsid w:val="00EE31E2"/>
    <w:rsid w:val="00EE3435"/>
    <w:rsid w:val="00EE3EDB"/>
    <w:rsid w:val="00EE4668"/>
    <w:rsid w:val="00EE4BB4"/>
    <w:rsid w:val="00EE5E6E"/>
    <w:rsid w:val="00EE67D0"/>
    <w:rsid w:val="00EE7A0C"/>
    <w:rsid w:val="00EF0538"/>
    <w:rsid w:val="00EF07CE"/>
    <w:rsid w:val="00EF2A79"/>
    <w:rsid w:val="00EF34E8"/>
    <w:rsid w:val="00EF458C"/>
    <w:rsid w:val="00EF7746"/>
    <w:rsid w:val="00F006ED"/>
    <w:rsid w:val="00F00843"/>
    <w:rsid w:val="00F01006"/>
    <w:rsid w:val="00F024B5"/>
    <w:rsid w:val="00F044C4"/>
    <w:rsid w:val="00F15555"/>
    <w:rsid w:val="00F220FF"/>
    <w:rsid w:val="00F225FB"/>
    <w:rsid w:val="00F2409E"/>
    <w:rsid w:val="00F24B46"/>
    <w:rsid w:val="00F24B7E"/>
    <w:rsid w:val="00F2715E"/>
    <w:rsid w:val="00F32EB3"/>
    <w:rsid w:val="00F33F3E"/>
    <w:rsid w:val="00F35FB2"/>
    <w:rsid w:val="00F37E7F"/>
    <w:rsid w:val="00F40B4E"/>
    <w:rsid w:val="00F41449"/>
    <w:rsid w:val="00F44851"/>
    <w:rsid w:val="00F44D7A"/>
    <w:rsid w:val="00F47C72"/>
    <w:rsid w:val="00F508E1"/>
    <w:rsid w:val="00F5149E"/>
    <w:rsid w:val="00F56614"/>
    <w:rsid w:val="00F60A5C"/>
    <w:rsid w:val="00F60F7E"/>
    <w:rsid w:val="00F65924"/>
    <w:rsid w:val="00F67E2C"/>
    <w:rsid w:val="00F70B2D"/>
    <w:rsid w:val="00F72D66"/>
    <w:rsid w:val="00F73BB0"/>
    <w:rsid w:val="00F74300"/>
    <w:rsid w:val="00F74C9C"/>
    <w:rsid w:val="00F76B94"/>
    <w:rsid w:val="00F803EB"/>
    <w:rsid w:val="00F81C06"/>
    <w:rsid w:val="00F84C7B"/>
    <w:rsid w:val="00F85B22"/>
    <w:rsid w:val="00F85D08"/>
    <w:rsid w:val="00F868FE"/>
    <w:rsid w:val="00F9033E"/>
    <w:rsid w:val="00F906D8"/>
    <w:rsid w:val="00F96B4A"/>
    <w:rsid w:val="00FA07B2"/>
    <w:rsid w:val="00FA2536"/>
    <w:rsid w:val="00FB1292"/>
    <w:rsid w:val="00FB354E"/>
    <w:rsid w:val="00FB4CB9"/>
    <w:rsid w:val="00FB4D41"/>
    <w:rsid w:val="00FB67C8"/>
    <w:rsid w:val="00FB7C71"/>
    <w:rsid w:val="00FC2B1A"/>
    <w:rsid w:val="00FC3C2E"/>
    <w:rsid w:val="00FC486A"/>
    <w:rsid w:val="00FC4B6B"/>
    <w:rsid w:val="00FC554B"/>
    <w:rsid w:val="00FC6834"/>
    <w:rsid w:val="00FD0150"/>
    <w:rsid w:val="00FD36CB"/>
    <w:rsid w:val="00FD6EAC"/>
    <w:rsid w:val="00FD6FEE"/>
    <w:rsid w:val="00FD78BF"/>
    <w:rsid w:val="00FD7D18"/>
    <w:rsid w:val="00FE1EB6"/>
    <w:rsid w:val="00FE2B69"/>
    <w:rsid w:val="00FE3570"/>
    <w:rsid w:val="00FE4396"/>
    <w:rsid w:val="00FE5894"/>
    <w:rsid w:val="00FE6916"/>
    <w:rsid w:val="00FE691A"/>
    <w:rsid w:val="00FE7291"/>
    <w:rsid w:val="00FF28AF"/>
    <w:rsid w:val="00FF42F2"/>
    <w:rsid w:val="00FF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8C96"/>
  <w15:docId w15:val="{E411E28C-663F-4372-8BEC-A6BAFEF9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240D"/>
    <w:rPr>
      <w:color w:val="0000FF" w:themeColor="hyperlink"/>
      <w:u w:val="single"/>
    </w:rPr>
  </w:style>
  <w:style w:type="paragraph" w:styleId="a4">
    <w:name w:val="footnote text"/>
    <w:basedOn w:val="a"/>
    <w:link w:val="a5"/>
    <w:semiHidden/>
    <w:unhideWhenUsed/>
    <w:rsid w:val="004E240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4E240D"/>
    <w:rPr>
      <w:rFonts w:ascii="Times New Roman" w:eastAsia="Times New Roman" w:hAnsi="Times New Roman" w:cs="Times New Roman"/>
      <w:sz w:val="20"/>
      <w:szCs w:val="20"/>
      <w:lang w:eastAsia="ru-RU"/>
    </w:rPr>
  </w:style>
  <w:style w:type="character" w:styleId="a6">
    <w:name w:val="footnote reference"/>
    <w:basedOn w:val="a0"/>
    <w:semiHidden/>
    <w:unhideWhenUsed/>
    <w:rsid w:val="004E240D"/>
    <w:rPr>
      <w:vertAlign w:val="superscript"/>
    </w:rPr>
  </w:style>
  <w:style w:type="table" w:styleId="a7">
    <w:name w:val="Table Grid"/>
    <w:basedOn w:val="a1"/>
    <w:uiPriority w:val="59"/>
    <w:rsid w:val="004E24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14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424"/>
    <w:rPr>
      <w:rFonts w:ascii="Tahoma" w:hAnsi="Tahoma" w:cs="Tahoma"/>
      <w:sz w:val="16"/>
      <w:szCs w:val="16"/>
    </w:rPr>
  </w:style>
  <w:style w:type="paragraph" w:styleId="aa">
    <w:name w:val="header"/>
    <w:basedOn w:val="a"/>
    <w:link w:val="ab"/>
    <w:uiPriority w:val="99"/>
    <w:unhideWhenUsed/>
    <w:rsid w:val="008A402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A402E"/>
  </w:style>
  <w:style w:type="paragraph" w:styleId="ac">
    <w:name w:val="footer"/>
    <w:basedOn w:val="a"/>
    <w:link w:val="ad"/>
    <w:uiPriority w:val="99"/>
    <w:unhideWhenUsed/>
    <w:rsid w:val="008A402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A402E"/>
  </w:style>
  <w:style w:type="character" w:styleId="ae">
    <w:name w:val="Unresolved Mention"/>
    <w:basedOn w:val="a0"/>
    <w:uiPriority w:val="99"/>
    <w:semiHidden/>
    <w:unhideWhenUsed/>
    <w:rsid w:val="000E4FD2"/>
    <w:rPr>
      <w:color w:val="605E5C"/>
      <w:shd w:val="clear" w:color="auto" w:fill="E1DFDD"/>
    </w:rPr>
  </w:style>
  <w:style w:type="paragraph" w:styleId="af">
    <w:name w:val="List Paragraph"/>
    <w:basedOn w:val="a"/>
    <w:uiPriority w:val="34"/>
    <w:qFormat/>
    <w:rsid w:val="00BA76C7"/>
    <w:pPr>
      <w:ind w:left="720"/>
      <w:contextualSpacing/>
    </w:pPr>
  </w:style>
  <w:style w:type="paragraph" w:styleId="af0">
    <w:name w:val="Normal (Web)"/>
    <w:basedOn w:val="a"/>
    <w:uiPriority w:val="99"/>
    <w:semiHidden/>
    <w:unhideWhenUsed/>
    <w:rsid w:val="002E298E"/>
    <w:pPr>
      <w:spacing w:before="100" w:beforeAutospacing="1" w:after="100" w:afterAutospacing="1" w:line="240" w:lineRule="auto"/>
    </w:pPr>
    <w:rPr>
      <w:rFonts w:ascii="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9374">
      <w:bodyDiv w:val="1"/>
      <w:marLeft w:val="0"/>
      <w:marRight w:val="0"/>
      <w:marTop w:val="0"/>
      <w:marBottom w:val="0"/>
      <w:divBdr>
        <w:top w:val="none" w:sz="0" w:space="0" w:color="auto"/>
        <w:left w:val="none" w:sz="0" w:space="0" w:color="auto"/>
        <w:bottom w:val="none" w:sz="0" w:space="0" w:color="auto"/>
        <w:right w:val="none" w:sz="0" w:space="0" w:color="auto"/>
      </w:divBdr>
    </w:div>
    <w:div w:id="214777458">
      <w:bodyDiv w:val="1"/>
      <w:marLeft w:val="0"/>
      <w:marRight w:val="0"/>
      <w:marTop w:val="0"/>
      <w:marBottom w:val="0"/>
      <w:divBdr>
        <w:top w:val="none" w:sz="0" w:space="0" w:color="auto"/>
        <w:left w:val="none" w:sz="0" w:space="0" w:color="auto"/>
        <w:bottom w:val="none" w:sz="0" w:space="0" w:color="auto"/>
        <w:right w:val="none" w:sz="0" w:space="0" w:color="auto"/>
      </w:divBdr>
    </w:div>
    <w:div w:id="248119546">
      <w:bodyDiv w:val="1"/>
      <w:marLeft w:val="0"/>
      <w:marRight w:val="0"/>
      <w:marTop w:val="0"/>
      <w:marBottom w:val="0"/>
      <w:divBdr>
        <w:top w:val="none" w:sz="0" w:space="0" w:color="auto"/>
        <w:left w:val="none" w:sz="0" w:space="0" w:color="auto"/>
        <w:bottom w:val="none" w:sz="0" w:space="0" w:color="auto"/>
        <w:right w:val="none" w:sz="0" w:space="0" w:color="auto"/>
      </w:divBdr>
    </w:div>
    <w:div w:id="259459955">
      <w:bodyDiv w:val="1"/>
      <w:marLeft w:val="0"/>
      <w:marRight w:val="0"/>
      <w:marTop w:val="0"/>
      <w:marBottom w:val="0"/>
      <w:divBdr>
        <w:top w:val="none" w:sz="0" w:space="0" w:color="auto"/>
        <w:left w:val="none" w:sz="0" w:space="0" w:color="auto"/>
        <w:bottom w:val="none" w:sz="0" w:space="0" w:color="auto"/>
        <w:right w:val="none" w:sz="0" w:space="0" w:color="auto"/>
      </w:divBdr>
    </w:div>
    <w:div w:id="302925750">
      <w:bodyDiv w:val="1"/>
      <w:marLeft w:val="0"/>
      <w:marRight w:val="0"/>
      <w:marTop w:val="0"/>
      <w:marBottom w:val="0"/>
      <w:divBdr>
        <w:top w:val="none" w:sz="0" w:space="0" w:color="auto"/>
        <w:left w:val="none" w:sz="0" w:space="0" w:color="auto"/>
        <w:bottom w:val="none" w:sz="0" w:space="0" w:color="auto"/>
        <w:right w:val="none" w:sz="0" w:space="0" w:color="auto"/>
      </w:divBdr>
    </w:div>
    <w:div w:id="501163997">
      <w:bodyDiv w:val="1"/>
      <w:marLeft w:val="0"/>
      <w:marRight w:val="0"/>
      <w:marTop w:val="0"/>
      <w:marBottom w:val="0"/>
      <w:divBdr>
        <w:top w:val="none" w:sz="0" w:space="0" w:color="auto"/>
        <w:left w:val="none" w:sz="0" w:space="0" w:color="auto"/>
        <w:bottom w:val="none" w:sz="0" w:space="0" w:color="auto"/>
        <w:right w:val="none" w:sz="0" w:space="0" w:color="auto"/>
      </w:divBdr>
    </w:div>
    <w:div w:id="514812273">
      <w:bodyDiv w:val="1"/>
      <w:marLeft w:val="0"/>
      <w:marRight w:val="0"/>
      <w:marTop w:val="0"/>
      <w:marBottom w:val="0"/>
      <w:divBdr>
        <w:top w:val="none" w:sz="0" w:space="0" w:color="auto"/>
        <w:left w:val="none" w:sz="0" w:space="0" w:color="auto"/>
        <w:bottom w:val="none" w:sz="0" w:space="0" w:color="auto"/>
        <w:right w:val="none" w:sz="0" w:space="0" w:color="auto"/>
      </w:divBdr>
    </w:div>
    <w:div w:id="540358727">
      <w:bodyDiv w:val="1"/>
      <w:marLeft w:val="0"/>
      <w:marRight w:val="0"/>
      <w:marTop w:val="0"/>
      <w:marBottom w:val="0"/>
      <w:divBdr>
        <w:top w:val="none" w:sz="0" w:space="0" w:color="auto"/>
        <w:left w:val="none" w:sz="0" w:space="0" w:color="auto"/>
        <w:bottom w:val="none" w:sz="0" w:space="0" w:color="auto"/>
        <w:right w:val="none" w:sz="0" w:space="0" w:color="auto"/>
      </w:divBdr>
    </w:div>
    <w:div w:id="582178006">
      <w:bodyDiv w:val="1"/>
      <w:marLeft w:val="0"/>
      <w:marRight w:val="0"/>
      <w:marTop w:val="0"/>
      <w:marBottom w:val="0"/>
      <w:divBdr>
        <w:top w:val="none" w:sz="0" w:space="0" w:color="auto"/>
        <w:left w:val="none" w:sz="0" w:space="0" w:color="auto"/>
        <w:bottom w:val="none" w:sz="0" w:space="0" w:color="auto"/>
        <w:right w:val="none" w:sz="0" w:space="0" w:color="auto"/>
      </w:divBdr>
    </w:div>
    <w:div w:id="612513608">
      <w:bodyDiv w:val="1"/>
      <w:marLeft w:val="0"/>
      <w:marRight w:val="0"/>
      <w:marTop w:val="0"/>
      <w:marBottom w:val="0"/>
      <w:divBdr>
        <w:top w:val="none" w:sz="0" w:space="0" w:color="auto"/>
        <w:left w:val="none" w:sz="0" w:space="0" w:color="auto"/>
        <w:bottom w:val="none" w:sz="0" w:space="0" w:color="auto"/>
        <w:right w:val="none" w:sz="0" w:space="0" w:color="auto"/>
      </w:divBdr>
    </w:div>
    <w:div w:id="665287543">
      <w:bodyDiv w:val="1"/>
      <w:marLeft w:val="0"/>
      <w:marRight w:val="0"/>
      <w:marTop w:val="0"/>
      <w:marBottom w:val="0"/>
      <w:divBdr>
        <w:top w:val="none" w:sz="0" w:space="0" w:color="auto"/>
        <w:left w:val="none" w:sz="0" w:space="0" w:color="auto"/>
        <w:bottom w:val="none" w:sz="0" w:space="0" w:color="auto"/>
        <w:right w:val="none" w:sz="0" w:space="0" w:color="auto"/>
      </w:divBdr>
    </w:div>
    <w:div w:id="689569878">
      <w:bodyDiv w:val="1"/>
      <w:marLeft w:val="0"/>
      <w:marRight w:val="0"/>
      <w:marTop w:val="0"/>
      <w:marBottom w:val="0"/>
      <w:divBdr>
        <w:top w:val="none" w:sz="0" w:space="0" w:color="auto"/>
        <w:left w:val="none" w:sz="0" w:space="0" w:color="auto"/>
        <w:bottom w:val="none" w:sz="0" w:space="0" w:color="auto"/>
        <w:right w:val="none" w:sz="0" w:space="0" w:color="auto"/>
      </w:divBdr>
      <w:divsChild>
        <w:div w:id="264919885">
          <w:marLeft w:val="0"/>
          <w:marRight w:val="0"/>
          <w:marTop w:val="0"/>
          <w:marBottom w:val="0"/>
          <w:divBdr>
            <w:top w:val="none" w:sz="0" w:space="0" w:color="auto"/>
            <w:left w:val="none" w:sz="0" w:space="0" w:color="auto"/>
            <w:bottom w:val="none" w:sz="0" w:space="0" w:color="auto"/>
            <w:right w:val="none" w:sz="0" w:space="0" w:color="auto"/>
          </w:divBdr>
        </w:div>
        <w:div w:id="1235974500">
          <w:marLeft w:val="0"/>
          <w:marRight w:val="0"/>
          <w:marTop w:val="0"/>
          <w:marBottom w:val="0"/>
          <w:divBdr>
            <w:top w:val="none" w:sz="0" w:space="0" w:color="auto"/>
            <w:left w:val="none" w:sz="0" w:space="0" w:color="auto"/>
            <w:bottom w:val="none" w:sz="0" w:space="0" w:color="auto"/>
            <w:right w:val="none" w:sz="0" w:space="0" w:color="auto"/>
          </w:divBdr>
        </w:div>
      </w:divsChild>
    </w:div>
    <w:div w:id="1159341735">
      <w:bodyDiv w:val="1"/>
      <w:marLeft w:val="0"/>
      <w:marRight w:val="0"/>
      <w:marTop w:val="0"/>
      <w:marBottom w:val="0"/>
      <w:divBdr>
        <w:top w:val="none" w:sz="0" w:space="0" w:color="auto"/>
        <w:left w:val="none" w:sz="0" w:space="0" w:color="auto"/>
        <w:bottom w:val="none" w:sz="0" w:space="0" w:color="auto"/>
        <w:right w:val="none" w:sz="0" w:space="0" w:color="auto"/>
      </w:divBdr>
    </w:div>
    <w:div w:id="1426265160">
      <w:bodyDiv w:val="1"/>
      <w:marLeft w:val="0"/>
      <w:marRight w:val="0"/>
      <w:marTop w:val="0"/>
      <w:marBottom w:val="0"/>
      <w:divBdr>
        <w:top w:val="none" w:sz="0" w:space="0" w:color="auto"/>
        <w:left w:val="none" w:sz="0" w:space="0" w:color="auto"/>
        <w:bottom w:val="none" w:sz="0" w:space="0" w:color="auto"/>
        <w:right w:val="none" w:sz="0" w:space="0" w:color="auto"/>
      </w:divBdr>
    </w:div>
    <w:div w:id="1486555083">
      <w:bodyDiv w:val="1"/>
      <w:marLeft w:val="0"/>
      <w:marRight w:val="0"/>
      <w:marTop w:val="0"/>
      <w:marBottom w:val="0"/>
      <w:divBdr>
        <w:top w:val="none" w:sz="0" w:space="0" w:color="auto"/>
        <w:left w:val="none" w:sz="0" w:space="0" w:color="auto"/>
        <w:bottom w:val="none" w:sz="0" w:space="0" w:color="auto"/>
        <w:right w:val="none" w:sz="0" w:space="0" w:color="auto"/>
      </w:divBdr>
    </w:div>
    <w:div w:id="1586265405">
      <w:bodyDiv w:val="1"/>
      <w:marLeft w:val="0"/>
      <w:marRight w:val="0"/>
      <w:marTop w:val="0"/>
      <w:marBottom w:val="0"/>
      <w:divBdr>
        <w:top w:val="none" w:sz="0" w:space="0" w:color="auto"/>
        <w:left w:val="none" w:sz="0" w:space="0" w:color="auto"/>
        <w:bottom w:val="none" w:sz="0" w:space="0" w:color="auto"/>
        <w:right w:val="none" w:sz="0" w:space="0" w:color="auto"/>
      </w:divBdr>
    </w:div>
    <w:div w:id="1732193562">
      <w:bodyDiv w:val="1"/>
      <w:marLeft w:val="0"/>
      <w:marRight w:val="0"/>
      <w:marTop w:val="0"/>
      <w:marBottom w:val="0"/>
      <w:divBdr>
        <w:top w:val="none" w:sz="0" w:space="0" w:color="auto"/>
        <w:left w:val="none" w:sz="0" w:space="0" w:color="auto"/>
        <w:bottom w:val="none" w:sz="0" w:space="0" w:color="auto"/>
        <w:right w:val="none" w:sz="0" w:space="0" w:color="auto"/>
      </w:divBdr>
    </w:div>
    <w:div w:id="1753971043">
      <w:bodyDiv w:val="1"/>
      <w:marLeft w:val="0"/>
      <w:marRight w:val="0"/>
      <w:marTop w:val="0"/>
      <w:marBottom w:val="0"/>
      <w:divBdr>
        <w:top w:val="none" w:sz="0" w:space="0" w:color="auto"/>
        <w:left w:val="none" w:sz="0" w:space="0" w:color="auto"/>
        <w:bottom w:val="none" w:sz="0" w:space="0" w:color="auto"/>
        <w:right w:val="none" w:sz="0" w:space="0" w:color="auto"/>
      </w:divBdr>
    </w:div>
    <w:div w:id="2090616723">
      <w:bodyDiv w:val="1"/>
      <w:marLeft w:val="0"/>
      <w:marRight w:val="0"/>
      <w:marTop w:val="0"/>
      <w:marBottom w:val="0"/>
      <w:divBdr>
        <w:top w:val="none" w:sz="0" w:space="0" w:color="auto"/>
        <w:left w:val="none" w:sz="0" w:space="0" w:color="auto"/>
        <w:bottom w:val="none" w:sz="0" w:space="0" w:color="auto"/>
        <w:right w:val="none" w:sz="0" w:space="0" w:color="auto"/>
      </w:divBdr>
    </w:div>
    <w:div w:id="21335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4C2D6-D2CF-4D3C-9353-EE3ABA44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21</Pages>
  <Words>7528</Words>
  <Characters>42910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Швейнфорт Анастасия Юрьевна</dc:creator>
  <cp:keywords/>
  <dc:description/>
  <cp:lastModifiedBy>Петрова Анна Сергеевна</cp:lastModifiedBy>
  <cp:revision>7</cp:revision>
  <cp:lastPrinted>2025-02-03T04:00:00Z</cp:lastPrinted>
  <dcterms:created xsi:type="dcterms:W3CDTF">2026-05-28T09:47:00Z</dcterms:created>
  <dcterms:modified xsi:type="dcterms:W3CDTF">2026-06-15T07:11:00Z</dcterms:modified>
</cp:coreProperties>
</file>