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2B92" w14:textId="2FA78B42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Pr="003538AF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21046DFE" w14:textId="77777777" w:rsidR="00EA7BCF" w:rsidRDefault="00EA7BCF" w:rsidP="00907A26">
      <w:pPr>
        <w:rPr>
          <w:sz w:val="16"/>
          <w:szCs w:val="16"/>
        </w:rPr>
      </w:pPr>
    </w:p>
    <w:p w14:paraId="6AE05B2D" w14:textId="41FC65AA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73CB1A5B" w:rsidR="00300B32" w:rsidRPr="00EA7BCF" w:rsidRDefault="00EA7BCF" w:rsidP="00EA7BCF">
      <w:pPr>
        <w:jc w:val="center"/>
        <w:rPr>
          <w:b/>
          <w:bCs/>
          <w:sz w:val="28"/>
          <w:szCs w:val="28"/>
        </w:rPr>
      </w:pPr>
      <w:r w:rsidRPr="00EA7BCF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08 октября 2025 года </w:t>
      </w:r>
      <w:r w:rsidRPr="00EA7BCF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191-пм</w:t>
      </w:r>
    </w:p>
    <w:p w14:paraId="3FBE602B" w14:textId="0AD51409" w:rsidR="005C1A51" w:rsidRPr="00EA7BCF" w:rsidRDefault="005C1A51" w:rsidP="00EA7BCF">
      <w:pPr>
        <w:jc w:val="center"/>
        <w:rPr>
          <w:b/>
          <w:bCs/>
          <w:sz w:val="28"/>
          <w:szCs w:val="28"/>
          <w:u w:val="single"/>
        </w:rPr>
      </w:pPr>
    </w:p>
    <w:p w14:paraId="2B6E589D" w14:textId="77777777" w:rsidR="00EA7BCF" w:rsidRPr="00EA7BCF" w:rsidRDefault="00EA7BCF" w:rsidP="00EA7BCF">
      <w:pPr>
        <w:jc w:val="center"/>
        <w:rPr>
          <w:b/>
          <w:bCs/>
          <w:sz w:val="28"/>
          <w:szCs w:val="28"/>
          <w:u w:val="single"/>
        </w:rPr>
      </w:pPr>
    </w:p>
    <w:p w14:paraId="1F1E5E0D" w14:textId="16AFED98" w:rsidR="00777A32" w:rsidRPr="00EA7BCF" w:rsidRDefault="00EA7BCF" w:rsidP="00EA7BCF">
      <w:pPr>
        <w:ind w:right="-2"/>
        <w:jc w:val="center"/>
        <w:rPr>
          <w:b/>
          <w:bCs/>
          <w:sz w:val="28"/>
          <w:szCs w:val="28"/>
        </w:rPr>
      </w:pPr>
      <w:r w:rsidRPr="00EA7BCF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EA7BCF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359C6DD1" w:rsidR="00777A32" w:rsidRPr="00EA7BCF" w:rsidRDefault="00EA7BCF" w:rsidP="00EA7BCF">
      <w:pPr>
        <w:ind w:right="-2"/>
        <w:jc w:val="center"/>
        <w:rPr>
          <w:b/>
          <w:bCs/>
          <w:sz w:val="28"/>
          <w:szCs w:val="28"/>
        </w:rPr>
      </w:pPr>
      <w:r w:rsidRPr="00EA7BCF">
        <w:rPr>
          <w:b/>
          <w:bCs/>
          <w:sz w:val="28"/>
          <w:szCs w:val="28"/>
        </w:rPr>
        <w:t>ПО ПРОЕКТУ РЕШЕНИЯ О ПРЕДОСТАВЛЕНИИ</w:t>
      </w:r>
    </w:p>
    <w:p w14:paraId="057C1D61" w14:textId="2FD18386" w:rsidR="00300B32" w:rsidRPr="00EA7BCF" w:rsidRDefault="00EA7BCF" w:rsidP="00EA7BCF">
      <w:pPr>
        <w:ind w:right="-2"/>
        <w:jc w:val="center"/>
        <w:rPr>
          <w:b/>
          <w:bCs/>
          <w:sz w:val="28"/>
          <w:szCs w:val="28"/>
        </w:rPr>
      </w:pPr>
      <w:r w:rsidRPr="00EA7BCF">
        <w:rPr>
          <w:b/>
          <w:bCs/>
          <w:sz w:val="28"/>
          <w:szCs w:val="28"/>
        </w:rPr>
        <w:t>РАЗРЕШЕНИЯ НА УСЛОВНО РАЗРЕШЕННЫЙ ВИД ИСПОЛЬЗОВАНИЯ ЗЕМЕЛЬНОГО УЧАСТКА</w:t>
      </w:r>
    </w:p>
    <w:p w14:paraId="4A01CACC" w14:textId="77777777" w:rsidR="00777A32" w:rsidRDefault="00777A32" w:rsidP="00777A32">
      <w:pPr>
        <w:ind w:right="4534"/>
        <w:rPr>
          <w:sz w:val="28"/>
          <w:szCs w:val="28"/>
        </w:rPr>
      </w:pPr>
    </w:p>
    <w:p w14:paraId="64102B9C" w14:textId="77777777" w:rsidR="00777A32" w:rsidRPr="00E9369F" w:rsidRDefault="00777A32" w:rsidP="00777A32">
      <w:pPr>
        <w:ind w:right="4534"/>
        <w:rPr>
          <w:sz w:val="28"/>
          <w:szCs w:val="28"/>
        </w:rPr>
      </w:pPr>
    </w:p>
    <w:bookmarkEnd w:id="1"/>
    <w:p w14:paraId="27F448F6" w14:textId="4037068E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сельских посе</w:t>
      </w:r>
      <w:r w:rsidR="0073112A">
        <w:rPr>
          <w:sz w:val="28"/>
          <w:szCs w:val="28"/>
        </w:rPr>
        <w:t>л</w:t>
      </w:r>
      <w:r w:rsidR="007D3D49">
        <w:rPr>
          <w:sz w:val="28"/>
          <w:szCs w:val="28"/>
        </w:rPr>
        <w:t>ений</w:t>
      </w:r>
      <w:r w:rsidRPr="00E9369F">
        <w:rPr>
          <w:sz w:val="28"/>
          <w:szCs w:val="28"/>
        </w:rPr>
        <w:t xml:space="preserve"> Шелеховского района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214842">
        <w:rPr>
          <w:sz w:val="28"/>
          <w:szCs w:val="28"/>
        </w:rPr>
        <w:t xml:space="preserve">, 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5648A1BC" w14:textId="77777777" w:rsidR="00777A32" w:rsidRPr="00E9369F" w:rsidRDefault="00777A32" w:rsidP="007D3D49">
      <w:pPr>
        <w:ind w:firstLine="709"/>
        <w:jc w:val="both"/>
        <w:rPr>
          <w:sz w:val="28"/>
          <w:szCs w:val="28"/>
        </w:rPr>
      </w:pPr>
    </w:p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D2822BC" w14:textId="77777777" w:rsidR="00777A32" w:rsidRPr="00E9369F" w:rsidRDefault="00777A32" w:rsidP="00907A26">
      <w:pPr>
        <w:jc w:val="center"/>
        <w:rPr>
          <w:sz w:val="28"/>
          <w:szCs w:val="28"/>
        </w:rPr>
      </w:pPr>
    </w:p>
    <w:p w14:paraId="042A9B4D" w14:textId="77777777" w:rsidR="00FF2E62" w:rsidRPr="00E9369F" w:rsidRDefault="00FF2E62" w:rsidP="00907A26">
      <w:pPr>
        <w:jc w:val="center"/>
        <w:rPr>
          <w:sz w:val="28"/>
          <w:szCs w:val="28"/>
        </w:rPr>
      </w:pPr>
    </w:p>
    <w:p w14:paraId="7F56863E" w14:textId="26CF65C3" w:rsidR="00B56EC6" w:rsidRPr="00D264E9" w:rsidRDefault="00BE493E" w:rsidP="004A6F8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D264E9">
        <w:rPr>
          <w:sz w:val="28"/>
          <w:szCs w:val="28"/>
        </w:rPr>
        <w:t xml:space="preserve">Провести на территории Шелеховского района </w:t>
      </w:r>
      <w:bookmarkStart w:id="2" w:name="_Hlk190176095"/>
      <w:r w:rsidR="007D3D49" w:rsidRPr="00D264E9">
        <w:rPr>
          <w:sz w:val="28"/>
          <w:szCs w:val="28"/>
        </w:rPr>
        <w:t>общественн</w:t>
      </w:r>
      <w:r w:rsidR="00190473" w:rsidRPr="00D264E9">
        <w:rPr>
          <w:sz w:val="28"/>
          <w:szCs w:val="28"/>
        </w:rPr>
        <w:t>ы</w:t>
      </w:r>
      <w:r w:rsidR="004A6F82" w:rsidRPr="00D264E9">
        <w:rPr>
          <w:sz w:val="28"/>
          <w:szCs w:val="28"/>
        </w:rPr>
        <w:t>е</w:t>
      </w:r>
      <w:r w:rsidR="007D3D49" w:rsidRPr="00D264E9">
        <w:rPr>
          <w:sz w:val="28"/>
          <w:szCs w:val="28"/>
        </w:rPr>
        <w:t xml:space="preserve"> обсуждени</w:t>
      </w:r>
      <w:r w:rsidR="004A6F82" w:rsidRPr="00D264E9">
        <w:rPr>
          <w:sz w:val="28"/>
          <w:szCs w:val="28"/>
        </w:rPr>
        <w:t>я</w:t>
      </w:r>
      <w:r w:rsidR="007D3D49" w:rsidRPr="00D264E9">
        <w:rPr>
          <w:sz w:val="28"/>
          <w:szCs w:val="28"/>
        </w:rPr>
        <w:t xml:space="preserve"> </w:t>
      </w:r>
      <w:r w:rsidRPr="00D264E9">
        <w:rPr>
          <w:sz w:val="28"/>
          <w:szCs w:val="28"/>
        </w:rPr>
        <w:t>по проект</w:t>
      </w:r>
      <w:r w:rsidR="004A6F82" w:rsidRPr="00D264E9">
        <w:rPr>
          <w:sz w:val="28"/>
          <w:szCs w:val="28"/>
        </w:rPr>
        <w:t>у</w:t>
      </w:r>
      <w:r w:rsidRPr="00D264E9">
        <w:rPr>
          <w:sz w:val="28"/>
          <w:szCs w:val="28"/>
        </w:rPr>
        <w:t xml:space="preserve"> </w:t>
      </w:r>
      <w:bookmarkStart w:id="3" w:name="_Hlk190176173"/>
      <w:r w:rsidR="00B56EC6" w:rsidRPr="00D264E9">
        <w:rPr>
          <w:sz w:val="28"/>
          <w:szCs w:val="28"/>
        </w:rPr>
        <w:t>постановлени</w:t>
      </w:r>
      <w:r w:rsidR="006A704A">
        <w:rPr>
          <w:sz w:val="28"/>
          <w:szCs w:val="28"/>
        </w:rPr>
        <w:t>я</w:t>
      </w:r>
      <w:r w:rsidR="00B56EC6" w:rsidRPr="00D264E9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участка» </w:t>
      </w:r>
      <w:bookmarkEnd w:id="2"/>
      <w:bookmarkEnd w:id="3"/>
      <w:r w:rsidR="00B56EC6" w:rsidRPr="00D264E9">
        <w:rPr>
          <w:sz w:val="28"/>
          <w:szCs w:val="28"/>
        </w:rPr>
        <w:t>(далее – проект постановлени</w:t>
      </w:r>
      <w:r w:rsidR="00140750">
        <w:rPr>
          <w:sz w:val="28"/>
          <w:szCs w:val="28"/>
        </w:rPr>
        <w:t>я</w:t>
      </w:r>
      <w:r w:rsidR="00B56EC6" w:rsidRPr="00D264E9">
        <w:rPr>
          <w:sz w:val="28"/>
          <w:szCs w:val="28"/>
        </w:rPr>
        <w:t>)</w:t>
      </w:r>
      <w:r w:rsidR="0096576D" w:rsidRPr="00D264E9">
        <w:rPr>
          <w:sz w:val="28"/>
          <w:szCs w:val="28"/>
        </w:rPr>
        <w:t xml:space="preserve"> </w:t>
      </w:r>
      <w:bookmarkStart w:id="4" w:name="_Hlk190178051"/>
      <w:r w:rsidR="0096576D" w:rsidRPr="00D264E9">
        <w:rPr>
          <w:sz w:val="28"/>
          <w:szCs w:val="28"/>
        </w:rPr>
        <w:t>в отношении земельн</w:t>
      </w:r>
      <w:r w:rsidR="002132B9" w:rsidRPr="00D264E9">
        <w:rPr>
          <w:sz w:val="28"/>
          <w:szCs w:val="28"/>
        </w:rPr>
        <w:t>ого</w:t>
      </w:r>
      <w:r w:rsidR="0096576D" w:rsidRPr="00D264E9">
        <w:rPr>
          <w:sz w:val="28"/>
          <w:szCs w:val="28"/>
        </w:rPr>
        <w:t xml:space="preserve"> участк</w:t>
      </w:r>
      <w:r w:rsidR="002132B9" w:rsidRPr="00D264E9">
        <w:rPr>
          <w:sz w:val="28"/>
          <w:szCs w:val="28"/>
        </w:rPr>
        <w:t>а</w:t>
      </w:r>
      <w:r w:rsidR="007D0577">
        <w:rPr>
          <w:sz w:val="28"/>
          <w:szCs w:val="28"/>
        </w:rPr>
        <w:t xml:space="preserve"> с кадастровым номером 38:27:020105:3637,</w:t>
      </w:r>
      <w:r w:rsidR="0096576D" w:rsidRPr="00D264E9">
        <w:rPr>
          <w:sz w:val="28"/>
          <w:szCs w:val="28"/>
        </w:rPr>
        <w:t xml:space="preserve"> местоположение котор</w:t>
      </w:r>
      <w:r w:rsidR="002132B9" w:rsidRPr="00D264E9">
        <w:rPr>
          <w:sz w:val="28"/>
          <w:szCs w:val="28"/>
        </w:rPr>
        <w:t>ого</w:t>
      </w:r>
      <w:r w:rsidR="0096576D" w:rsidRPr="00D264E9">
        <w:rPr>
          <w:sz w:val="28"/>
          <w:szCs w:val="28"/>
        </w:rPr>
        <w:t>:</w:t>
      </w:r>
      <w:r w:rsidR="0096576D" w:rsidRPr="004E0A6E">
        <w:t xml:space="preserve"> </w:t>
      </w:r>
      <w:bookmarkStart w:id="5" w:name="_Hlk191897271"/>
      <w:bookmarkStart w:id="6" w:name="_Hlk192076693"/>
      <w:r w:rsidR="00F02AB0" w:rsidRPr="00F02AB0">
        <w:rPr>
          <w:sz w:val="28"/>
          <w:szCs w:val="28"/>
        </w:rPr>
        <w:t>Российская Федерация, Иркутская область, муниципальный район Шелеховский, сельское поселение Баклашинское, село Введенщина, улица Мира, площадью 0,1500 га</w:t>
      </w:r>
      <w:r w:rsidR="005C1F0E">
        <w:rPr>
          <w:sz w:val="28"/>
          <w:szCs w:val="28"/>
        </w:rPr>
        <w:t>.</w:t>
      </w:r>
    </w:p>
    <w:bookmarkEnd w:id="4"/>
    <w:bookmarkEnd w:id="5"/>
    <w:bookmarkEnd w:id="6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23C8E08A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7" w:name="_Hlk190177771"/>
      <w:bookmarkStart w:id="8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9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9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0" w:name="_Hlk190177224"/>
      <w:r w:rsidR="00B56EC6" w:rsidRPr="00994A67">
        <w:rPr>
          <w:sz w:val="28"/>
          <w:szCs w:val="28"/>
        </w:rPr>
        <w:t xml:space="preserve">с </w:t>
      </w:r>
      <w:bookmarkStart w:id="11" w:name="_Hlk190268088"/>
      <w:bookmarkStart w:id="12" w:name="_Hlk199516592"/>
      <w:r w:rsidR="00411400">
        <w:rPr>
          <w:sz w:val="28"/>
          <w:szCs w:val="28"/>
        </w:rPr>
        <w:t>0</w:t>
      </w:r>
      <w:r w:rsidR="001C2779">
        <w:rPr>
          <w:sz w:val="28"/>
          <w:szCs w:val="28"/>
        </w:rPr>
        <w:t>9</w:t>
      </w:r>
      <w:r w:rsidR="00411400">
        <w:rPr>
          <w:sz w:val="28"/>
          <w:szCs w:val="28"/>
        </w:rPr>
        <w:t xml:space="preserve"> октября</w:t>
      </w:r>
      <w:r w:rsidR="00B56EC6" w:rsidRPr="00994A67">
        <w:rPr>
          <w:sz w:val="28"/>
          <w:szCs w:val="28"/>
        </w:rPr>
        <w:t xml:space="preserve"> 2025 года </w:t>
      </w:r>
      <w:bookmarkEnd w:id="11"/>
      <w:r w:rsidR="00B56EC6" w:rsidRPr="00994A67">
        <w:rPr>
          <w:sz w:val="28"/>
          <w:szCs w:val="28"/>
        </w:rPr>
        <w:t xml:space="preserve">по </w:t>
      </w:r>
      <w:bookmarkStart w:id="13" w:name="_Hlk190268182"/>
      <w:r w:rsidR="0067554E">
        <w:rPr>
          <w:sz w:val="28"/>
          <w:szCs w:val="28"/>
        </w:rPr>
        <w:t>31</w:t>
      </w:r>
      <w:r w:rsidR="00B56EC6" w:rsidRPr="00994A67">
        <w:rPr>
          <w:sz w:val="28"/>
          <w:szCs w:val="28"/>
        </w:rPr>
        <w:t xml:space="preserve"> </w:t>
      </w:r>
      <w:bookmarkEnd w:id="10"/>
      <w:r w:rsidR="0067554E">
        <w:rPr>
          <w:sz w:val="28"/>
          <w:szCs w:val="28"/>
        </w:rPr>
        <w:t xml:space="preserve">октября </w:t>
      </w:r>
      <w:r w:rsidR="00B56EC6" w:rsidRPr="00DA7D98">
        <w:rPr>
          <w:sz w:val="28"/>
          <w:szCs w:val="28"/>
        </w:rPr>
        <w:t>2025 года</w:t>
      </w:r>
      <w:bookmarkEnd w:id="7"/>
      <w:bookmarkEnd w:id="12"/>
      <w:bookmarkEnd w:id="13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4" w:name="_Hlk190176687"/>
      <w:bookmarkStart w:id="15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4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5"/>
      <w:r w:rsidRPr="00EB7391">
        <w:rPr>
          <w:sz w:val="28"/>
          <w:szCs w:val="28"/>
        </w:rPr>
        <w:t>;</w:t>
      </w:r>
    </w:p>
    <w:p w14:paraId="5128C86F" w14:textId="2EC727E3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каб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6" w:name="_Hlk205459096"/>
      <w:r w:rsidR="00D4086A" w:rsidRPr="005A0177">
        <w:rPr>
          <w:sz w:val="28"/>
          <w:szCs w:val="28"/>
        </w:rPr>
        <w:t xml:space="preserve">с </w:t>
      </w:r>
      <w:bookmarkStart w:id="17" w:name="_Hlk199516631"/>
      <w:r w:rsidR="00786A35">
        <w:rPr>
          <w:sz w:val="28"/>
          <w:szCs w:val="28"/>
        </w:rPr>
        <w:t xml:space="preserve">09 </w:t>
      </w:r>
      <w:r w:rsidR="005721AE">
        <w:rPr>
          <w:sz w:val="28"/>
          <w:szCs w:val="28"/>
        </w:rPr>
        <w:t>октября</w:t>
      </w:r>
      <w:r w:rsidR="00D4086A" w:rsidRPr="005A0177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="00D4086A" w:rsidRPr="005A0177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D4086A" w:rsidRPr="005A0177">
        <w:rPr>
          <w:sz w:val="28"/>
          <w:szCs w:val="28"/>
        </w:rPr>
        <w:t xml:space="preserve"> </w:t>
      </w:r>
      <w:bookmarkEnd w:id="16"/>
      <w:r w:rsidR="00D4086A" w:rsidRPr="005A0177">
        <w:rPr>
          <w:sz w:val="28"/>
          <w:szCs w:val="28"/>
        </w:rPr>
        <w:t>2025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18076ED5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8" w:name="_Hlk190268790"/>
      <w:bookmarkEnd w:id="8"/>
      <w:bookmarkEnd w:id="17"/>
      <w:r w:rsidRPr="00DA7D98">
        <w:rPr>
          <w:sz w:val="28"/>
          <w:szCs w:val="28"/>
        </w:rPr>
        <w:lastRenderedPageBreak/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до </w:t>
      </w:r>
      <w:r w:rsidR="005721AE">
        <w:rPr>
          <w:sz w:val="28"/>
          <w:szCs w:val="28"/>
        </w:rPr>
        <w:t>21</w:t>
      </w:r>
      <w:r w:rsidR="002132B9">
        <w:rPr>
          <w:sz w:val="28"/>
          <w:szCs w:val="28"/>
        </w:rPr>
        <w:t xml:space="preserve"> </w:t>
      </w:r>
      <w:r w:rsidR="005721AE" w:rsidRPr="005721AE">
        <w:rPr>
          <w:sz w:val="28"/>
          <w:szCs w:val="28"/>
        </w:rPr>
        <w:t>октября</w:t>
      </w:r>
      <w:r w:rsidRPr="00DA7D98">
        <w:rPr>
          <w:sz w:val="28"/>
          <w:szCs w:val="28"/>
        </w:rPr>
        <w:t xml:space="preserve"> 2025 года до 17.00</w:t>
      </w:r>
      <w:bookmarkEnd w:id="18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2F2C4198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7D600B84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1)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167748" w:rsidRPr="00DA7D98">
        <w:rPr>
          <w:sz w:val="28"/>
          <w:szCs w:val="28"/>
        </w:rPr>
        <w:t xml:space="preserve"> </w:t>
      </w:r>
      <w:r w:rsidR="00E56F8B">
        <w:rPr>
          <w:sz w:val="28"/>
          <w:szCs w:val="28"/>
        </w:rPr>
        <w:t>10</w:t>
      </w:r>
      <w:r w:rsidR="00167748" w:rsidRPr="00DA7D98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167748" w:rsidRPr="00DA7D98">
        <w:rPr>
          <w:sz w:val="28"/>
          <w:szCs w:val="28"/>
        </w:rPr>
        <w:t xml:space="preserve"> 2025 года;</w:t>
      </w:r>
    </w:p>
    <w:p w14:paraId="166C96DB" w14:textId="73F1A095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 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F2095D" w:rsidRPr="00DA7D98">
        <w:rPr>
          <w:sz w:val="28"/>
          <w:szCs w:val="28"/>
        </w:rPr>
        <w:t xml:space="preserve"> </w:t>
      </w:r>
      <w:bookmarkStart w:id="19" w:name="_Hlk205458911"/>
      <w:r w:rsidR="00786A35">
        <w:rPr>
          <w:sz w:val="28"/>
          <w:szCs w:val="28"/>
        </w:rPr>
        <w:t>09</w:t>
      </w:r>
      <w:r w:rsidR="002132B9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F2095D" w:rsidRPr="00DA7D98">
        <w:rPr>
          <w:sz w:val="28"/>
          <w:szCs w:val="28"/>
        </w:rPr>
        <w:t xml:space="preserve"> </w:t>
      </w:r>
      <w:bookmarkEnd w:id="19"/>
      <w:r w:rsidR="00F2095D" w:rsidRPr="00DA7D98">
        <w:rPr>
          <w:sz w:val="28"/>
          <w:szCs w:val="28"/>
        </w:rPr>
        <w:t>2025 года;</w:t>
      </w:r>
    </w:p>
    <w:p w14:paraId="338732E0" w14:textId="2CF91E3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 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35BA8A9F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4)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370349B1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 xml:space="preserve">) в срок до </w:t>
      </w:r>
      <w:r w:rsidR="00744347">
        <w:rPr>
          <w:sz w:val="28"/>
          <w:szCs w:val="28"/>
        </w:rPr>
        <w:t>24</w:t>
      </w:r>
      <w:r w:rsidR="002132B9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 xml:space="preserve">октября </w:t>
      </w:r>
      <w:r w:rsidR="005C1A51"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62F53E9A" w:rsidR="00622CD7" w:rsidRPr="00DA7D98" w:rsidRDefault="00A67980" w:rsidP="00622CD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 xml:space="preserve">) </w:t>
      </w:r>
      <w:r w:rsidRPr="00DA7D98">
        <w:rPr>
          <w:sz w:val="28"/>
          <w:szCs w:val="28"/>
        </w:rPr>
        <w:t xml:space="preserve">не позднее </w:t>
      </w:r>
      <w:r w:rsidR="005721AE">
        <w:rPr>
          <w:sz w:val="28"/>
          <w:szCs w:val="28"/>
        </w:rPr>
        <w:t>31</w:t>
      </w:r>
      <w:r w:rsidR="007B12D0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2132B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0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0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7F6E7BE2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51BF1C01" w:rsidR="00E64080" w:rsidRDefault="00E64080" w:rsidP="00997368">
      <w:pPr>
        <w:jc w:val="both"/>
        <w:rPr>
          <w:sz w:val="28"/>
          <w:szCs w:val="28"/>
        </w:rPr>
      </w:pPr>
    </w:p>
    <w:p w14:paraId="2BA23173" w14:textId="084FCF83" w:rsidR="00EA7BCF" w:rsidRDefault="00EA7BCF" w:rsidP="00997368">
      <w:pPr>
        <w:jc w:val="both"/>
        <w:rPr>
          <w:sz w:val="28"/>
          <w:szCs w:val="28"/>
        </w:rPr>
      </w:pPr>
    </w:p>
    <w:p w14:paraId="78D89A0C" w14:textId="289AA6D0" w:rsidR="00EA7BCF" w:rsidRDefault="00EA7BCF" w:rsidP="00997368">
      <w:pPr>
        <w:jc w:val="both"/>
        <w:rPr>
          <w:sz w:val="28"/>
          <w:szCs w:val="28"/>
        </w:rPr>
      </w:pPr>
    </w:p>
    <w:p w14:paraId="4FFE3521" w14:textId="66491C56" w:rsidR="00EA7BCF" w:rsidRDefault="00EA7BCF" w:rsidP="00997368">
      <w:pPr>
        <w:jc w:val="both"/>
        <w:rPr>
          <w:sz w:val="28"/>
          <w:szCs w:val="28"/>
        </w:rPr>
      </w:pPr>
    </w:p>
    <w:p w14:paraId="1DD0F7EB" w14:textId="77777777" w:rsidR="00EA7BCF" w:rsidRPr="00923C82" w:rsidRDefault="00EA7BCF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2672B2F" w14:textId="59F18BDD" w:rsidR="000F5820" w:rsidRPr="004E0A6E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F5820" w:rsidRPr="004E0A6E">
        <w:rPr>
          <w:sz w:val="28"/>
          <w:szCs w:val="28"/>
        </w:rPr>
        <w:t xml:space="preserve">риложение к постановлению </w:t>
      </w:r>
      <w:r w:rsidR="004369FC" w:rsidRPr="004E0A6E">
        <w:rPr>
          <w:sz w:val="28"/>
          <w:szCs w:val="28"/>
        </w:rPr>
        <w:t>Мэра</w:t>
      </w:r>
      <w:r w:rsidR="000F5820" w:rsidRPr="004E0A6E">
        <w:rPr>
          <w:sz w:val="28"/>
          <w:szCs w:val="28"/>
        </w:rPr>
        <w:t xml:space="preserve"> Шелеховского муниципального района </w:t>
      </w:r>
    </w:p>
    <w:p w14:paraId="09FD71A6" w14:textId="493EB8A5" w:rsidR="00EA7BCF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</w:t>
      </w:r>
      <w:r w:rsidR="00A67995" w:rsidRPr="004E0A6E">
        <w:rPr>
          <w:sz w:val="28"/>
          <w:szCs w:val="28"/>
        </w:rPr>
        <w:t>от «</w:t>
      </w:r>
      <w:r w:rsidR="00EA7BCF">
        <w:rPr>
          <w:sz w:val="28"/>
          <w:szCs w:val="28"/>
        </w:rPr>
        <w:t>08</w:t>
      </w:r>
      <w:r w:rsidR="00A67995" w:rsidRPr="004E0A6E">
        <w:rPr>
          <w:sz w:val="28"/>
          <w:szCs w:val="28"/>
        </w:rPr>
        <w:t>»</w:t>
      </w:r>
      <w:r w:rsidR="00EA7BCF">
        <w:rPr>
          <w:sz w:val="28"/>
          <w:szCs w:val="28"/>
        </w:rPr>
        <w:t xml:space="preserve">октября </w:t>
      </w:r>
      <w:r w:rsidR="00A67995" w:rsidRPr="004E0A6E">
        <w:rPr>
          <w:sz w:val="28"/>
          <w:szCs w:val="28"/>
        </w:rPr>
        <w:t>2025 №</w:t>
      </w:r>
      <w:r w:rsidR="00EA7BCF">
        <w:rPr>
          <w:sz w:val="28"/>
          <w:szCs w:val="28"/>
        </w:rPr>
        <w:t>191-пм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657F1313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BC4938">
        <w:rPr>
          <w:b/>
          <w:bCs/>
          <w:sz w:val="28"/>
          <w:szCs w:val="28"/>
        </w:rPr>
        <w:t xml:space="preserve"> 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7C422ABA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 в отношении земельного участка</w:t>
      </w:r>
      <w:r w:rsidR="007D0577">
        <w:rPr>
          <w:rFonts w:eastAsia="Calibri"/>
          <w:sz w:val="28"/>
          <w:szCs w:val="28"/>
        </w:rPr>
        <w:t xml:space="preserve"> </w:t>
      </w:r>
      <w:r w:rsidR="007D0577">
        <w:rPr>
          <w:sz w:val="28"/>
          <w:szCs w:val="28"/>
        </w:rPr>
        <w:t>с кадастровым номером 38:27:020105:</w:t>
      </w:r>
      <w:proofErr w:type="gramStart"/>
      <w:r w:rsidR="007D0577">
        <w:rPr>
          <w:sz w:val="28"/>
          <w:szCs w:val="28"/>
        </w:rPr>
        <w:t xml:space="preserve">3637, </w:t>
      </w:r>
      <w:r w:rsidRPr="00D264E9">
        <w:rPr>
          <w:rFonts w:eastAsia="Calibri"/>
          <w:sz w:val="28"/>
          <w:szCs w:val="28"/>
        </w:rPr>
        <w:t xml:space="preserve"> местоположение</w:t>
      </w:r>
      <w:proofErr w:type="gramEnd"/>
      <w:r w:rsidRPr="00D264E9">
        <w:rPr>
          <w:rFonts w:eastAsia="Calibri"/>
          <w:sz w:val="28"/>
          <w:szCs w:val="28"/>
        </w:rPr>
        <w:t xml:space="preserve"> которого: </w:t>
      </w:r>
      <w:r w:rsidR="00F02AB0" w:rsidRPr="00F02AB0">
        <w:rPr>
          <w:rFonts w:eastAsia="Calibri"/>
          <w:sz w:val="28"/>
          <w:szCs w:val="28"/>
        </w:rPr>
        <w:t>Российская Федерация, Иркутская область, муниципальный район Шелеховский, сельское поселение Баклашинское, село Введенщина, улица Мира, площадью 0,1500 га</w:t>
      </w:r>
      <w:r w:rsidRPr="00D264E9">
        <w:rPr>
          <w:rFonts w:eastAsia="Calibri"/>
          <w:sz w:val="28"/>
          <w:szCs w:val="28"/>
        </w:rPr>
        <w:t>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720DA1C9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3ED44EF4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786A35">
        <w:rPr>
          <w:sz w:val="28"/>
          <w:szCs w:val="28"/>
        </w:rPr>
        <w:t>09</w:t>
      </w:r>
      <w:r w:rsidR="00BD2280" w:rsidRPr="00DA7D98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BD2280" w:rsidRPr="00DA7D98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="005721AE" w:rsidRPr="005721A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BD2280" w:rsidRPr="004E28F0">
        <w:rPr>
          <w:sz w:val="28"/>
          <w:szCs w:val="28"/>
        </w:rPr>
        <w:t xml:space="preserve"> 2025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>Иркутская область, г. Шелехов, 20-й квартал, д. 84, каб.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71359C7C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   период   проведения  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проводится консультирование   посетителей  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28BE871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 период  размещения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 рассмотрению на </w:t>
      </w:r>
      <w:bookmarkStart w:id="21" w:name="_Hlk205558685"/>
      <w:r w:rsidRPr="009B6B0A">
        <w:rPr>
          <w:rFonts w:eastAsia="Calibri"/>
          <w:sz w:val="28"/>
          <w:szCs w:val="28"/>
        </w:rPr>
        <w:t>общественных  обсуждениях</w:t>
      </w:r>
      <w:bookmarkEnd w:id="21"/>
      <w:r w:rsidRPr="009B6B0A">
        <w:rPr>
          <w:rFonts w:eastAsia="Calibri"/>
          <w:sz w:val="28"/>
          <w:szCs w:val="28"/>
        </w:rPr>
        <w:t>,  их участники  имеют право представить свои   предложения  и  замечания  по 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 с 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</w:t>
      </w:r>
      <w:r w:rsidRPr="009B6B0A">
        <w:rPr>
          <w:rFonts w:eastAsia="Calibri"/>
          <w:sz w:val="28"/>
          <w:szCs w:val="28"/>
        </w:rPr>
        <w:lastRenderedPageBreak/>
        <w:t xml:space="preserve">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2" w:name="_Hlk205475618"/>
      <w:r>
        <w:rPr>
          <w:rFonts w:eastAsia="Calibri"/>
          <w:sz w:val="28"/>
          <w:szCs w:val="28"/>
        </w:rPr>
        <w:t>муниципального</w:t>
      </w:r>
      <w:bookmarkEnd w:id="22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7BF154BC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>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каб.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49CD20F2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10</w:t>
      </w:r>
      <w:r w:rsidRPr="00A85BB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Pr="00A85BBE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Pr="00A85BB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Pr="003D5ADD">
        <w:rPr>
          <w:rFonts w:eastAsia="Calibri"/>
          <w:sz w:val="28"/>
          <w:szCs w:val="28"/>
        </w:rPr>
        <w:t xml:space="preserve"> 2025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48A8" w14:textId="77777777" w:rsidR="00604007" w:rsidRDefault="00604007" w:rsidP="001B462E">
      <w:r>
        <w:separator/>
      </w:r>
    </w:p>
  </w:endnote>
  <w:endnote w:type="continuationSeparator" w:id="0">
    <w:p w14:paraId="472CA70B" w14:textId="77777777" w:rsidR="00604007" w:rsidRDefault="00604007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A501" w14:textId="77777777" w:rsidR="00604007" w:rsidRDefault="00604007" w:rsidP="001B462E">
      <w:r>
        <w:separator/>
      </w:r>
    </w:p>
  </w:footnote>
  <w:footnote w:type="continuationSeparator" w:id="0">
    <w:p w14:paraId="2F9583B0" w14:textId="77777777" w:rsidR="00604007" w:rsidRDefault="00604007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B51C2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17B2"/>
    <w:rsid w:val="001E45D8"/>
    <w:rsid w:val="001F07B8"/>
    <w:rsid w:val="001F106C"/>
    <w:rsid w:val="001F3087"/>
    <w:rsid w:val="001F6E1D"/>
    <w:rsid w:val="002019C5"/>
    <w:rsid w:val="00212C36"/>
    <w:rsid w:val="002132B9"/>
    <w:rsid w:val="00214842"/>
    <w:rsid w:val="002154E0"/>
    <w:rsid w:val="00215CD9"/>
    <w:rsid w:val="00227FEB"/>
    <w:rsid w:val="00232486"/>
    <w:rsid w:val="00234214"/>
    <w:rsid w:val="0024563B"/>
    <w:rsid w:val="00247841"/>
    <w:rsid w:val="002835AE"/>
    <w:rsid w:val="002A71C4"/>
    <w:rsid w:val="002B236F"/>
    <w:rsid w:val="002B7128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50EB5"/>
    <w:rsid w:val="003953CE"/>
    <w:rsid w:val="003A2AC5"/>
    <w:rsid w:val="003E70DE"/>
    <w:rsid w:val="003F166B"/>
    <w:rsid w:val="00411400"/>
    <w:rsid w:val="00416937"/>
    <w:rsid w:val="00423B25"/>
    <w:rsid w:val="004369FC"/>
    <w:rsid w:val="00441657"/>
    <w:rsid w:val="0047433F"/>
    <w:rsid w:val="004A2D32"/>
    <w:rsid w:val="004A6F82"/>
    <w:rsid w:val="004C530F"/>
    <w:rsid w:val="004C5A76"/>
    <w:rsid w:val="004D3257"/>
    <w:rsid w:val="004E0777"/>
    <w:rsid w:val="004E0A6E"/>
    <w:rsid w:val="004E28F0"/>
    <w:rsid w:val="004F234D"/>
    <w:rsid w:val="005170EB"/>
    <w:rsid w:val="00525366"/>
    <w:rsid w:val="00531116"/>
    <w:rsid w:val="00561A4F"/>
    <w:rsid w:val="00563F60"/>
    <w:rsid w:val="005721AE"/>
    <w:rsid w:val="005726E3"/>
    <w:rsid w:val="00573BB6"/>
    <w:rsid w:val="005877F2"/>
    <w:rsid w:val="00594567"/>
    <w:rsid w:val="005A0177"/>
    <w:rsid w:val="005A2B38"/>
    <w:rsid w:val="005A5B74"/>
    <w:rsid w:val="005B6F83"/>
    <w:rsid w:val="005C1A51"/>
    <w:rsid w:val="005C1F0E"/>
    <w:rsid w:val="00604007"/>
    <w:rsid w:val="006066E1"/>
    <w:rsid w:val="00606DFE"/>
    <w:rsid w:val="0061504F"/>
    <w:rsid w:val="00622CD7"/>
    <w:rsid w:val="006252EC"/>
    <w:rsid w:val="00647EBD"/>
    <w:rsid w:val="00673970"/>
    <w:rsid w:val="0067554E"/>
    <w:rsid w:val="00682E65"/>
    <w:rsid w:val="00683360"/>
    <w:rsid w:val="00685A51"/>
    <w:rsid w:val="00690B1C"/>
    <w:rsid w:val="006A29B1"/>
    <w:rsid w:val="006A704A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77A32"/>
    <w:rsid w:val="00786842"/>
    <w:rsid w:val="00786A35"/>
    <w:rsid w:val="007B12D0"/>
    <w:rsid w:val="007B767A"/>
    <w:rsid w:val="007D0577"/>
    <w:rsid w:val="007D3D49"/>
    <w:rsid w:val="007E1150"/>
    <w:rsid w:val="007F3B4E"/>
    <w:rsid w:val="007F3EE1"/>
    <w:rsid w:val="007F7E3A"/>
    <w:rsid w:val="0080722F"/>
    <w:rsid w:val="00815B0C"/>
    <w:rsid w:val="00830DA5"/>
    <w:rsid w:val="008368E5"/>
    <w:rsid w:val="00851C7D"/>
    <w:rsid w:val="008673B9"/>
    <w:rsid w:val="00884A6F"/>
    <w:rsid w:val="0089734C"/>
    <w:rsid w:val="008B44D9"/>
    <w:rsid w:val="008B7E24"/>
    <w:rsid w:val="008C0835"/>
    <w:rsid w:val="008D7B8F"/>
    <w:rsid w:val="008F5874"/>
    <w:rsid w:val="00904211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7980"/>
    <w:rsid w:val="00A67995"/>
    <w:rsid w:val="00A75800"/>
    <w:rsid w:val="00A85BBE"/>
    <w:rsid w:val="00AB1A25"/>
    <w:rsid w:val="00AB2EE3"/>
    <w:rsid w:val="00AC44FE"/>
    <w:rsid w:val="00AC73DE"/>
    <w:rsid w:val="00AD1C17"/>
    <w:rsid w:val="00B144AA"/>
    <w:rsid w:val="00B27A88"/>
    <w:rsid w:val="00B44BBA"/>
    <w:rsid w:val="00B47527"/>
    <w:rsid w:val="00B56EC6"/>
    <w:rsid w:val="00B94965"/>
    <w:rsid w:val="00BB67CE"/>
    <w:rsid w:val="00BC4938"/>
    <w:rsid w:val="00BD2280"/>
    <w:rsid w:val="00BE493E"/>
    <w:rsid w:val="00BE5CD5"/>
    <w:rsid w:val="00BF4F72"/>
    <w:rsid w:val="00BF5CE2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5166"/>
    <w:rsid w:val="00CB3984"/>
    <w:rsid w:val="00CB736E"/>
    <w:rsid w:val="00CD4FAE"/>
    <w:rsid w:val="00CD5E01"/>
    <w:rsid w:val="00CF6869"/>
    <w:rsid w:val="00D01B5A"/>
    <w:rsid w:val="00D0266E"/>
    <w:rsid w:val="00D027B4"/>
    <w:rsid w:val="00D072CF"/>
    <w:rsid w:val="00D1541E"/>
    <w:rsid w:val="00D264E9"/>
    <w:rsid w:val="00D4086A"/>
    <w:rsid w:val="00D742F1"/>
    <w:rsid w:val="00D80A70"/>
    <w:rsid w:val="00D83663"/>
    <w:rsid w:val="00DA7D98"/>
    <w:rsid w:val="00DC5834"/>
    <w:rsid w:val="00DC6090"/>
    <w:rsid w:val="00DD6CFB"/>
    <w:rsid w:val="00DE0DF6"/>
    <w:rsid w:val="00E10353"/>
    <w:rsid w:val="00E15A1F"/>
    <w:rsid w:val="00E51583"/>
    <w:rsid w:val="00E56F8B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6353"/>
    <w:rsid w:val="00EA7BCF"/>
    <w:rsid w:val="00EC3FA7"/>
    <w:rsid w:val="00EC6513"/>
    <w:rsid w:val="00EE7EF0"/>
    <w:rsid w:val="00EE7FEB"/>
    <w:rsid w:val="00EF29FA"/>
    <w:rsid w:val="00F02AB0"/>
    <w:rsid w:val="00F04DFC"/>
    <w:rsid w:val="00F05DE5"/>
    <w:rsid w:val="00F13D36"/>
    <w:rsid w:val="00F2095D"/>
    <w:rsid w:val="00F2600B"/>
    <w:rsid w:val="00F279FF"/>
    <w:rsid w:val="00F40C5D"/>
    <w:rsid w:val="00F82267"/>
    <w:rsid w:val="00F8382A"/>
    <w:rsid w:val="00F858D2"/>
    <w:rsid w:val="00F86C8C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5940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Маркелова Наталья Николаевна</cp:lastModifiedBy>
  <cp:revision>2</cp:revision>
  <cp:lastPrinted>2025-10-02T04:23:00Z</cp:lastPrinted>
  <dcterms:created xsi:type="dcterms:W3CDTF">2025-10-09T03:18:00Z</dcterms:created>
  <dcterms:modified xsi:type="dcterms:W3CDTF">2025-10-09T03:18:00Z</dcterms:modified>
</cp:coreProperties>
</file>