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78E4" w14:textId="77777777" w:rsidR="00945F99" w:rsidRPr="00E95842" w:rsidRDefault="00945F99" w:rsidP="00945F99">
      <w:pPr>
        <w:ind w:right="-441"/>
        <w:jc w:val="center"/>
      </w:pPr>
      <w:r w:rsidRPr="00E95842">
        <w:t>Российская Федерация</w:t>
      </w:r>
    </w:p>
    <w:p w14:paraId="04B69960" w14:textId="77777777" w:rsidR="00945F99" w:rsidRPr="00E95842" w:rsidRDefault="00945F99" w:rsidP="00945F99">
      <w:pPr>
        <w:ind w:right="-441"/>
        <w:jc w:val="center"/>
      </w:pPr>
      <w:r w:rsidRPr="00E95842">
        <w:t>Иркутская область</w:t>
      </w:r>
    </w:p>
    <w:p w14:paraId="6C26A37B" w14:textId="77777777" w:rsidR="00945F99" w:rsidRPr="00E95842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E95842">
        <w:rPr>
          <w:b/>
          <w:bCs/>
          <w:sz w:val="24"/>
          <w:szCs w:val="24"/>
        </w:rPr>
        <w:t>АДМИНИСТРАЦИЯ</w:t>
      </w:r>
      <w:r w:rsidRPr="00E95842">
        <w:rPr>
          <w:b/>
          <w:bCs/>
        </w:rPr>
        <w:t xml:space="preserve"> </w:t>
      </w:r>
      <w:r w:rsidRPr="00E95842">
        <w:rPr>
          <w:b/>
          <w:bCs/>
          <w:sz w:val="24"/>
          <w:szCs w:val="24"/>
        </w:rPr>
        <w:t>ШЕЛЕХОВСКОГО МУНИЦИПАЛЬНОГО РАЙОНА</w:t>
      </w:r>
    </w:p>
    <w:p w14:paraId="215A9AF3" w14:textId="77777777" w:rsidR="00945F99" w:rsidRPr="00E95842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E95842">
        <w:rPr>
          <w:b/>
          <w:bCs/>
          <w:sz w:val="32"/>
          <w:szCs w:val="32"/>
        </w:rPr>
        <w:t>П О С Т А Н О В Л Е Н И Е</w:t>
      </w:r>
    </w:p>
    <w:p w14:paraId="2BF71A18" w14:textId="77777777" w:rsidR="00945F99" w:rsidRPr="00E95842" w:rsidRDefault="00945F99" w:rsidP="00945F99">
      <w:pPr>
        <w:ind w:right="-441"/>
        <w:rPr>
          <w:sz w:val="8"/>
          <w:szCs w:val="8"/>
        </w:rPr>
      </w:pPr>
    </w:p>
    <w:p w14:paraId="05858E5B" w14:textId="7FC5AB07" w:rsidR="00945F99" w:rsidRPr="00796B8D" w:rsidRDefault="00796B8D" w:rsidP="00796B8D">
      <w:pPr>
        <w:ind w:right="-441"/>
        <w:jc w:val="center"/>
        <w:rPr>
          <w:b/>
          <w:bCs/>
          <w:sz w:val="28"/>
          <w:szCs w:val="28"/>
        </w:rPr>
      </w:pPr>
      <w:r w:rsidRPr="00796B8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января 2025 года</w:t>
      </w:r>
      <w:r w:rsidRPr="00796B8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12-па</w:t>
      </w:r>
    </w:p>
    <w:p w14:paraId="6FB2EB2F" w14:textId="77777777" w:rsidR="00945F99" w:rsidRPr="00796B8D" w:rsidRDefault="00945F99" w:rsidP="00796B8D">
      <w:pPr>
        <w:ind w:firstLine="540"/>
        <w:jc w:val="center"/>
        <w:rPr>
          <w:b/>
          <w:bCs/>
          <w:sz w:val="28"/>
          <w:szCs w:val="28"/>
        </w:rPr>
      </w:pPr>
    </w:p>
    <w:p w14:paraId="3DF557C5" w14:textId="77777777" w:rsidR="00114CCF" w:rsidRPr="00796B8D" w:rsidRDefault="00114CCF" w:rsidP="00796B8D">
      <w:pPr>
        <w:ind w:firstLine="540"/>
        <w:jc w:val="center"/>
        <w:rPr>
          <w:b/>
          <w:bCs/>
          <w:sz w:val="28"/>
          <w:szCs w:val="28"/>
        </w:rPr>
      </w:pPr>
    </w:p>
    <w:p w14:paraId="0834F769" w14:textId="7C45A232" w:rsidR="008D2C93" w:rsidRPr="00796B8D" w:rsidRDefault="00796B8D" w:rsidP="00796B8D">
      <w:pPr>
        <w:pStyle w:val="a4"/>
        <w:tabs>
          <w:tab w:val="clear" w:pos="4677"/>
          <w:tab w:val="clear" w:pos="9355"/>
        </w:tabs>
        <w:ind w:right="140"/>
        <w:jc w:val="center"/>
        <w:rPr>
          <w:b/>
          <w:bCs/>
          <w:sz w:val="28"/>
          <w:szCs w:val="28"/>
        </w:rPr>
      </w:pPr>
      <w:r w:rsidRPr="00796B8D">
        <w:rPr>
          <w:b/>
          <w:bCs/>
          <w:sz w:val="28"/>
          <w:szCs w:val="28"/>
        </w:rPr>
        <w:t>ОБ УТВЕРЖДЕНИИ ПЕРЕЧНЯ ИНИЦИАТИВНЫХ ПРОЕКТОВ, ПОРЯДКА ОРГАНИЗАЦИИ РАБОТЫ И РАСХОДОВАНИЯ БЮДЖЕТНЫХ СРЕДСТВ НА РЕАЛИЗАЦИЮ МЕРОПРИЯТИЙ ПЕРЕЧНЯ ИНИЦИАТИВНЫХ ПРОЕКТОВ НА ТЕРРИТОРИИ ШЕЛЕХОВСКОГО РАЙОНА В 2025 ГОДУ</w:t>
      </w:r>
    </w:p>
    <w:p w14:paraId="73043EA0" w14:textId="0D3EA77C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7ABE5E3" w14:textId="77777777" w:rsidR="00796B8D" w:rsidRPr="00E95842" w:rsidRDefault="00796B8D" w:rsidP="00945F99">
      <w:pPr>
        <w:ind w:firstLine="540"/>
        <w:jc w:val="center"/>
        <w:rPr>
          <w:sz w:val="28"/>
          <w:szCs w:val="28"/>
        </w:rPr>
      </w:pPr>
    </w:p>
    <w:p w14:paraId="04E364E8" w14:textId="7D5CDAB3" w:rsidR="00114CCF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</w:t>
      </w:r>
      <w:r w:rsidR="003C2EB9" w:rsidRPr="00E95842">
        <w:rPr>
          <w:rFonts w:ascii="Times New Roman" w:hAnsi="Times New Roman" w:cs="Times New Roman"/>
          <w:sz w:val="28"/>
          <w:szCs w:val="28"/>
        </w:rPr>
        <w:t>в 202</w:t>
      </w:r>
      <w:r w:rsidR="00D954B5">
        <w:rPr>
          <w:rFonts w:ascii="Times New Roman" w:hAnsi="Times New Roman" w:cs="Times New Roman"/>
          <w:sz w:val="28"/>
          <w:szCs w:val="28"/>
        </w:rPr>
        <w:t>5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95842">
        <w:rPr>
          <w:rFonts w:ascii="Times New Roman" w:hAnsi="Times New Roman" w:cs="Times New Roman"/>
          <w:sz w:val="28"/>
          <w:szCs w:val="28"/>
        </w:rPr>
        <w:t xml:space="preserve">мероприятий перечня </w:t>
      </w:r>
      <w:r w:rsidR="00051CDB" w:rsidRPr="00E95842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E95842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района, </w:t>
      </w:r>
      <w:r w:rsidR="003C2EB9" w:rsidRPr="00E95842">
        <w:rPr>
          <w:rFonts w:ascii="Times New Roman" w:hAnsi="Times New Roman" w:cs="Times New Roman"/>
          <w:sz w:val="28"/>
          <w:szCs w:val="28"/>
        </w:rPr>
        <w:t>прошедших конкурсный отбор инициативных проектов, выдвигаемых для получения финансовой поддержки за счет межбюджетных трансфертов из бюджета Иркутской области</w:t>
      </w:r>
      <w:r w:rsidR="00B1784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C2EB9" w:rsidRPr="00E95842">
        <w:rPr>
          <w:rFonts w:ascii="Times New Roman" w:hAnsi="Times New Roman" w:cs="Times New Roman"/>
          <w:sz w:val="28"/>
          <w:szCs w:val="28"/>
        </w:rPr>
        <w:t>распоряжение</w:t>
      </w:r>
      <w:r w:rsidR="00B17845">
        <w:rPr>
          <w:rFonts w:ascii="Times New Roman" w:hAnsi="Times New Roman" w:cs="Times New Roman"/>
          <w:sz w:val="28"/>
          <w:szCs w:val="28"/>
        </w:rPr>
        <w:t>м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</w:t>
      </w:r>
      <w:r w:rsidR="00811826">
        <w:rPr>
          <w:rFonts w:ascii="Times New Roman" w:hAnsi="Times New Roman" w:cs="Times New Roman"/>
          <w:sz w:val="28"/>
          <w:szCs w:val="28"/>
        </w:rPr>
        <w:t>5</w:t>
      </w:r>
      <w:r w:rsidR="003C2EB9" w:rsidRPr="00E95842">
        <w:rPr>
          <w:rFonts w:ascii="Times New Roman" w:hAnsi="Times New Roman" w:cs="Times New Roman"/>
          <w:sz w:val="28"/>
          <w:szCs w:val="28"/>
        </w:rPr>
        <w:t>.12.202</w:t>
      </w:r>
      <w:r w:rsidR="00811826">
        <w:rPr>
          <w:rFonts w:ascii="Times New Roman" w:hAnsi="Times New Roman" w:cs="Times New Roman"/>
          <w:sz w:val="28"/>
          <w:szCs w:val="28"/>
        </w:rPr>
        <w:t>4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№ </w:t>
      </w:r>
      <w:r w:rsidR="00811826">
        <w:rPr>
          <w:rFonts w:ascii="Times New Roman" w:hAnsi="Times New Roman" w:cs="Times New Roman"/>
          <w:sz w:val="28"/>
          <w:szCs w:val="28"/>
        </w:rPr>
        <w:t>773</w:t>
      </w:r>
      <w:r w:rsidR="003C2EB9" w:rsidRPr="00E95842">
        <w:rPr>
          <w:rFonts w:ascii="Times New Roman" w:hAnsi="Times New Roman" w:cs="Times New Roman"/>
          <w:sz w:val="28"/>
          <w:szCs w:val="28"/>
        </w:rPr>
        <w:t>-</w:t>
      </w:r>
      <w:r w:rsidR="005F4695">
        <w:rPr>
          <w:rFonts w:ascii="Times New Roman" w:hAnsi="Times New Roman" w:cs="Times New Roman"/>
          <w:sz w:val="28"/>
          <w:szCs w:val="28"/>
        </w:rPr>
        <w:t>р</w:t>
      </w:r>
      <w:r w:rsidR="003C2EB9" w:rsidRPr="00E95842">
        <w:rPr>
          <w:rFonts w:ascii="Times New Roman" w:hAnsi="Times New Roman" w:cs="Times New Roman"/>
          <w:sz w:val="28"/>
          <w:szCs w:val="28"/>
        </w:rPr>
        <w:t>п</w:t>
      </w:r>
      <w:r w:rsidR="0011227E">
        <w:rPr>
          <w:rFonts w:ascii="Times New Roman" w:hAnsi="Times New Roman" w:cs="Times New Roman"/>
          <w:sz w:val="28"/>
          <w:szCs w:val="28"/>
        </w:rPr>
        <w:t xml:space="preserve"> «Об итогах конкурсного отбора инициативных проектов, выдвигаемых для получения финансовой поддержки за счет межбюджетных трансфертов из бюджета Иркутской области, в 2024 году»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, </w:t>
      </w:r>
      <w:r w:rsidRPr="00E958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7E514E">
        <w:t xml:space="preserve"> </w:t>
      </w:r>
      <w:r w:rsidRPr="00E95842">
        <w:rPr>
          <w:rFonts w:ascii="Times New Roman" w:hAnsi="Times New Roman" w:cs="Times New Roman"/>
          <w:sz w:val="28"/>
          <w:szCs w:val="28"/>
        </w:rPr>
        <w:t xml:space="preserve">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3C2EB9" w:rsidRPr="00E95842">
        <w:rPr>
          <w:rFonts w:ascii="Times New Roman" w:hAnsi="Times New Roman" w:cs="Times New Roman"/>
          <w:sz w:val="28"/>
          <w:szCs w:val="28"/>
        </w:rPr>
        <w:t>31</w:t>
      </w:r>
      <w:r w:rsidRPr="00E95842">
        <w:rPr>
          <w:rFonts w:ascii="Times New Roman" w:hAnsi="Times New Roman" w:cs="Times New Roman"/>
          <w:sz w:val="28"/>
          <w:szCs w:val="28"/>
        </w:rPr>
        <w:t>.0</w:t>
      </w:r>
      <w:r w:rsidR="003C2EB9" w:rsidRPr="00E95842">
        <w:rPr>
          <w:rFonts w:ascii="Times New Roman" w:hAnsi="Times New Roman" w:cs="Times New Roman"/>
          <w:sz w:val="28"/>
          <w:szCs w:val="28"/>
        </w:rPr>
        <w:t>8</w:t>
      </w:r>
      <w:r w:rsidRPr="00E95842">
        <w:rPr>
          <w:rFonts w:ascii="Times New Roman" w:hAnsi="Times New Roman" w:cs="Times New Roman"/>
          <w:sz w:val="28"/>
          <w:szCs w:val="28"/>
        </w:rPr>
        <w:t>.20</w:t>
      </w:r>
      <w:r w:rsidR="003C2EB9" w:rsidRPr="00E95842">
        <w:rPr>
          <w:rFonts w:ascii="Times New Roman" w:hAnsi="Times New Roman" w:cs="Times New Roman"/>
          <w:sz w:val="28"/>
          <w:szCs w:val="28"/>
        </w:rPr>
        <w:t>22</w:t>
      </w:r>
      <w:r w:rsidRPr="00E95842">
        <w:rPr>
          <w:rFonts w:ascii="Times New Roman" w:hAnsi="Times New Roman" w:cs="Times New Roman"/>
          <w:sz w:val="28"/>
          <w:szCs w:val="28"/>
        </w:rPr>
        <w:t xml:space="preserve"> № </w:t>
      </w:r>
      <w:r w:rsidR="003C2EB9" w:rsidRPr="00E95842">
        <w:rPr>
          <w:rFonts w:ascii="Times New Roman" w:hAnsi="Times New Roman" w:cs="Times New Roman"/>
          <w:sz w:val="28"/>
          <w:szCs w:val="28"/>
        </w:rPr>
        <w:t>679</w:t>
      </w:r>
      <w:r w:rsidRPr="00E95842">
        <w:rPr>
          <w:rFonts w:ascii="Times New Roman" w:hAnsi="Times New Roman" w:cs="Times New Roman"/>
          <w:sz w:val="28"/>
          <w:szCs w:val="28"/>
        </w:rPr>
        <w:t>-пп «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</w:t>
      </w:r>
      <w:r w:rsidR="008B60F6">
        <w:rPr>
          <w:rFonts w:ascii="Times New Roman" w:hAnsi="Times New Roman" w:cs="Times New Roman"/>
          <w:sz w:val="28"/>
          <w:szCs w:val="28"/>
        </w:rPr>
        <w:t>З</w:t>
      </w:r>
      <w:r w:rsidR="003C2EB9" w:rsidRPr="00E95842">
        <w:rPr>
          <w:rFonts w:ascii="Times New Roman" w:hAnsi="Times New Roman" w:cs="Times New Roman"/>
          <w:sz w:val="28"/>
          <w:szCs w:val="28"/>
        </w:rPr>
        <w:t>акона Иркутской области от 6 мая 2022 года № 33-оз «</w:t>
      </w:r>
      <w:r w:rsidR="00A77C12" w:rsidRPr="00E95842">
        <w:rPr>
          <w:rFonts w:ascii="Times New Roman" w:hAnsi="Times New Roman" w:cs="Times New Roman"/>
          <w:sz w:val="28"/>
          <w:szCs w:val="28"/>
        </w:rPr>
        <w:t>О</w:t>
      </w:r>
      <w:r w:rsidR="003C2EB9" w:rsidRPr="00E95842">
        <w:rPr>
          <w:rFonts w:ascii="Times New Roman" w:hAnsi="Times New Roman" w:cs="Times New Roman"/>
          <w:sz w:val="28"/>
          <w:szCs w:val="28"/>
        </w:rPr>
        <w:t>б отдельных вопросах реализации</w:t>
      </w:r>
      <w:r w:rsidR="00A77C1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7C12" w:rsidRPr="00E95842">
        <w:rPr>
          <w:rFonts w:ascii="Times New Roman" w:hAnsi="Times New Roman" w:cs="Times New Roman"/>
          <w:sz w:val="28"/>
          <w:szCs w:val="28"/>
        </w:rPr>
        <w:t>И</w:t>
      </w:r>
      <w:r w:rsidR="003C2EB9" w:rsidRPr="00E95842">
        <w:rPr>
          <w:rFonts w:ascii="Times New Roman" w:hAnsi="Times New Roman" w:cs="Times New Roman"/>
          <w:sz w:val="28"/>
          <w:szCs w:val="28"/>
        </w:rPr>
        <w:t>ркутской области инициативных проектов</w:t>
      </w:r>
      <w:r w:rsidRPr="008B60F6">
        <w:rPr>
          <w:rFonts w:ascii="Times New Roman" w:hAnsi="Times New Roman" w:cs="Times New Roman"/>
          <w:sz w:val="28"/>
          <w:szCs w:val="28"/>
        </w:rPr>
        <w:t xml:space="preserve">», </w:t>
      </w:r>
      <w:r w:rsidR="00B17845" w:rsidRPr="008B60F6">
        <w:rPr>
          <w:rFonts w:ascii="Times New Roman" w:hAnsi="Times New Roman" w:cs="Times New Roman"/>
          <w:sz w:val="28"/>
          <w:szCs w:val="28"/>
        </w:rPr>
        <w:t>Положением об инициативных проектах на территории Шелеховского района, утвержденн</w:t>
      </w:r>
      <w:r w:rsidR="007E514E" w:rsidRPr="008B60F6">
        <w:rPr>
          <w:rFonts w:ascii="Times New Roman" w:hAnsi="Times New Roman" w:cs="Times New Roman"/>
          <w:sz w:val="28"/>
          <w:szCs w:val="28"/>
        </w:rPr>
        <w:t>ым</w:t>
      </w:r>
      <w:r w:rsidR="00B17845" w:rsidRPr="008B60F6">
        <w:rPr>
          <w:rFonts w:ascii="Times New Roman" w:hAnsi="Times New Roman" w:cs="Times New Roman"/>
          <w:sz w:val="28"/>
          <w:szCs w:val="28"/>
        </w:rPr>
        <w:t xml:space="preserve"> решением Думы Шелеховского муниципального района от 30.09.2021 № 33-рд</w:t>
      </w:r>
      <w:r w:rsidR="00EE3F4B" w:rsidRPr="008B60F6">
        <w:rPr>
          <w:rFonts w:ascii="Times New Roman" w:hAnsi="Times New Roman" w:cs="Times New Roman"/>
          <w:sz w:val="28"/>
          <w:szCs w:val="28"/>
        </w:rPr>
        <w:t>,</w:t>
      </w:r>
      <w:r w:rsidR="00B17845" w:rsidRPr="008B60F6">
        <w:rPr>
          <w:rFonts w:ascii="Times New Roman" w:hAnsi="Times New Roman" w:cs="Times New Roman"/>
          <w:sz w:val="28"/>
          <w:szCs w:val="28"/>
        </w:rPr>
        <w:t xml:space="preserve"> </w:t>
      </w:r>
      <w:r w:rsidRPr="008B60F6">
        <w:rPr>
          <w:rFonts w:ascii="Times New Roman" w:hAnsi="Times New Roman" w:cs="Times New Roman"/>
          <w:sz w:val="28"/>
          <w:szCs w:val="28"/>
        </w:rPr>
        <w:t xml:space="preserve">руководствуясь ст. ст. 8, 30, 31, 34, 35 Устава Шелеховского района, </w:t>
      </w:r>
      <w:r w:rsidRPr="00E95842"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</w:t>
      </w:r>
    </w:p>
    <w:p w14:paraId="22A2D799" w14:textId="77777777" w:rsidR="00114CCF" w:rsidRPr="00E95842" w:rsidRDefault="00114CCF" w:rsidP="003A2A59">
      <w:pPr>
        <w:ind w:firstLine="540"/>
        <w:jc w:val="center"/>
        <w:rPr>
          <w:sz w:val="28"/>
          <w:szCs w:val="28"/>
        </w:rPr>
      </w:pPr>
    </w:p>
    <w:p w14:paraId="5C35CEB7" w14:textId="77777777" w:rsidR="00945F99" w:rsidRPr="00E95842" w:rsidRDefault="00945F99" w:rsidP="003A2A59">
      <w:pPr>
        <w:jc w:val="center"/>
        <w:rPr>
          <w:spacing w:val="20"/>
          <w:sz w:val="28"/>
          <w:szCs w:val="28"/>
        </w:rPr>
      </w:pPr>
      <w:r w:rsidRPr="00E95842">
        <w:rPr>
          <w:spacing w:val="20"/>
          <w:sz w:val="28"/>
          <w:szCs w:val="28"/>
        </w:rPr>
        <w:t>П О С Т А Н О В Л Я Е Т:</w:t>
      </w:r>
    </w:p>
    <w:p w14:paraId="17481CEC" w14:textId="77777777" w:rsidR="001418D3" w:rsidRPr="00E95842" w:rsidRDefault="001418D3" w:rsidP="003A2A59">
      <w:pPr>
        <w:ind w:firstLine="540"/>
        <w:jc w:val="center"/>
        <w:rPr>
          <w:sz w:val="28"/>
          <w:szCs w:val="28"/>
        </w:rPr>
      </w:pPr>
    </w:p>
    <w:p w14:paraId="448A466D" w14:textId="77777777" w:rsidR="008D2C93" w:rsidRPr="00E95842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Утвердить:</w:t>
      </w:r>
    </w:p>
    <w:p w14:paraId="07BCA263" w14:textId="3E8A98EA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1)</w:t>
      </w:r>
      <w:r w:rsidR="003A2EC2" w:rsidRPr="00E95842">
        <w:rPr>
          <w:rFonts w:ascii="Times New Roman" w:hAnsi="Times New Roman" w:cs="Times New Roman"/>
          <w:sz w:val="28"/>
          <w:szCs w:val="28"/>
        </w:rPr>
        <w:t> </w:t>
      </w:r>
      <w:r w:rsidRPr="00E95842">
        <w:rPr>
          <w:rFonts w:ascii="Times New Roman" w:hAnsi="Times New Roman" w:cs="Times New Roman"/>
          <w:sz w:val="28"/>
          <w:szCs w:val="28"/>
        </w:rPr>
        <w:t>Перечень инициатив</w:t>
      </w:r>
      <w:r w:rsidR="00A77C12" w:rsidRPr="00E95842">
        <w:rPr>
          <w:rFonts w:ascii="Times New Roman" w:hAnsi="Times New Roman" w:cs="Times New Roman"/>
          <w:sz w:val="28"/>
          <w:szCs w:val="28"/>
        </w:rPr>
        <w:t>ных</w:t>
      </w:r>
      <w:r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A77C12" w:rsidRPr="00E9584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E95842">
        <w:rPr>
          <w:rFonts w:ascii="Times New Roman" w:hAnsi="Times New Roman" w:cs="Times New Roman"/>
          <w:sz w:val="28"/>
          <w:szCs w:val="28"/>
        </w:rPr>
        <w:t>на территории Шелеховского района в 20</w:t>
      </w:r>
      <w:r w:rsidR="00CE745E" w:rsidRPr="00E95842">
        <w:rPr>
          <w:rFonts w:ascii="Times New Roman" w:hAnsi="Times New Roman" w:cs="Times New Roman"/>
          <w:sz w:val="28"/>
          <w:szCs w:val="28"/>
        </w:rPr>
        <w:t>2</w:t>
      </w:r>
      <w:r w:rsidR="00811826">
        <w:rPr>
          <w:rFonts w:ascii="Times New Roman" w:hAnsi="Times New Roman" w:cs="Times New Roman"/>
          <w:sz w:val="28"/>
          <w:szCs w:val="28"/>
        </w:rPr>
        <w:t>5</w:t>
      </w:r>
      <w:r w:rsidRPr="00E95842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</w:t>
      </w:r>
      <w:r w:rsidR="00A77C12" w:rsidRPr="00E95842">
        <w:rPr>
          <w:rFonts w:ascii="Times New Roman" w:hAnsi="Times New Roman" w:cs="Times New Roman"/>
          <w:sz w:val="28"/>
          <w:szCs w:val="28"/>
        </w:rPr>
        <w:t>ых</w:t>
      </w:r>
      <w:r w:rsidRPr="00E95842">
        <w:rPr>
          <w:rFonts w:ascii="Times New Roman" w:hAnsi="Times New Roman" w:cs="Times New Roman"/>
          <w:sz w:val="28"/>
          <w:szCs w:val="28"/>
        </w:rPr>
        <w:t xml:space="preserve"> будет осуществляться за счет средств бюджета Шелеховского района в объеме </w:t>
      </w:r>
      <w:r w:rsidR="000F3D54">
        <w:rPr>
          <w:rFonts w:ascii="Times New Roman" w:hAnsi="Times New Roman" w:cs="Times New Roman"/>
          <w:sz w:val="28"/>
          <w:szCs w:val="28"/>
        </w:rPr>
        <w:t>4</w:t>
      </w:r>
      <w:r w:rsidR="00141777">
        <w:rPr>
          <w:rFonts w:ascii="Times New Roman" w:hAnsi="Times New Roman" w:cs="Times New Roman"/>
          <w:sz w:val="28"/>
          <w:szCs w:val="28"/>
        </w:rPr>
        <w:t>92 </w:t>
      </w:r>
      <w:r w:rsidR="000F3D54">
        <w:rPr>
          <w:rFonts w:ascii="Times New Roman" w:hAnsi="Times New Roman" w:cs="Times New Roman"/>
          <w:sz w:val="28"/>
          <w:szCs w:val="28"/>
        </w:rPr>
        <w:t>6</w:t>
      </w:r>
      <w:r w:rsidR="00141777">
        <w:rPr>
          <w:rFonts w:ascii="Times New Roman" w:hAnsi="Times New Roman" w:cs="Times New Roman"/>
          <w:sz w:val="28"/>
          <w:szCs w:val="28"/>
        </w:rPr>
        <w:t>4</w:t>
      </w:r>
      <w:r w:rsidR="000F3D54">
        <w:rPr>
          <w:rFonts w:ascii="Times New Roman" w:hAnsi="Times New Roman" w:cs="Times New Roman"/>
          <w:sz w:val="28"/>
          <w:szCs w:val="28"/>
        </w:rPr>
        <w:t>9</w:t>
      </w:r>
      <w:r w:rsidR="00141777">
        <w:rPr>
          <w:rFonts w:ascii="Times New Roman" w:hAnsi="Times New Roman" w:cs="Times New Roman"/>
          <w:sz w:val="28"/>
          <w:szCs w:val="28"/>
        </w:rPr>
        <w:t>,</w:t>
      </w:r>
      <w:r w:rsidR="000F3D54">
        <w:rPr>
          <w:rFonts w:ascii="Times New Roman" w:hAnsi="Times New Roman" w:cs="Times New Roman"/>
          <w:sz w:val="28"/>
          <w:szCs w:val="28"/>
        </w:rPr>
        <w:t>0</w:t>
      </w:r>
      <w:r w:rsidR="00141777">
        <w:rPr>
          <w:rFonts w:ascii="Times New Roman" w:hAnsi="Times New Roman" w:cs="Times New Roman"/>
          <w:sz w:val="28"/>
          <w:szCs w:val="28"/>
        </w:rPr>
        <w:t>8</w:t>
      </w:r>
      <w:r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0F3D54">
        <w:rPr>
          <w:rFonts w:ascii="Times New Roman" w:hAnsi="Times New Roman" w:cs="Times New Roman"/>
          <w:sz w:val="28"/>
          <w:szCs w:val="28"/>
        </w:rPr>
        <w:t>четыреста</w:t>
      </w:r>
      <w:r w:rsidR="00141777">
        <w:rPr>
          <w:rFonts w:ascii="Times New Roman" w:hAnsi="Times New Roman" w:cs="Times New Roman"/>
          <w:sz w:val="28"/>
          <w:szCs w:val="28"/>
        </w:rPr>
        <w:t xml:space="preserve"> девяноста две </w:t>
      </w:r>
      <w:r w:rsidRPr="00E95842">
        <w:rPr>
          <w:rFonts w:ascii="Times New Roman" w:hAnsi="Times New Roman" w:cs="Times New Roman"/>
          <w:sz w:val="28"/>
          <w:szCs w:val="28"/>
        </w:rPr>
        <w:t>тысяч</w:t>
      </w:r>
      <w:r w:rsidR="00141777">
        <w:rPr>
          <w:rFonts w:ascii="Times New Roman" w:hAnsi="Times New Roman" w:cs="Times New Roman"/>
          <w:sz w:val="28"/>
          <w:szCs w:val="28"/>
        </w:rPr>
        <w:t xml:space="preserve">и </w:t>
      </w:r>
      <w:r w:rsidR="000F3D54">
        <w:rPr>
          <w:rFonts w:ascii="Times New Roman" w:hAnsi="Times New Roman" w:cs="Times New Roman"/>
          <w:sz w:val="28"/>
          <w:szCs w:val="28"/>
        </w:rPr>
        <w:t>шестьсот сорок девять</w:t>
      </w:r>
      <w:r w:rsidRPr="00E95842">
        <w:rPr>
          <w:rFonts w:ascii="Times New Roman" w:hAnsi="Times New Roman" w:cs="Times New Roman"/>
          <w:sz w:val="28"/>
          <w:szCs w:val="28"/>
        </w:rPr>
        <w:t>) рубл</w:t>
      </w:r>
      <w:r w:rsidR="000F3D54">
        <w:rPr>
          <w:rFonts w:ascii="Times New Roman" w:hAnsi="Times New Roman" w:cs="Times New Roman"/>
          <w:sz w:val="28"/>
          <w:szCs w:val="28"/>
        </w:rPr>
        <w:t>ей</w:t>
      </w:r>
      <w:r w:rsidR="00141777">
        <w:rPr>
          <w:rFonts w:ascii="Times New Roman" w:hAnsi="Times New Roman" w:cs="Times New Roman"/>
          <w:sz w:val="28"/>
          <w:szCs w:val="28"/>
        </w:rPr>
        <w:t xml:space="preserve"> </w:t>
      </w:r>
      <w:r w:rsidR="000F3D54">
        <w:rPr>
          <w:rFonts w:ascii="Times New Roman" w:hAnsi="Times New Roman" w:cs="Times New Roman"/>
          <w:sz w:val="28"/>
          <w:szCs w:val="28"/>
        </w:rPr>
        <w:t>08</w:t>
      </w:r>
      <w:r w:rsidR="0014177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A2EC2" w:rsidRPr="00E95842">
        <w:rPr>
          <w:rFonts w:ascii="Times New Roman" w:hAnsi="Times New Roman" w:cs="Times New Roman"/>
          <w:sz w:val="28"/>
          <w:szCs w:val="28"/>
        </w:rPr>
        <w:t>,</w:t>
      </w:r>
      <w:r w:rsidRPr="00E95842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бюджета, предоставляемой в целях </w:t>
      </w:r>
      <w:proofErr w:type="spellStart"/>
      <w:r w:rsidRPr="00E958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95842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 объеме </w:t>
      </w:r>
      <w:r w:rsidR="000F3D54">
        <w:rPr>
          <w:rFonts w:ascii="Times New Roman" w:hAnsi="Times New Roman" w:cs="Times New Roman"/>
          <w:sz w:val="28"/>
          <w:szCs w:val="28"/>
        </w:rPr>
        <w:t>10</w:t>
      </w:r>
      <w:r w:rsidR="000D1441">
        <w:rPr>
          <w:rFonts w:ascii="Times New Roman" w:hAnsi="Times New Roman" w:cs="Times New Roman"/>
          <w:sz w:val="28"/>
          <w:szCs w:val="28"/>
        </w:rPr>
        <w:t> </w:t>
      </w:r>
      <w:r w:rsidR="000F3D54">
        <w:rPr>
          <w:rFonts w:ascii="Times New Roman" w:hAnsi="Times New Roman" w:cs="Times New Roman"/>
          <w:sz w:val="28"/>
          <w:szCs w:val="28"/>
        </w:rPr>
        <w:t>602</w:t>
      </w:r>
      <w:r w:rsidR="000D1441">
        <w:rPr>
          <w:rFonts w:ascii="Times New Roman" w:hAnsi="Times New Roman" w:cs="Times New Roman"/>
          <w:sz w:val="28"/>
          <w:szCs w:val="28"/>
        </w:rPr>
        <w:t xml:space="preserve"> </w:t>
      </w:r>
      <w:r w:rsidR="000F3D54">
        <w:rPr>
          <w:rFonts w:ascii="Times New Roman" w:hAnsi="Times New Roman" w:cs="Times New Roman"/>
          <w:sz w:val="28"/>
          <w:szCs w:val="28"/>
        </w:rPr>
        <w:t>295</w:t>
      </w:r>
      <w:r w:rsidR="00DD5F5C">
        <w:rPr>
          <w:rFonts w:ascii="Times New Roman" w:hAnsi="Times New Roman" w:cs="Times New Roman"/>
          <w:sz w:val="28"/>
          <w:szCs w:val="28"/>
        </w:rPr>
        <w:t>,5</w:t>
      </w:r>
      <w:r w:rsidR="000F3D54">
        <w:rPr>
          <w:rFonts w:ascii="Times New Roman" w:hAnsi="Times New Roman" w:cs="Times New Roman"/>
          <w:sz w:val="28"/>
          <w:szCs w:val="28"/>
        </w:rPr>
        <w:t>2</w:t>
      </w:r>
      <w:r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0F3D54">
        <w:rPr>
          <w:rFonts w:ascii="Times New Roman" w:hAnsi="Times New Roman" w:cs="Times New Roman"/>
          <w:sz w:val="28"/>
          <w:szCs w:val="28"/>
        </w:rPr>
        <w:t>десять</w:t>
      </w:r>
      <w:r w:rsidR="00CE745E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Pr="00E95842">
        <w:rPr>
          <w:rFonts w:ascii="Times New Roman" w:hAnsi="Times New Roman" w:cs="Times New Roman"/>
          <w:sz w:val="28"/>
          <w:szCs w:val="28"/>
        </w:rPr>
        <w:t>миллион</w:t>
      </w:r>
      <w:r w:rsidR="00DD5F5C">
        <w:rPr>
          <w:rFonts w:ascii="Times New Roman" w:hAnsi="Times New Roman" w:cs="Times New Roman"/>
          <w:sz w:val="28"/>
          <w:szCs w:val="28"/>
        </w:rPr>
        <w:t>ов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0F3D54">
        <w:rPr>
          <w:rFonts w:ascii="Times New Roman" w:hAnsi="Times New Roman" w:cs="Times New Roman"/>
          <w:sz w:val="28"/>
          <w:szCs w:val="28"/>
        </w:rPr>
        <w:t>шестьсот</w:t>
      </w:r>
      <w:r w:rsidR="00DD5F5C">
        <w:rPr>
          <w:rFonts w:ascii="Times New Roman" w:hAnsi="Times New Roman" w:cs="Times New Roman"/>
          <w:sz w:val="28"/>
          <w:szCs w:val="28"/>
        </w:rPr>
        <w:t xml:space="preserve"> </w:t>
      </w:r>
      <w:r w:rsidR="000F3D54">
        <w:rPr>
          <w:rFonts w:ascii="Times New Roman" w:hAnsi="Times New Roman" w:cs="Times New Roman"/>
          <w:sz w:val="28"/>
          <w:szCs w:val="28"/>
        </w:rPr>
        <w:t>две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F3D54">
        <w:rPr>
          <w:rFonts w:ascii="Times New Roman" w:hAnsi="Times New Roman" w:cs="Times New Roman"/>
          <w:sz w:val="28"/>
          <w:szCs w:val="28"/>
        </w:rPr>
        <w:t>и двести девяносто пять</w:t>
      </w:r>
      <w:r w:rsidRPr="00E95842">
        <w:rPr>
          <w:rFonts w:ascii="Times New Roman" w:hAnsi="Times New Roman" w:cs="Times New Roman"/>
          <w:sz w:val="28"/>
          <w:szCs w:val="28"/>
        </w:rPr>
        <w:t>) рубл</w:t>
      </w:r>
      <w:r w:rsidR="000F3D54">
        <w:rPr>
          <w:rFonts w:ascii="Times New Roman" w:hAnsi="Times New Roman" w:cs="Times New Roman"/>
          <w:sz w:val="28"/>
          <w:szCs w:val="28"/>
        </w:rPr>
        <w:t>ей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0C486B">
        <w:rPr>
          <w:rFonts w:ascii="Times New Roman" w:hAnsi="Times New Roman" w:cs="Times New Roman"/>
          <w:sz w:val="28"/>
          <w:szCs w:val="28"/>
        </w:rPr>
        <w:t>5</w:t>
      </w:r>
      <w:r w:rsidR="00D129AA">
        <w:rPr>
          <w:rFonts w:ascii="Times New Roman" w:hAnsi="Times New Roman" w:cs="Times New Roman"/>
          <w:sz w:val="28"/>
          <w:szCs w:val="28"/>
        </w:rPr>
        <w:t>2</w:t>
      </w:r>
      <w:r w:rsidR="000C486B">
        <w:rPr>
          <w:rFonts w:ascii="Times New Roman" w:hAnsi="Times New Roman" w:cs="Times New Roman"/>
          <w:sz w:val="28"/>
          <w:szCs w:val="28"/>
        </w:rPr>
        <w:t xml:space="preserve"> копе</w:t>
      </w:r>
      <w:r w:rsidR="00D129AA">
        <w:rPr>
          <w:rFonts w:ascii="Times New Roman" w:hAnsi="Times New Roman" w:cs="Times New Roman"/>
          <w:sz w:val="28"/>
          <w:szCs w:val="28"/>
        </w:rPr>
        <w:t>й</w:t>
      </w:r>
      <w:r w:rsidR="000C486B">
        <w:rPr>
          <w:rFonts w:ascii="Times New Roman" w:hAnsi="Times New Roman" w:cs="Times New Roman"/>
          <w:sz w:val="28"/>
          <w:szCs w:val="28"/>
        </w:rPr>
        <w:t>к</w:t>
      </w:r>
      <w:r w:rsidR="00D129AA">
        <w:rPr>
          <w:rFonts w:ascii="Times New Roman" w:hAnsi="Times New Roman" w:cs="Times New Roman"/>
          <w:sz w:val="28"/>
          <w:szCs w:val="28"/>
        </w:rPr>
        <w:t>и</w:t>
      </w:r>
      <w:r w:rsidR="000C486B">
        <w:rPr>
          <w:rFonts w:ascii="Times New Roman" w:hAnsi="Times New Roman" w:cs="Times New Roman"/>
          <w:sz w:val="28"/>
          <w:szCs w:val="28"/>
        </w:rPr>
        <w:t xml:space="preserve"> 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и инициативных платежей в объеме </w:t>
      </w:r>
      <w:r w:rsidR="00D129AA">
        <w:rPr>
          <w:rFonts w:ascii="Times New Roman" w:hAnsi="Times New Roman" w:cs="Times New Roman"/>
          <w:sz w:val="28"/>
          <w:szCs w:val="28"/>
        </w:rPr>
        <w:t xml:space="preserve">1 </w:t>
      </w:r>
      <w:r w:rsidR="00D129AA">
        <w:rPr>
          <w:rFonts w:ascii="Times New Roman" w:hAnsi="Times New Roman" w:cs="Times New Roman"/>
          <w:sz w:val="28"/>
          <w:szCs w:val="28"/>
        </w:rPr>
        <w:lastRenderedPageBreak/>
        <w:t>233</w:t>
      </w:r>
      <w:r w:rsidR="00DD5F5C">
        <w:rPr>
          <w:rFonts w:ascii="Times New Roman" w:hAnsi="Times New Roman" w:cs="Times New Roman"/>
          <w:sz w:val="28"/>
          <w:szCs w:val="28"/>
        </w:rPr>
        <w:t> </w:t>
      </w:r>
      <w:r w:rsidR="00D129AA">
        <w:rPr>
          <w:rFonts w:ascii="Times New Roman" w:hAnsi="Times New Roman" w:cs="Times New Roman"/>
          <w:sz w:val="28"/>
          <w:szCs w:val="28"/>
        </w:rPr>
        <w:t>306</w:t>
      </w:r>
      <w:r w:rsidR="00DD5F5C">
        <w:rPr>
          <w:rFonts w:ascii="Times New Roman" w:hAnsi="Times New Roman" w:cs="Times New Roman"/>
          <w:sz w:val="28"/>
          <w:szCs w:val="28"/>
        </w:rPr>
        <w:t>,00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D129AA">
        <w:rPr>
          <w:rFonts w:ascii="Times New Roman" w:hAnsi="Times New Roman" w:cs="Times New Roman"/>
          <w:sz w:val="28"/>
          <w:szCs w:val="28"/>
        </w:rPr>
        <w:t xml:space="preserve">один миллион двести тридцать три </w:t>
      </w:r>
      <w:r w:rsidR="003A2EC2" w:rsidRPr="00E95842">
        <w:rPr>
          <w:rFonts w:ascii="Times New Roman" w:hAnsi="Times New Roman" w:cs="Times New Roman"/>
          <w:sz w:val="28"/>
          <w:szCs w:val="28"/>
        </w:rPr>
        <w:t>тысяч</w:t>
      </w:r>
      <w:r w:rsidR="00DD5F5C">
        <w:rPr>
          <w:rFonts w:ascii="Times New Roman" w:hAnsi="Times New Roman" w:cs="Times New Roman"/>
          <w:sz w:val="28"/>
          <w:szCs w:val="28"/>
        </w:rPr>
        <w:t xml:space="preserve">и </w:t>
      </w:r>
      <w:r w:rsidR="00D129AA">
        <w:rPr>
          <w:rFonts w:ascii="Times New Roman" w:hAnsi="Times New Roman" w:cs="Times New Roman"/>
          <w:sz w:val="28"/>
          <w:szCs w:val="28"/>
        </w:rPr>
        <w:t>триста</w:t>
      </w:r>
      <w:r w:rsidR="00DD5F5C">
        <w:rPr>
          <w:rFonts w:ascii="Times New Roman" w:hAnsi="Times New Roman" w:cs="Times New Roman"/>
          <w:sz w:val="28"/>
          <w:szCs w:val="28"/>
        </w:rPr>
        <w:t xml:space="preserve"> </w:t>
      </w:r>
      <w:r w:rsidR="00D129AA">
        <w:rPr>
          <w:rFonts w:ascii="Times New Roman" w:hAnsi="Times New Roman" w:cs="Times New Roman"/>
          <w:sz w:val="28"/>
          <w:szCs w:val="28"/>
        </w:rPr>
        <w:t>шесть</w:t>
      </w:r>
      <w:r w:rsidR="003A2EC2" w:rsidRPr="00E95842">
        <w:rPr>
          <w:rFonts w:ascii="Times New Roman" w:hAnsi="Times New Roman" w:cs="Times New Roman"/>
          <w:sz w:val="28"/>
          <w:szCs w:val="28"/>
        </w:rPr>
        <w:t>) рублей</w:t>
      </w:r>
      <w:r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DD5F5C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Pr="00E95842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6AAE5AD2" w14:textId="36CFCAC2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2)</w:t>
      </w:r>
      <w:r w:rsidR="003A2EC2" w:rsidRPr="00E95842">
        <w:rPr>
          <w:rFonts w:ascii="Times New Roman" w:hAnsi="Times New Roman" w:cs="Times New Roman"/>
          <w:sz w:val="28"/>
          <w:szCs w:val="28"/>
        </w:rPr>
        <w:t> </w:t>
      </w:r>
      <w:r w:rsidRPr="00E95842">
        <w:rPr>
          <w:rFonts w:ascii="Times New Roman" w:hAnsi="Times New Roman" w:cs="Times New Roman"/>
          <w:sz w:val="28"/>
          <w:szCs w:val="28"/>
        </w:rPr>
        <w:t>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14:paraId="3DDF2698" w14:textId="6E38068B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555FD" w:rsidRPr="00E95842">
        <w:rPr>
          <w:rFonts w:ascii="Times New Roman" w:hAnsi="Times New Roman" w:cs="Times New Roman"/>
          <w:sz w:val="28"/>
          <w:szCs w:val="28"/>
        </w:rPr>
        <w:t xml:space="preserve">организации работы и расходования бюджетных средств на реализацию мероприятий перечня инициативных проектов на территории </w:t>
      </w:r>
      <w:r w:rsidR="009555FD">
        <w:rPr>
          <w:rFonts w:ascii="Times New Roman" w:hAnsi="Times New Roman" w:cs="Times New Roman"/>
          <w:sz w:val="28"/>
          <w:szCs w:val="28"/>
        </w:rPr>
        <w:t>Ш</w:t>
      </w:r>
      <w:r w:rsidR="009555FD" w:rsidRPr="00E95842">
        <w:rPr>
          <w:rFonts w:ascii="Times New Roman" w:hAnsi="Times New Roman" w:cs="Times New Roman"/>
          <w:sz w:val="28"/>
          <w:szCs w:val="28"/>
        </w:rPr>
        <w:t>елеховского района в 202</w:t>
      </w:r>
      <w:r w:rsidR="000D1441">
        <w:rPr>
          <w:rFonts w:ascii="Times New Roman" w:hAnsi="Times New Roman" w:cs="Times New Roman"/>
          <w:sz w:val="28"/>
          <w:szCs w:val="28"/>
        </w:rPr>
        <w:t>5</w:t>
      </w:r>
      <w:r w:rsidR="009555FD" w:rsidRPr="00E9584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95842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3230CBDB" w14:textId="277FFEF8" w:rsidR="00061734" w:rsidRPr="00E95842" w:rsidRDefault="008D2C93" w:rsidP="003A2A59">
      <w:pPr>
        <w:pStyle w:val="a9"/>
        <w:spacing w:after="0"/>
        <w:ind w:firstLine="567"/>
        <w:jc w:val="both"/>
        <w:rPr>
          <w:sz w:val="28"/>
          <w:szCs w:val="28"/>
          <w:lang w:bidi="he-IL"/>
        </w:rPr>
      </w:pPr>
      <w:r w:rsidRPr="00E95842">
        <w:rPr>
          <w:sz w:val="28"/>
          <w:szCs w:val="28"/>
        </w:rPr>
        <w:t>2.</w:t>
      </w:r>
      <w:r w:rsidR="003A2EC2" w:rsidRPr="00E95842">
        <w:rPr>
          <w:sz w:val="28"/>
          <w:szCs w:val="28"/>
        </w:rPr>
        <w:t> </w:t>
      </w:r>
      <w:r w:rsidRPr="00E95842">
        <w:rPr>
          <w:sz w:val="28"/>
          <w:szCs w:val="28"/>
        </w:rPr>
        <w:t>Финансовому управлению (Иванова О.А.) обеспечить в установленном порядке включение расходных обязательств в состав расходов бюджета Шелеховского района на 20</w:t>
      </w:r>
      <w:r w:rsidR="003A2EC2" w:rsidRPr="00E95842">
        <w:rPr>
          <w:sz w:val="28"/>
          <w:szCs w:val="28"/>
        </w:rPr>
        <w:t>2</w:t>
      </w:r>
      <w:r w:rsidR="0050485A">
        <w:rPr>
          <w:sz w:val="28"/>
          <w:szCs w:val="28"/>
        </w:rPr>
        <w:t>5</w:t>
      </w:r>
      <w:r w:rsidRPr="00E95842">
        <w:rPr>
          <w:sz w:val="28"/>
          <w:szCs w:val="28"/>
        </w:rPr>
        <w:t xml:space="preserve"> год, предусмотрев в 20</w:t>
      </w:r>
      <w:r w:rsidR="003A2EC2" w:rsidRPr="00E95842">
        <w:rPr>
          <w:sz w:val="28"/>
          <w:szCs w:val="28"/>
        </w:rPr>
        <w:t>2</w:t>
      </w:r>
      <w:r w:rsidR="0050485A">
        <w:rPr>
          <w:sz w:val="28"/>
          <w:szCs w:val="28"/>
        </w:rPr>
        <w:t>5</w:t>
      </w:r>
      <w:r w:rsidRPr="00E95842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</w:t>
      </w:r>
      <w:r w:rsidR="00B17845">
        <w:rPr>
          <w:sz w:val="28"/>
          <w:szCs w:val="28"/>
        </w:rPr>
        <w:t>,</w:t>
      </w:r>
      <w:r w:rsidR="00053DEB" w:rsidRPr="00E95842">
        <w:rPr>
          <w:sz w:val="28"/>
          <w:szCs w:val="28"/>
        </w:rPr>
        <w:t xml:space="preserve"> в соответствии с </w:t>
      </w:r>
      <w:r w:rsidR="00756EB4" w:rsidRPr="00E95842">
        <w:rPr>
          <w:sz w:val="28"/>
          <w:szCs w:val="28"/>
        </w:rPr>
        <w:t>постановлением</w:t>
      </w:r>
      <w:r w:rsidR="00053DEB" w:rsidRPr="00E95842">
        <w:rPr>
          <w:sz w:val="28"/>
          <w:szCs w:val="28"/>
        </w:rPr>
        <w:t xml:space="preserve"> Правительства Иркутской области от </w:t>
      </w:r>
      <w:r w:rsidR="00632FAD">
        <w:rPr>
          <w:sz w:val="28"/>
          <w:szCs w:val="28"/>
        </w:rPr>
        <w:t>05</w:t>
      </w:r>
      <w:r w:rsidR="00053DEB" w:rsidRPr="00E95842">
        <w:rPr>
          <w:sz w:val="28"/>
          <w:szCs w:val="28"/>
        </w:rPr>
        <w:t>.1</w:t>
      </w:r>
      <w:r w:rsidR="00632FAD">
        <w:rPr>
          <w:sz w:val="28"/>
          <w:szCs w:val="28"/>
        </w:rPr>
        <w:t>0</w:t>
      </w:r>
      <w:r w:rsidR="00053DEB" w:rsidRPr="00E95842">
        <w:rPr>
          <w:sz w:val="28"/>
          <w:szCs w:val="28"/>
        </w:rPr>
        <w:t xml:space="preserve">.2022 № </w:t>
      </w:r>
      <w:r w:rsidR="00632FAD">
        <w:rPr>
          <w:sz w:val="28"/>
          <w:szCs w:val="28"/>
        </w:rPr>
        <w:t>766</w:t>
      </w:r>
      <w:r w:rsidR="00053DEB" w:rsidRPr="00E95842">
        <w:rPr>
          <w:sz w:val="28"/>
          <w:szCs w:val="28"/>
        </w:rPr>
        <w:t>-</w:t>
      </w:r>
      <w:r w:rsidR="00756EB4" w:rsidRPr="00E95842">
        <w:rPr>
          <w:sz w:val="28"/>
          <w:szCs w:val="28"/>
        </w:rPr>
        <w:t>п</w:t>
      </w:r>
      <w:r w:rsidR="00053DEB" w:rsidRPr="00E95842">
        <w:rPr>
          <w:sz w:val="28"/>
          <w:szCs w:val="28"/>
        </w:rPr>
        <w:t>п «</w:t>
      </w:r>
      <w:r w:rsidR="00632FAD">
        <w:rPr>
          <w:sz w:val="28"/>
          <w:szCs w:val="28"/>
        </w:rPr>
        <w:t>О</w:t>
      </w:r>
      <w:r w:rsidR="00632FAD" w:rsidRPr="00632FAD">
        <w:rPr>
          <w:sz w:val="28"/>
          <w:szCs w:val="28"/>
        </w:rPr>
        <w:t>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</w:t>
      </w:r>
      <w:r w:rsidR="00756EB4" w:rsidRPr="00E95842">
        <w:rPr>
          <w:sz w:val="28"/>
          <w:szCs w:val="28"/>
        </w:rPr>
        <w:t>»</w:t>
      </w:r>
      <w:r w:rsidRPr="00E95842">
        <w:rPr>
          <w:sz w:val="28"/>
          <w:szCs w:val="28"/>
        </w:rPr>
        <w:t>, а также в объеме финансирования мероприятий Перечня за счет средств бюджета Шелеховского района</w:t>
      </w:r>
      <w:r w:rsidR="00756EB4" w:rsidRPr="00E95842">
        <w:rPr>
          <w:sz w:val="28"/>
          <w:szCs w:val="28"/>
        </w:rPr>
        <w:t xml:space="preserve"> и инициативных платежей</w:t>
      </w:r>
      <w:r w:rsidR="00756EB4" w:rsidRPr="00E95842">
        <w:rPr>
          <w:sz w:val="28"/>
          <w:szCs w:val="28"/>
          <w:lang w:bidi="he-IL"/>
        </w:rPr>
        <w:t>.</w:t>
      </w:r>
    </w:p>
    <w:p w14:paraId="70206D7D" w14:textId="77777777" w:rsidR="008D2C93" w:rsidRPr="00E95842" w:rsidRDefault="008D2C93" w:rsidP="003A2A59">
      <w:pPr>
        <w:pStyle w:val="a9"/>
        <w:spacing w:after="0"/>
        <w:ind w:firstLine="567"/>
        <w:jc w:val="both"/>
        <w:rPr>
          <w:sz w:val="28"/>
          <w:szCs w:val="28"/>
        </w:rPr>
      </w:pPr>
      <w:r w:rsidRPr="00E95842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153585" w14:textId="77777777" w:rsidR="008D2C93" w:rsidRPr="00E95842" w:rsidRDefault="008D2C93" w:rsidP="003A2A59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</w:rPr>
      </w:pPr>
      <w:r w:rsidRPr="00E95842">
        <w:rPr>
          <w:sz w:val="28"/>
        </w:rPr>
        <w:t>4. Контроль за исполнением постановления оставляю за собой.</w:t>
      </w:r>
    </w:p>
    <w:p w14:paraId="73B2F260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</w:p>
    <w:p w14:paraId="046386AC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</w:p>
    <w:p w14:paraId="74654788" w14:textId="77777777" w:rsidR="0050485A" w:rsidRDefault="00035DC5" w:rsidP="00035DC5">
      <w:pPr>
        <w:jc w:val="both"/>
        <w:rPr>
          <w:sz w:val="28"/>
          <w:szCs w:val="28"/>
        </w:rPr>
      </w:pPr>
      <w:r w:rsidRPr="00696233">
        <w:rPr>
          <w:sz w:val="28"/>
          <w:szCs w:val="28"/>
        </w:rPr>
        <w:t xml:space="preserve">Мэр Шелеховского </w:t>
      </w:r>
    </w:p>
    <w:p w14:paraId="2DCBD917" w14:textId="0C74D02E" w:rsidR="00035DC5" w:rsidRPr="00696233" w:rsidRDefault="00035DC5" w:rsidP="00035DC5">
      <w:pPr>
        <w:jc w:val="both"/>
      </w:pPr>
      <w:r w:rsidRPr="00696233">
        <w:rPr>
          <w:sz w:val="28"/>
          <w:szCs w:val="28"/>
        </w:rPr>
        <w:t xml:space="preserve">муниципального района               </w:t>
      </w:r>
      <w:r>
        <w:rPr>
          <w:sz w:val="28"/>
          <w:szCs w:val="28"/>
        </w:rPr>
        <w:t xml:space="preserve"> </w:t>
      </w:r>
      <w:r w:rsidRPr="00696233">
        <w:rPr>
          <w:sz w:val="28"/>
          <w:szCs w:val="28"/>
        </w:rPr>
        <w:t xml:space="preserve">          </w:t>
      </w:r>
      <w:r w:rsidR="003A2A59">
        <w:rPr>
          <w:sz w:val="28"/>
          <w:szCs w:val="28"/>
        </w:rPr>
        <w:t xml:space="preserve">           </w:t>
      </w:r>
      <w:r w:rsidRPr="00696233">
        <w:rPr>
          <w:sz w:val="28"/>
          <w:szCs w:val="28"/>
        </w:rPr>
        <w:t xml:space="preserve">    </w:t>
      </w:r>
      <w:r w:rsidR="0050485A">
        <w:rPr>
          <w:sz w:val="28"/>
          <w:szCs w:val="28"/>
        </w:rPr>
        <w:t xml:space="preserve">                             </w:t>
      </w:r>
      <w:r w:rsidR="003A2A59">
        <w:rPr>
          <w:sz w:val="28"/>
          <w:szCs w:val="28"/>
        </w:rPr>
        <w:t>М.Н. Модин</w:t>
      </w:r>
    </w:p>
    <w:p w14:paraId="632DFBF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5F2B1A6" w14:textId="77777777" w:rsidR="00756EB4" w:rsidRPr="00E95842" w:rsidRDefault="00756EB4">
      <w:pPr>
        <w:spacing w:after="200" w:line="276" w:lineRule="auto"/>
        <w:rPr>
          <w:sz w:val="28"/>
        </w:rPr>
      </w:pPr>
      <w:r w:rsidRPr="00E95842">
        <w:rPr>
          <w:sz w:val="28"/>
        </w:rPr>
        <w:br w:type="page"/>
      </w:r>
    </w:p>
    <w:p w14:paraId="05CA9B00" w14:textId="15BB853A" w:rsidR="008D2C93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lastRenderedPageBreak/>
        <w:t>Приложение 1</w:t>
      </w:r>
    </w:p>
    <w:p w14:paraId="48A8FA3C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315A1ACF" w14:textId="77777777" w:rsidR="00756EB4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022010B2" w14:textId="69ADFD02" w:rsidR="008D2C93" w:rsidRPr="00E95842" w:rsidRDefault="00796B8D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О</w:t>
      </w:r>
      <w:r w:rsidR="008D6D6E" w:rsidRPr="00E95842">
        <w:rPr>
          <w:sz w:val="28"/>
        </w:rPr>
        <w:t>т</w:t>
      </w:r>
      <w:r>
        <w:rPr>
          <w:sz w:val="28"/>
        </w:rPr>
        <w:t xml:space="preserve"> 17 января 2025 года </w:t>
      </w:r>
      <w:r w:rsidR="008D6D6E" w:rsidRPr="00E95842">
        <w:rPr>
          <w:sz w:val="28"/>
        </w:rPr>
        <w:t xml:space="preserve">№ </w:t>
      </w:r>
      <w:r>
        <w:rPr>
          <w:sz w:val="28"/>
        </w:rPr>
        <w:t>12-па</w:t>
      </w:r>
    </w:p>
    <w:p w14:paraId="232D21AE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571DFB7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Перечень</w:t>
      </w:r>
    </w:p>
    <w:p w14:paraId="46F756E5" w14:textId="77777777" w:rsidR="00756EB4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инициатив</w:t>
      </w:r>
      <w:r w:rsidR="00756EB4" w:rsidRPr="00E95842">
        <w:rPr>
          <w:b/>
          <w:sz w:val="28"/>
          <w:szCs w:val="28"/>
        </w:rPr>
        <w:t>ных</w:t>
      </w:r>
      <w:r w:rsidRPr="00E95842">
        <w:rPr>
          <w:b/>
          <w:sz w:val="28"/>
          <w:szCs w:val="28"/>
        </w:rPr>
        <w:t xml:space="preserve"> </w:t>
      </w:r>
      <w:r w:rsidR="00756EB4" w:rsidRPr="00E95842">
        <w:rPr>
          <w:b/>
          <w:sz w:val="28"/>
          <w:szCs w:val="28"/>
        </w:rPr>
        <w:t xml:space="preserve">проектов </w:t>
      </w:r>
      <w:r w:rsidRPr="00E95842">
        <w:rPr>
          <w:b/>
          <w:sz w:val="28"/>
          <w:szCs w:val="28"/>
        </w:rPr>
        <w:t>на территории Шелеховского района</w:t>
      </w:r>
    </w:p>
    <w:p w14:paraId="4CA02F3E" w14:textId="0D999BAB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в 202</w:t>
      </w:r>
      <w:r w:rsidR="0050485A">
        <w:rPr>
          <w:b/>
          <w:sz w:val="28"/>
          <w:szCs w:val="28"/>
        </w:rPr>
        <w:t>5</w:t>
      </w:r>
      <w:r w:rsidRPr="00E95842">
        <w:rPr>
          <w:b/>
          <w:sz w:val="28"/>
          <w:szCs w:val="28"/>
        </w:rPr>
        <w:t xml:space="preserve"> году</w:t>
      </w:r>
    </w:p>
    <w:p w14:paraId="38414D78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6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2411"/>
        <w:gridCol w:w="1276"/>
        <w:gridCol w:w="1701"/>
        <w:gridCol w:w="1559"/>
        <w:gridCol w:w="1559"/>
        <w:gridCol w:w="1701"/>
      </w:tblGrid>
      <w:tr w:rsidR="00E95842" w:rsidRPr="000D1441" w14:paraId="5B676DE4" w14:textId="77777777" w:rsidTr="000D1441">
        <w:tc>
          <w:tcPr>
            <w:tcW w:w="4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5B64E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FB3A3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B643C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Срок реализации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11A7A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Объем финансирования – всего, руб.</w:t>
            </w:r>
          </w:p>
        </w:tc>
        <w:tc>
          <w:tcPr>
            <w:tcW w:w="4819" w:type="dxa"/>
            <w:gridSpan w:val="3"/>
            <w:tcMar>
              <w:left w:w="28" w:type="dxa"/>
              <w:right w:w="28" w:type="dxa"/>
            </w:tcMar>
            <w:vAlign w:val="center"/>
          </w:tcPr>
          <w:p w14:paraId="02719B82" w14:textId="5C0A2D4C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в том числе из:</w:t>
            </w:r>
          </w:p>
        </w:tc>
      </w:tr>
      <w:tr w:rsidR="000B056D" w:rsidRPr="000D1441" w14:paraId="6BEEBEAC" w14:textId="77777777" w:rsidTr="000D1441">
        <w:tc>
          <w:tcPr>
            <w:tcW w:w="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FAF5B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6F346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FADA1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4D43B" w14:textId="7777777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5B64C2AC" w14:textId="673EB110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областного бюджета, руб.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E8DA2" w14:textId="0EFD4382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бюджета Шелеховского района, руб.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C7483" w14:textId="77089E47" w:rsidR="008204A8" w:rsidRPr="000D1441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иные источники (</w:t>
            </w:r>
            <w:r w:rsidR="00141777" w:rsidRPr="000D1441">
              <w:t>инициативные</w:t>
            </w:r>
            <w:r w:rsidRPr="000D1441">
              <w:t xml:space="preserve"> платежи), руб.</w:t>
            </w:r>
          </w:p>
        </w:tc>
      </w:tr>
      <w:tr w:rsidR="000B056D" w:rsidRPr="000D1441" w14:paraId="79156D1E" w14:textId="77777777" w:rsidTr="000D1441">
        <w:tc>
          <w:tcPr>
            <w:tcW w:w="458" w:type="dxa"/>
            <w:shd w:val="clear" w:color="auto" w:fill="auto"/>
          </w:tcPr>
          <w:p w14:paraId="4115BAB4" w14:textId="77777777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1</w:t>
            </w:r>
          </w:p>
        </w:tc>
        <w:tc>
          <w:tcPr>
            <w:tcW w:w="2411" w:type="dxa"/>
            <w:shd w:val="clear" w:color="auto" w:fill="auto"/>
          </w:tcPr>
          <w:p w14:paraId="79A86CB8" w14:textId="1D068DAA" w:rsidR="00141777" w:rsidRPr="000D1441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>«</w:t>
            </w:r>
            <w:r w:rsidR="006C645A" w:rsidRPr="000D1441">
              <w:t xml:space="preserve">Проведение ремонта автомобильной дороги </w:t>
            </w:r>
            <w:r w:rsidR="00F0404D">
              <w:t xml:space="preserve">(улучшение дорожного покрытия) </w:t>
            </w:r>
            <w:r w:rsidR="006C645A" w:rsidRPr="000D1441">
              <w:t>улиц Горная и Ясная в пос. Чистые Ключи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6F4EF469" w14:textId="22945B47" w:rsidR="00141777" w:rsidRPr="000D1441" w:rsidRDefault="00141777" w:rsidP="0050485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0D1441">
              <w:t xml:space="preserve">до </w:t>
            </w:r>
            <w:r w:rsidR="0050485A" w:rsidRPr="000D1441">
              <w:t>25</w:t>
            </w:r>
            <w:r w:rsidRPr="000D1441">
              <w:t xml:space="preserve"> декабря 202</w:t>
            </w:r>
            <w:r w:rsidR="0050485A" w:rsidRPr="000D1441">
              <w:t>5</w:t>
            </w:r>
            <w:r w:rsidRPr="000D1441"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430361C5" w14:textId="46EECF5F" w:rsidR="00141777" w:rsidRPr="000D1441" w:rsidRDefault="00141777" w:rsidP="006C645A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1 99</w:t>
            </w:r>
            <w:r w:rsidR="006C645A" w:rsidRPr="000D1441">
              <w:t>5</w:t>
            </w:r>
            <w:r w:rsidRPr="000D1441">
              <w:t xml:space="preserve"> </w:t>
            </w:r>
            <w:r w:rsidR="006C645A" w:rsidRPr="000D1441">
              <w:t>20</w:t>
            </w:r>
            <w:r w:rsidRPr="000D1441">
              <w:t>0,00</w:t>
            </w:r>
          </w:p>
        </w:tc>
        <w:tc>
          <w:tcPr>
            <w:tcW w:w="1559" w:type="dxa"/>
          </w:tcPr>
          <w:p w14:paraId="18B602A0" w14:textId="7915FE8E" w:rsidR="00141777" w:rsidRPr="000D1441" w:rsidRDefault="00141777" w:rsidP="006C645A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1 7</w:t>
            </w:r>
            <w:r w:rsidR="006C645A" w:rsidRPr="000D1441">
              <w:t>15</w:t>
            </w:r>
            <w:r w:rsidRPr="000D1441">
              <w:t xml:space="preserve"> </w:t>
            </w:r>
            <w:r w:rsidR="006C645A" w:rsidRPr="000D1441">
              <w:t>872</w:t>
            </w:r>
            <w:r w:rsidRPr="000D1441">
              <w:t>,80</w:t>
            </w:r>
          </w:p>
        </w:tc>
        <w:tc>
          <w:tcPr>
            <w:tcW w:w="1559" w:type="dxa"/>
            <w:shd w:val="clear" w:color="auto" w:fill="auto"/>
          </w:tcPr>
          <w:p w14:paraId="73CAA5B2" w14:textId="7773B31D" w:rsidR="00141777" w:rsidRPr="000D1441" w:rsidRDefault="006C645A" w:rsidP="006C645A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7</w:t>
            </w:r>
            <w:r w:rsidR="00141777" w:rsidRPr="000D1441">
              <w:t xml:space="preserve">9 </w:t>
            </w:r>
            <w:r w:rsidRPr="000D1441">
              <w:t>328</w:t>
            </w:r>
            <w:r w:rsidR="00141777" w:rsidRPr="000D1441">
              <w:t>,</w:t>
            </w:r>
            <w:r w:rsidRPr="000D1441">
              <w:t>0</w:t>
            </w:r>
            <w:r w:rsidR="00141777" w:rsidRPr="000D1441">
              <w:t>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14:paraId="4043836B" w14:textId="19822078" w:rsidR="00141777" w:rsidRPr="000D1441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200 000,00</w:t>
            </w:r>
          </w:p>
        </w:tc>
      </w:tr>
      <w:tr w:rsidR="000B056D" w:rsidRPr="000D1441" w14:paraId="38C55E11" w14:textId="77777777" w:rsidTr="000D1441">
        <w:tc>
          <w:tcPr>
            <w:tcW w:w="458" w:type="dxa"/>
            <w:shd w:val="clear" w:color="auto" w:fill="auto"/>
          </w:tcPr>
          <w:p w14:paraId="46082284" w14:textId="77777777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2</w:t>
            </w:r>
          </w:p>
        </w:tc>
        <w:tc>
          <w:tcPr>
            <w:tcW w:w="2411" w:type="dxa"/>
            <w:shd w:val="clear" w:color="auto" w:fill="auto"/>
          </w:tcPr>
          <w:p w14:paraId="4120FD4A" w14:textId="4C5243D6" w:rsidR="00141777" w:rsidRPr="000D1441" w:rsidRDefault="00506E83" w:rsidP="00506E83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>«Сцена – путь к раскрытию</w:t>
            </w:r>
            <w:r w:rsidR="00DD0B41" w:rsidRPr="000D1441">
              <w:t xml:space="preserve"> таланта</w:t>
            </w:r>
            <w:r>
              <w:t>» (оснащение одеждой и механикой сцены актового зала МКОУ ШР «СОШ № 6»)</w:t>
            </w:r>
          </w:p>
        </w:tc>
        <w:tc>
          <w:tcPr>
            <w:tcW w:w="1276" w:type="dxa"/>
            <w:shd w:val="clear" w:color="auto" w:fill="auto"/>
          </w:tcPr>
          <w:p w14:paraId="29A1E9D5" w14:textId="56E113EF" w:rsidR="00141777" w:rsidRPr="000D1441" w:rsidRDefault="0050485A" w:rsidP="00DD5F5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0D1441"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43946413" w14:textId="25C8632E" w:rsidR="00141777" w:rsidRPr="000D1441" w:rsidRDefault="00141777" w:rsidP="00DD0B41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 xml:space="preserve">2 </w:t>
            </w:r>
            <w:r w:rsidR="00DD0B41" w:rsidRPr="000D1441">
              <w:t>0</w:t>
            </w:r>
            <w:r w:rsidRPr="000D1441">
              <w:t>00 000,00</w:t>
            </w:r>
          </w:p>
        </w:tc>
        <w:tc>
          <w:tcPr>
            <w:tcW w:w="1559" w:type="dxa"/>
          </w:tcPr>
          <w:p w14:paraId="318E4231" w14:textId="7D792383" w:rsidR="00141777" w:rsidRPr="000D1441" w:rsidRDefault="00DD0B41" w:rsidP="00DD0B41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</w:t>
            </w:r>
            <w:r w:rsidR="00141777" w:rsidRPr="000D1441">
              <w:t xml:space="preserve"> </w:t>
            </w:r>
            <w:r w:rsidRPr="000D1441">
              <w:t>720</w:t>
            </w:r>
            <w:r w:rsidR="00141777" w:rsidRPr="000D1441"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14:paraId="2ED0029F" w14:textId="5A897BFA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8</w:t>
            </w:r>
            <w:r w:rsidR="00141777" w:rsidRPr="000D1441">
              <w:t>0 000,00</w:t>
            </w:r>
          </w:p>
        </w:tc>
        <w:tc>
          <w:tcPr>
            <w:tcW w:w="1701" w:type="dxa"/>
            <w:shd w:val="clear" w:color="auto" w:fill="auto"/>
          </w:tcPr>
          <w:p w14:paraId="7D015FCE" w14:textId="50865720" w:rsidR="00141777" w:rsidRPr="000D1441" w:rsidRDefault="00141777" w:rsidP="00DD0B41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</w:t>
            </w:r>
            <w:r w:rsidR="00DD0B41" w:rsidRPr="000D1441">
              <w:t>0</w:t>
            </w:r>
            <w:r w:rsidRPr="000D1441">
              <w:t>0 000,00</w:t>
            </w:r>
          </w:p>
        </w:tc>
      </w:tr>
      <w:tr w:rsidR="000B056D" w:rsidRPr="000D1441" w14:paraId="27C5290E" w14:textId="77777777" w:rsidTr="000D1441">
        <w:tc>
          <w:tcPr>
            <w:tcW w:w="458" w:type="dxa"/>
            <w:shd w:val="clear" w:color="auto" w:fill="auto"/>
          </w:tcPr>
          <w:p w14:paraId="0FEF1C6E" w14:textId="51C065B8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3</w:t>
            </w:r>
          </w:p>
        </w:tc>
        <w:tc>
          <w:tcPr>
            <w:tcW w:w="2411" w:type="dxa"/>
            <w:shd w:val="clear" w:color="auto" w:fill="auto"/>
          </w:tcPr>
          <w:p w14:paraId="63225511" w14:textId="1258F308" w:rsidR="00141777" w:rsidRPr="000D1441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>Благоустройство пришкольной территории МКОУ ШР «СОШ № 5» «</w:t>
            </w:r>
            <w:r w:rsidR="00DD0B41" w:rsidRPr="000D1441">
              <w:t>Инвестиция в будущее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3726545A" w14:textId="45CEA169" w:rsidR="00141777" w:rsidRPr="000D1441" w:rsidRDefault="0050485A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547EDF1B" w14:textId="794DBAF5" w:rsidR="00141777" w:rsidRPr="000D1441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2 000 000,00</w:t>
            </w:r>
          </w:p>
        </w:tc>
        <w:tc>
          <w:tcPr>
            <w:tcW w:w="1559" w:type="dxa"/>
          </w:tcPr>
          <w:p w14:paraId="2241E38E" w14:textId="38BBFD35" w:rsidR="00141777" w:rsidRPr="000D1441" w:rsidRDefault="00141777" w:rsidP="00DD0B41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1 7</w:t>
            </w:r>
            <w:r w:rsidR="00DD0B41" w:rsidRPr="000D1441">
              <w:t>2</w:t>
            </w:r>
            <w:r w:rsidRPr="000D1441">
              <w:t>0 000,00</w:t>
            </w:r>
          </w:p>
        </w:tc>
        <w:tc>
          <w:tcPr>
            <w:tcW w:w="1559" w:type="dxa"/>
            <w:shd w:val="clear" w:color="auto" w:fill="auto"/>
          </w:tcPr>
          <w:p w14:paraId="54C382C5" w14:textId="70352479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80 000,00</w:t>
            </w:r>
          </w:p>
        </w:tc>
        <w:tc>
          <w:tcPr>
            <w:tcW w:w="1701" w:type="dxa"/>
            <w:shd w:val="clear" w:color="auto" w:fill="auto"/>
          </w:tcPr>
          <w:p w14:paraId="6B7CA4A4" w14:textId="75771D44" w:rsidR="00141777" w:rsidRPr="000D1441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200 000,00</w:t>
            </w:r>
          </w:p>
        </w:tc>
      </w:tr>
      <w:tr w:rsidR="000B056D" w:rsidRPr="000D1441" w14:paraId="01701ED4" w14:textId="77777777" w:rsidTr="000D1441">
        <w:tc>
          <w:tcPr>
            <w:tcW w:w="458" w:type="dxa"/>
            <w:shd w:val="clear" w:color="auto" w:fill="auto"/>
          </w:tcPr>
          <w:p w14:paraId="4A9161C2" w14:textId="5D0B3369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4</w:t>
            </w:r>
          </w:p>
        </w:tc>
        <w:tc>
          <w:tcPr>
            <w:tcW w:w="2411" w:type="dxa"/>
            <w:shd w:val="clear" w:color="auto" w:fill="auto"/>
          </w:tcPr>
          <w:p w14:paraId="46602053" w14:textId="5835306F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D1441">
              <w:t xml:space="preserve">Ремонт дороги ул. Белобородова с. </w:t>
            </w:r>
            <w:proofErr w:type="spellStart"/>
            <w:r w:rsidRPr="000D1441">
              <w:t>Баклаши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0C4E99D" w14:textId="2D08A804" w:rsidR="00141777" w:rsidRPr="000D1441" w:rsidRDefault="0050485A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4D432797" w14:textId="16F3EEFB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1 023 782,60</w:t>
            </w:r>
          </w:p>
        </w:tc>
        <w:tc>
          <w:tcPr>
            <w:tcW w:w="1559" w:type="dxa"/>
          </w:tcPr>
          <w:p w14:paraId="2452B9ED" w14:textId="2E3229A8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880 453,04</w:t>
            </w:r>
          </w:p>
        </w:tc>
        <w:tc>
          <w:tcPr>
            <w:tcW w:w="1559" w:type="dxa"/>
            <w:shd w:val="clear" w:color="auto" w:fill="auto"/>
          </w:tcPr>
          <w:p w14:paraId="14B38C6C" w14:textId="420A0CEF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40 950,56</w:t>
            </w:r>
          </w:p>
        </w:tc>
        <w:tc>
          <w:tcPr>
            <w:tcW w:w="1701" w:type="dxa"/>
            <w:shd w:val="clear" w:color="auto" w:fill="auto"/>
          </w:tcPr>
          <w:p w14:paraId="471EBE1C" w14:textId="7D335275" w:rsidR="00141777" w:rsidRPr="000D1441" w:rsidRDefault="00DD0B41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102 379,00</w:t>
            </w:r>
          </w:p>
        </w:tc>
      </w:tr>
      <w:tr w:rsidR="000B056D" w:rsidRPr="000D1441" w14:paraId="0BB59FCE" w14:textId="77777777" w:rsidTr="000D1441">
        <w:tc>
          <w:tcPr>
            <w:tcW w:w="458" w:type="dxa"/>
            <w:shd w:val="clear" w:color="auto" w:fill="auto"/>
          </w:tcPr>
          <w:p w14:paraId="639335CF" w14:textId="11C02EBF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5</w:t>
            </w:r>
          </w:p>
        </w:tc>
        <w:tc>
          <w:tcPr>
            <w:tcW w:w="2411" w:type="dxa"/>
            <w:shd w:val="clear" w:color="auto" w:fill="auto"/>
          </w:tcPr>
          <w:p w14:paraId="2184255C" w14:textId="17CF9F96" w:rsidR="00141777" w:rsidRPr="000D1441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>«</w:t>
            </w:r>
            <w:r w:rsidR="005C46FD" w:rsidRPr="000D1441">
              <w:rPr>
                <w:lang w:val="en-US"/>
              </w:rPr>
              <w:t>IT</w:t>
            </w:r>
            <w:r w:rsidR="005C46FD" w:rsidRPr="000D1441">
              <w:t xml:space="preserve"> ОБНОВЛЕНИЕ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659A081F" w14:textId="01D02CBD" w:rsidR="00141777" w:rsidRPr="000D1441" w:rsidRDefault="0050485A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613674F6" w14:textId="110CC198" w:rsidR="00141777" w:rsidRPr="000D1441" w:rsidRDefault="005C46FD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1 309 268,00</w:t>
            </w:r>
          </w:p>
        </w:tc>
        <w:tc>
          <w:tcPr>
            <w:tcW w:w="1559" w:type="dxa"/>
          </w:tcPr>
          <w:p w14:paraId="0131EA32" w14:textId="737931ED" w:rsidR="00141777" w:rsidRPr="000D1441" w:rsidRDefault="005C46FD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1 125 970,48</w:t>
            </w:r>
          </w:p>
        </w:tc>
        <w:tc>
          <w:tcPr>
            <w:tcW w:w="1559" w:type="dxa"/>
            <w:shd w:val="clear" w:color="auto" w:fill="auto"/>
          </w:tcPr>
          <w:p w14:paraId="72F2380F" w14:textId="34499711" w:rsidR="00141777" w:rsidRPr="000D1441" w:rsidRDefault="005C46FD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52 370,52</w:t>
            </w:r>
          </w:p>
        </w:tc>
        <w:tc>
          <w:tcPr>
            <w:tcW w:w="1701" w:type="dxa"/>
            <w:shd w:val="clear" w:color="auto" w:fill="auto"/>
          </w:tcPr>
          <w:p w14:paraId="515D849F" w14:textId="626D0672" w:rsidR="00141777" w:rsidRPr="000D1441" w:rsidRDefault="005C46FD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130 927,00</w:t>
            </w:r>
          </w:p>
        </w:tc>
      </w:tr>
      <w:tr w:rsidR="000B056D" w:rsidRPr="000D1441" w14:paraId="0481DCEC" w14:textId="77777777" w:rsidTr="000D1441">
        <w:tc>
          <w:tcPr>
            <w:tcW w:w="458" w:type="dxa"/>
            <w:shd w:val="clear" w:color="auto" w:fill="auto"/>
          </w:tcPr>
          <w:p w14:paraId="40BC680D" w14:textId="14CE0292" w:rsidR="00141777" w:rsidRPr="000D1441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6</w:t>
            </w:r>
          </w:p>
        </w:tc>
        <w:tc>
          <w:tcPr>
            <w:tcW w:w="2411" w:type="dxa"/>
            <w:shd w:val="clear" w:color="auto" w:fill="auto"/>
          </w:tcPr>
          <w:p w14:paraId="16F08248" w14:textId="62F7AFB6" w:rsidR="00141777" w:rsidRPr="000D1441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>«</w:t>
            </w:r>
            <w:r w:rsidR="00945EA3" w:rsidRPr="000D1441">
              <w:t>Спортивная площадка – шаг вперед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23C2C98B" w14:textId="0013D2AC" w:rsidR="00141777" w:rsidRPr="000D1441" w:rsidRDefault="0050485A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02BA949E" w14:textId="6F7802BF" w:rsidR="00141777" w:rsidRPr="000D1441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2 000 000,00</w:t>
            </w:r>
          </w:p>
        </w:tc>
        <w:tc>
          <w:tcPr>
            <w:tcW w:w="1559" w:type="dxa"/>
          </w:tcPr>
          <w:p w14:paraId="4AE430F0" w14:textId="4ACECFC8" w:rsidR="00141777" w:rsidRPr="000D1441" w:rsidRDefault="00141777" w:rsidP="00945EA3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1 7</w:t>
            </w:r>
            <w:r w:rsidR="00945EA3" w:rsidRPr="000D1441">
              <w:t>2</w:t>
            </w:r>
            <w:r w:rsidRPr="000D1441">
              <w:t>0 000,00</w:t>
            </w:r>
          </w:p>
        </w:tc>
        <w:tc>
          <w:tcPr>
            <w:tcW w:w="1559" w:type="dxa"/>
            <w:shd w:val="clear" w:color="auto" w:fill="auto"/>
          </w:tcPr>
          <w:p w14:paraId="2F36423B" w14:textId="2FDA18A6" w:rsidR="00141777" w:rsidRPr="000D1441" w:rsidRDefault="00945EA3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8</w:t>
            </w:r>
            <w:r w:rsidR="00141777" w:rsidRPr="000D1441">
              <w:t>0 000,00</w:t>
            </w:r>
          </w:p>
        </w:tc>
        <w:tc>
          <w:tcPr>
            <w:tcW w:w="1701" w:type="dxa"/>
            <w:shd w:val="clear" w:color="auto" w:fill="auto"/>
          </w:tcPr>
          <w:p w14:paraId="4F979026" w14:textId="6AA61C73" w:rsidR="00141777" w:rsidRPr="000D1441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200 000,00</w:t>
            </w:r>
          </w:p>
        </w:tc>
      </w:tr>
      <w:tr w:rsidR="000B056D" w:rsidRPr="000D1441" w14:paraId="0E33FA1B" w14:textId="77777777" w:rsidTr="000D1441">
        <w:tc>
          <w:tcPr>
            <w:tcW w:w="458" w:type="dxa"/>
            <w:shd w:val="clear" w:color="auto" w:fill="auto"/>
          </w:tcPr>
          <w:p w14:paraId="7AF4FAFF" w14:textId="7B0EA417" w:rsidR="00F55258" w:rsidRPr="000D1441" w:rsidRDefault="00F5525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t>7</w:t>
            </w:r>
          </w:p>
        </w:tc>
        <w:tc>
          <w:tcPr>
            <w:tcW w:w="2411" w:type="dxa"/>
            <w:shd w:val="clear" w:color="auto" w:fill="auto"/>
          </w:tcPr>
          <w:p w14:paraId="234DF18A" w14:textId="4B33900E" w:rsidR="00F55258" w:rsidRPr="000D1441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>
              <w:t xml:space="preserve">Создание инфраструктуры для организации и проведения культурно-массовых и спортивных мероприятий на территории МБОУ </w:t>
            </w:r>
            <w:r>
              <w:lastRenderedPageBreak/>
              <w:t>ШР «СОШ № 2» «</w:t>
            </w:r>
            <w:r w:rsidR="00F55258" w:rsidRPr="000D1441">
              <w:t>Магия зимних грез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0037FA00" w14:textId="786E54BE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0D1441">
              <w:lastRenderedPageBreak/>
              <w:t>до 25 декабря 2025 года</w:t>
            </w:r>
          </w:p>
        </w:tc>
        <w:tc>
          <w:tcPr>
            <w:tcW w:w="1701" w:type="dxa"/>
            <w:shd w:val="clear" w:color="auto" w:fill="auto"/>
          </w:tcPr>
          <w:p w14:paraId="7E7E94AF" w14:textId="20816993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2 000 000,00</w:t>
            </w:r>
          </w:p>
        </w:tc>
        <w:tc>
          <w:tcPr>
            <w:tcW w:w="1559" w:type="dxa"/>
          </w:tcPr>
          <w:p w14:paraId="591AF0BD" w14:textId="1FBBF396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1 720 000,00</w:t>
            </w:r>
          </w:p>
        </w:tc>
        <w:tc>
          <w:tcPr>
            <w:tcW w:w="1559" w:type="dxa"/>
            <w:shd w:val="clear" w:color="auto" w:fill="auto"/>
          </w:tcPr>
          <w:p w14:paraId="799271ED" w14:textId="087C8A67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80 000,00</w:t>
            </w:r>
          </w:p>
        </w:tc>
        <w:tc>
          <w:tcPr>
            <w:tcW w:w="1701" w:type="dxa"/>
            <w:shd w:val="clear" w:color="auto" w:fill="auto"/>
          </w:tcPr>
          <w:p w14:paraId="02298730" w14:textId="2CD63AC8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0D1441">
              <w:t>200 000,00</w:t>
            </w:r>
          </w:p>
        </w:tc>
      </w:tr>
      <w:tr w:rsidR="000D1441" w:rsidRPr="000D1441" w14:paraId="7C9F1780" w14:textId="77777777" w:rsidTr="000D1441">
        <w:trPr>
          <w:trHeight w:val="493"/>
        </w:trPr>
        <w:tc>
          <w:tcPr>
            <w:tcW w:w="4145" w:type="dxa"/>
            <w:gridSpan w:val="3"/>
            <w:shd w:val="clear" w:color="auto" w:fill="auto"/>
            <w:vAlign w:val="center"/>
          </w:tcPr>
          <w:p w14:paraId="44CD6090" w14:textId="77777777" w:rsidR="00F55258" w:rsidRPr="000D1441" w:rsidRDefault="00F5525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0D1441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E4730" w14:textId="7B4C22F1" w:rsidR="00F55258" w:rsidRPr="000D1441" w:rsidRDefault="00F55258" w:rsidP="00F55258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0D1441">
              <w:rPr>
                <w:b/>
                <w:bCs/>
              </w:rPr>
              <w:t xml:space="preserve">12 328 250,60 </w:t>
            </w:r>
          </w:p>
        </w:tc>
        <w:tc>
          <w:tcPr>
            <w:tcW w:w="1559" w:type="dxa"/>
            <w:vAlign w:val="center"/>
          </w:tcPr>
          <w:p w14:paraId="6347C9FC" w14:textId="0BBE3F81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0D1441">
              <w:rPr>
                <w:b/>
                <w:bCs/>
              </w:rPr>
              <w:t xml:space="preserve">10 602 295,52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DABDE" w14:textId="3DD7B3C5" w:rsidR="00F55258" w:rsidRPr="000D1441" w:rsidRDefault="00F55258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0D1441">
              <w:rPr>
                <w:b/>
                <w:bCs/>
              </w:rPr>
              <w:t xml:space="preserve">492 649,08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73CA9" w14:textId="5BC0100C" w:rsidR="00F55258" w:rsidRPr="000D1441" w:rsidRDefault="001E7C98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0D1441">
              <w:rPr>
                <w:b/>
                <w:bCs/>
              </w:rPr>
              <w:t>1 233 306,00</w:t>
            </w:r>
            <w:r w:rsidR="00F55258" w:rsidRPr="000D1441">
              <w:rPr>
                <w:b/>
                <w:bCs/>
              </w:rPr>
              <w:t xml:space="preserve"> </w:t>
            </w:r>
          </w:p>
        </w:tc>
      </w:tr>
    </w:tbl>
    <w:p w14:paraId="7E559038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14885B28" w14:textId="77777777" w:rsidR="008204A8" w:rsidRPr="00E95842" w:rsidRDefault="008204A8">
      <w:pPr>
        <w:spacing w:after="200" w:line="276" w:lineRule="auto"/>
        <w:rPr>
          <w:sz w:val="28"/>
        </w:rPr>
      </w:pPr>
      <w:r w:rsidRPr="00E95842">
        <w:rPr>
          <w:sz w:val="28"/>
        </w:rPr>
        <w:br w:type="page"/>
      </w:r>
    </w:p>
    <w:p w14:paraId="220293D2" w14:textId="4EA7C048" w:rsidR="008D2C93" w:rsidRPr="00E95842" w:rsidRDefault="008D2C93" w:rsidP="008204A8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lastRenderedPageBreak/>
        <w:t>Приложение 2</w:t>
      </w:r>
    </w:p>
    <w:p w14:paraId="57ED93F6" w14:textId="77777777" w:rsidR="008D2C93" w:rsidRPr="00E95842" w:rsidRDefault="008D2C93" w:rsidP="008204A8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638A48C4" w14:textId="77777777" w:rsidR="008204A8" w:rsidRPr="00E95842" w:rsidRDefault="008D2C93" w:rsidP="008204A8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505238CE" w14:textId="3190D817" w:rsidR="008D2C93" w:rsidRPr="00E95842" w:rsidRDefault="00796B8D" w:rsidP="008204A8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О</w:t>
      </w:r>
      <w:r w:rsidR="008D6D6E" w:rsidRPr="00E95842">
        <w:rPr>
          <w:sz w:val="28"/>
        </w:rPr>
        <w:t>т</w:t>
      </w:r>
      <w:r>
        <w:rPr>
          <w:sz w:val="28"/>
        </w:rPr>
        <w:t xml:space="preserve"> 17 января 2025 года</w:t>
      </w:r>
      <w:r w:rsidR="00D30E35" w:rsidRPr="00E95842">
        <w:rPr>
          <w:sz w:val="28"/>
        </w:rPr>
        <w:t xml:space="preserve"> </w:t>
      </w:r>
      <w:r w:rsidR="008D6D6E" w:rsidRPr="00E95842">
        <w:rPr>
          <w:sz w:val="28"/>
        </w:rPr>
        <w:t xml:space="preserve">№ </w:t>
      </w:r>
      <w:r>
        <w:rPr>
          <w:sz w:val="28"/>
        </w:rPr>
        <w:t>12-па</w:t>
      </w:r>
    </w:p>
    <w:p w14:paraId="7D5A1B03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7D1F2974" w14:textId="77777777" w:rsidR="00D30E35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 xml:space="preserve">Перечень должностных лиц </w:t>
      </w:r>
    </w:p>
    <w:p w14:paraId="4E7A008F" w14:textId="77777777" w:rsidR="00D30E35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 xml:space="preserve">Администрации Шелеховского муниципального района, </w:t>
      </w:r>
    </w:p>
    <w:p w14:paraId="03E3729F" w14:textId="0BBB4C34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E95842">
        <w:rPr>
          <w:b/>
          <w:sz w:val="28"/>
          <w:szCs w:val="28"/>
        </w:rPr>
        <w:t>ответственных за реализацию мероприятий Перечня инициатив</w:t>
      </w:r>
      <w:r w:rsidR="00D30E35" w:rsidRPr="00E95842">
        <w:rPr>
          <w:b/>
          <w:sz w:val="28"/>
          <w:szCs w:val="28"/>
        </w:rPr>
        <w:t>ных</w:t>
      </w:r>
      <w:r w:rsidRPr="00E95842">
        <w:rPr>
          <w:b/>
          <w:sz w:val="28"/>
          <w:szCs w:val="28"/>
        </w:rPr>
        <w:t xml:space="preserve"> </w:t>
      </w:r>
      <w:r w:rsidR="00D30E35" w:rsidRPr="00E95842">
        <w:rPr>
          <w:b/>
          <w:sz w:val="28"/>
          <w:szCs w:val="28"/>
        </w:rPr>
        <w:t xml:space="preserve">проектов </w:t>
      </w:r>
      <w:r w:rsidRPr="00E95842">
        <w:rPr>
          <w:b/>
          <w:sz w:val="28"/>
          <w:szCs w:val="28"/>
        </w:rPr>
        <w:t>на территории Шелеховского района в 202</w:t>
      </w:r>
      <w:r w:rsidR="006A594F">
        <w:rPr>
          <w:b/>
          <w:sz w:val="28"/>
          <w:szCs w:val="28"/>
        </w:rPr>
        <w:t>5</w:t>
      </w:r>
      <w:r w:rsidRPr="00E95842">
        <w:rPr>
          <w:b/>
          <w:sz w:val="28"/>
          <w:szCs w:val="28"/>
        </w:rPr>
        <w:t xml:space="preserve"> году</w:t>
      </w:r>
    </w:p>
    <w:p w14:paraId="47B0F2F6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E95842" w:rsidRPr="00E95842" w14:paraId="6F6C25FC" w14:textId="77777777" w:rsidTr="00D30E35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14:paraId="6A659FDB" w14:textId="77777777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B28241" w14:textId="77777777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3BCE74" w14:textId="39744A90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Ответственные должностные лица</w:t>
            </w:r>
          </w:p>
        </w:tc>
      </w:tr>
      <w:tr w:rsidR="00506E83" w:rsidRPr="00E95842" w14:paraId="364AA396" w14:textId="77777777" w:rsidTr="008D2C93">
        <w:tc>
          <w:tcPr>
            <w:tcW w:w="567" w:type="dxa"/>
            <w:shd w:val="clear" w:color="auto" w:fill="auto"/>
          </w:tcPr>
          <w:p w14:paraId="22FA197A" w14:textId="774CD1B3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1</w:t>
            </w:r>
          </w:p>
        </w:tc>
        <w:tc>
          <w:tcPr>
            <w:tcW w:w="5387" w:type="dxa"/>
            <w:shd w:val="clear" w:color="auto" w:fill="auto"/>
          </w:tcPr>
          <w:p w14:paraId="6FB02A92" w14:textId="5F775859" w:rsidR="00506E83" w:rsidRPr="00E95842" w:rsidRDefault="00506E83" w:rsidP="00DD5F5C">
            <w:pPr>
              <w:jc w:val="both"/>
              <w:rPr>
                <w:highlight w:val="yellow"/>
              </w:rPr>
            </w:pPr>
            <w:r>
              <w:t>«</w:t>
            </w:r>
            <w:r w:rsidRPr="000D1441">
              <w:t xml:space="preserve">Проведение ремонта автомобильной дороги </w:t>
            </w:r>
            <w:r>
              <w:t xml:space="preserve">(улучшение дорожного покрытия) </w:t>
            </w:r>
            <w:r w:rsidRPr="000D1441">
              <w:t>улиц Горная и Ясная в пос. Чистые Ключи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14:paraId="545E074B" w14:textId="33A31DB5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Председатель комитета по градостроительству и инфраструктуре</w:t>
            </w:r>
          </w:p>
        </w:tc>
      </w:tr>
      <w:tr w:rsidR="00506E83" w:rsidRPr="00E95842" w14:paraId="5CCA500A" w14:textId="77777777" w:rsidTr="00336B8E">
        <w:tc>
          <w:tcPr>
            <w:tcW w:w="567" w:type="dxa"/>
            <w:shd w:val="clear" w:color="auto" w:fill="auto"/>
          </w:tcPr>
          <w:p w14:paraId="68727513" w14:textId="3CB3C787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2</w:t>
            </w:r>
          </w:p>
        </w:tc>
        <w:tc>
          <w:tcPr>
            <w:tcW w:w="5387" w:type="dxa"/>
            <w:shd w:val="clear" w:color="auto" w:fill="auto"/>
          </w:tcPr>
          <w:p w14:paraId="0A0253F7" w14:textId="1381E232" w:rsidR="00506E83" w:rsidRPr="00E95842" w:rsidRDefault="00506E83" w:rsidP="00DD5F5C">
            <w:pPr>
              <w:jc w:val="both"/>
              <w:rPr>
                <w:highlight w:val="yellow"/>
              </w:rPr>
            </w:pPr>
            <w:r>
              <w:t>«Сцена – путь к раскрытию</w:t>
            </w:r>
            <w:r w:rsidRPr="000D1441">
              <w:t xml:space="preserve"> таланта</w:t>
            </w:r>
            <w:r>
              <w:t>» (оснащение одеждой и механикой сцены актового зала МКОУ ШР «СОШ № 6»)</w:t>
            </w:r>
          </w:p>
        </w:tc>
        <w:tc>
          <w:tcPr>
            <w:tcW w:w="4394" w:type="dxa"/>
            <w:shd w:val="clear" w:color="auto" w:fill="auto"/>
          </w:tcPr>
          <w:p w14:paraId="165BDA17" w14:textId="3647CF47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506E83" w:rsidRPr="00E95842" w14:paraId="1032853C" w14:textId="77777777" w:rsidTr="00336B8E">
        <w:tc>
          <w:tcPr>
            <w:tcW w:w="567" w:type="dxa"/>
            <w:shd w:val="clear" w:color="auto" w:fill="auto"/>
          </w:tcPr>
          <w:p w14:paraId="17C79AE2" w14:textId="66F26F4E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5387" w:type="dxa"/>
            <w:shd w:val="clear" w:color="auto" w:fill="auto"/>
          </w:tcPr>
          <w:p w14:paraId="5F8D9CD4" w14:textId="46D46A60" w:rsidR="00506E83" w:rsidRPr="00E95842" w:rsidRDefault="00506E83" w:rsidP="00DD5F5C">
            <w:pPr>
              <w:jc w:val="both"/>
            </w:pPr>
            <w:r>
              <w:t>Благоустройство пришкольной территории МКОУ ШР «СОШ № 5» «</w:t>
            </w:r>
            <w:r w:rsidRPr="000D1441">
              <w:t>Инвестиция в будущее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14:paraId="56C64ADB" w14:textId="4C5094A1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506E83" w:rsidRPr="00E95842" w14:paraId="5B0BA027" w14:textId="77777777" w:rsidTr="00336B8E">
        <w:tc>
          <w:tcPr>
            <w:tcW w:w="567" w:type="dxa"/>
            <w:shd w:val="clear" w:color="auto" w:fill="auto"/>
          </w:tcPr>
          <w:p w14:paraId="4DC215C0" w14:textId="3A1EC980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5387" w:type="dxa"/>
            <w:shd w:val="clear" w:color="auto" w:fill="auto"/>
          </w:tcPr>
          <w:p w14:paraId="29C947A2" w14:textId="05DB6EB0" w:rsidR="00506E83" w:rsidRPr="00E95842" w:rsidRDefault="00506E83" w:rsidP="00DD5F5C">
            <w:pPr>
              <w:jc w:val="both"/>
            </w:pPr>
            <w:r w:rsidRPr="000D1441">
              <w:t xml:space="preserve">Ремонт дороги ул. Белобородова с. </w:t>
            </w:r>
            <w:proofErr w:type="spellStart"/>
            <w:r w:rsidRPr="000D1441">
              <w:t>Баклаши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9CDE65F" w14:textId="4A1D7834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Председатель комитета по градостроительству и инфраструктуре</w:t>
            </w:r>
          </w:p>
        </w:tc>
      </w:tr>
      <w:tr w:rsidR="00506E83" w:rsidRPr="00E95842" w14:paraId="24F8693F" w14:textId="77777777" w:rsidTr="00336B8E">
        <w:tc>
          <w:tcPr>
            <w:tcW w:w="567" w:type="dxa"/>
            <w:shd w:val="clear" w:color="auto" w:fill="auto"/>
          </w:tcPr>
          <w:p w14:paraId="12D25D98" w14:textId="0B130D8E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5387" w:type="dxa"/>
            <w:shd w:val="clear" w:color="auto" w:fill="auto"/>
          </w:tcPr>
          <w:p w14:paraId="2B5D4AD0" w14:textId="7185EED5" w:rsidR="00506E83" w:rsidRPr="00E95842" w:rsidRDefault="00506E83" w:rsidP="00DD5F5C">
            <w:pPr>
              <w:jc w:val="both"/>
            </w:pPr>
            <w:r>
              <w:t>«</w:t>
            </w:r>
            <w:r w:rsidRPr="000D1441">
              <w:rPr>
                <w:lang w:val="en-US"/>
              </w:rPr>
              <w:t>IT</w:t>
            </w:r>
            <w:r w:rsidRPr="000D1441">
              <w:t xml:space="preserve"> ОБНОВЛЕНИЕ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14:paraId="350BE90D" w14:textId="4826D9F5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506E83" w:rsidRPr="00E95842" w14:paraId="0A10CE0C" w14:textId="77777777" w:rsidTr="00336B8E">
        <w:tc>
          <w:tcPr>
            <w:tcW w:w="567" w:type="dxa"/>
            <w:shd w:val="clear" w:color="auto" w:fill="auto"/>
          </w:tcPr>
          <w:p w14:paraId="433922E0" w14:textId="7987C0D7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5387" w:type="dxa"/>
            <w:shd w:val="clear" w:color="auto" w:fill="auto"/>
          </w:tcPr>
          <w:p w14:paraId="01FBBFC0" w14:textId="36B94AF8" w:rsidR="00506E83" w:rsidRPr="00E95842" w:rsidRDefault="00506E83" w:rsidP="00DD5F5C">
            <w:pPr>
              <w:jc w:val="both"/>
            </w:pPr>
            <w:r>
              <w:t>«</w:t>
            </w:r>
            <w:r w:rsidRPr="000D1441">
              <w:t>Спортивная площадка – шаг вперед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14:paraId="31F7CA18" w14:textId="01604D3B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Начальник отдела по молодежной политике и спорту</w:t>
            </w:r>
          </w:p>
        </w:tc>
      </w:tr>
      <w:tr w:rsidR="00506E83" w:rsidRPr="00E95842" w14:paraId="44FC57B1" w14:textId="77777777" w:rsidTr="00336B8E">
        <w:tc>
          <w:tcPr>
            <w:tcW w:w="567" w:type="dxa"/>
            <w:shd w:val="clear" w:color="auto" w:fill="auto"/>
          </w:tcPr>
          <w:p w14:paraId="3AD1848B" w14:textId="1E2E31A5" w:rsidR="00506E83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5387" w:type="dxa"/>
            <w:shd w:val="clear" w:color="auto" w:fill="auto"/>
          </w:tcPr>
          <w:p w14:paraId="12D69BF8" w14:textId="5EDFD68B" w:rsidR="00506E83" w:rsidRPr="00035DC5" w:rsidRDefault="00506E83" w:rsidP="00DD5F5C">
            <w:pPr>
              <w:jc w:val="both"/>
            </w:pPr>
            <w:r>
              <w:t>Создание инфраструктуры для организации и проведения культурно-массовых и спортивных мероприятий на территории МБОУ ШР «СОШ № 2» «</w:t>
            </w:r>
            <w:r w:rsidRPr="000D1441">
              <w:t>Магия зимних грез</w:t>
            </w:r>
            <w:r>
              <w:t>»</w:t>
            </w:r>
          </w:p>
        </w:tc>
        <w:tc>
          <w:tcPr>
            <w:tcW w:w="4394" w:type="dxa"/>
            <w:shd w:val="clear" w:color="auto" w:fill="auto"/>
          </w:tcPr>
          <w:p w14:paraId="4E2A39E8" w14:textId="4A170037" w:rsidR="00506E83" w:rsidRPr="00E95842" w:rsidRDefault="00506E83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</w:tbl>
    <w:p w14:paraId="55228A9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292B63AD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009BACC2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F3F37D6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74DF0C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41AADD4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7E8B65F1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44D2DD24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87A7B07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DCEAA4A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87F83CD" w14:textId="77777777" w:rsidR="005C7C6E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4C36703B" w14:textId="77777777" w:rsidR="00506E83" w:rsidRPr="00E95842" w:rsidRDefault="00506E8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2EF0317B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7F370DE" w14:textId="77777777" w:rsidR="008D6D6E" w:rsidRDefault="008D6D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08A3E0A1" w14:textId="77777777" w:rsidR="00955708" w:rsidRPr="00E95842" w:rsidRDefault="00955708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013DE1E6" w14:textId="77777777" w:rsidR="001F36F3" w:rsidRPr="00E95842" w:rsidRDefault="001F36F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E0FE196" w14:textId="77777777" w:rsidR="00582290" w:rsidRPr="00E95842" w:rsidRDefault="00582290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4D1AB51" w14:textId="699AF219" w:rsidR="00D30E35" w:rsidRPr="00E95842" w:rsidRDefault="00D30E35" w:rsidP="00D30E35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lastRenderedPageBreak/>
        <w:t>Приложение 3</w:t>
      </w:r>
    </w:p>
    <w:p w14:paraId="6AA61778" w14:textId="77777777" w:rsidR="00D30E35" w:rsidRPr="00E95842" w:rsidRDefault="00D30E35" w:rsidP="00D30E35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00DF36A8" w14:textId="77777777" w:rsidR="00D30E35" w:rsidRPr="00E95842" w:rsidRDefault="00D30E35" w:rsidP="00D30E35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0E407944" w14:textId="4FA8BD8C" w:rsidR="00D30E35" w:rsidRPr="00E95842" w:rsidRDefault="00796B8D" w:rsidP="00D30E35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О</w:t>
      </w:r>
      <w:r w:rsidR="00D30E35" w:rsidRPr="00E95842">
        <w:rPr>
          <w:sz w:val="28"/>
        </w:rPr>
        <w:t>т</w:t>
      </w:r>
      <w:r>
        <w:rPr>
          <w:sz w:val="28"/>
        </w:rPr>
        <w:t xml:space="preserve"> 17 января 2025 года</w:t>
      </w:r>
      <w:r w:rsidR="00D30E35" w:rsidRPr="00E95842">
        <w:rPr>
          <w:sz w:val="28"/>
        </w:rPr>
        <w:t xml:space="preserve"> № </w:t>
      </w:r>
      <w:r>
        <w:rPr>
          <w:sz w:val="28"/>
        </w:rPr>
        <w:t>12-па</w:t>
      </w:r>
    </w:p>
    <w:p w14:paraId="679F35D7" w14:textId="77777777" w:rsidR="008D6D6E" w:rsidRPr="00E95842" w:rsidRDefault="008D6D6E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E15651" w14:textId="77777777" w:rsidR="008D2C93" w:rsidRPr="00E9584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ПОРЯДОК</w:t>
      </w:r>
    </w:p>
    <w:p w14:paraId="06126D37" w14:textId="77777777" w:rsidR="0049099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ОРГАНИЗАЦИИ РАБОТЫ И РАСХОДОВАНИЯ БЮДЖЕТНЫХ СРЕДСТВ НА РЕАЛИЗАЦИЮ МЕРОПРИЯТИЙ ПЕРЕЧНЯ </w:t>
      </w:r>
      <w:r w:rsidR="00384010" w:rsidRPr="00E95842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E95842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</w:p>
    <w:p w14:paraId="1CB939C5" w14:textId="56C0DBF1" w:rsidR="008D2C93" w:rsidRPr="00E9584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ШЕЛЕХОВСКОГО РАЙОНА В 202</w:t>
      </w:r>
      <w:r w:rsidR="00955708">
        <w:rPr>
          <w:rFonts w:ascii="Times New Roman" w:hAnsi="Times New Roman" w:cs="Times New Roman"/>
          <w:sz w:val="28"/>
          <w:szCs w:val="28"/>
        </w:rPr>
        <w:t>5</w:t>
      </w:r>
      <w:r w:rsidRPr="00E95842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39C19D6" w14:textId="77777777" w:rsidR="00384010" w:rsidRPr="00E95842" w:rsidRDefault="00384010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E9F3F7" w14:textId="2D440E31" w:rsidR="008D2C93" w:rsidRPr="009770D9" w:rsidRDefault="008D2C93" w:rsidP="004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90992" w:rsidRPr="009770D9">
        <w:rPr>
          <w:rFonts w:ascii="Times New Roman" w:hAnsi="Times New Roman" w:cs="Times New Roman"/>
          <w:sz w:val="28"/>
          <w:szCs w:val="28"/>
        </w:rPr>
        <w:t>организации работы и расходования бюджетных средств на реализацию мероприятий перечня инициативных проектов на территории Шелеховского района в 202</w:t>
      </w:r>
      <w:r w:rsidR="00955708">
        <w:rPr>
          <w:rFonts w:ascii="Times New Roman" w:hAnsi="Times New Roman" w:cs="Times New Roman"/>
          <w:sz w:val="28"/>
          <w:szCs w:val="28"/>
        </w:rPr>
        <w:t>5</w:t>
      </w:r>
      <w:r w:rsidR="00490992" w:rsidRPr="009770D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770D9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сроки и процедуру организации работы по реализации Перечня </w:t>
      </w:r>
      <w:r w:rsidR="00384010" w:rsidRPr="009770D9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9770D9">
        <w:rPr>
          <w:rFonts w:ascii="Times New Roman" w:hAnsi="Times New Roman" w:cs="Times New Roman"/>
          <w:sz w:val="28"/>
          <w:szCs w:val="28"/>
        </w:rPr>
        <w:t>проектов на территории Шелеховского района в 202</w:t>
      </w:r>
      <w:r w:rsidR="00955708">
        <w:rPr>
          <w:rFonts w:ascii="Times New Roman" w:hAnsi="Times New Roman" w:cs="Times New Roman"/>
          <w:sz w:val="28"/>
          <w:szCs w:val="28"/>
        </w:rPr>
        <w:t>5</w:t>
      </w:r>
      <w:r w:rsidRPr="009770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F4695" w:rsidRPr="009770D9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9770D9">
        <w:rPr>
          <w:rFonts w:ascii="Times New Roman" w:hAnsi="Times New Roman" w:cs="Times New Roman"/>
          <w:sz w:val="28"/>
          <w:szCs w:val="28"/>
        </w:rPr>
        <w:t xml:space="preserve">, а также регулирует расходование денежных средств из областного </w:t>
      </w:r>
      <w:r w:rsidR="00490992" w:rsidRPr="009770D9">
        <w:rPr>
          <w:rFonts w:ascii="Times New Roman" w:hAnsi="Times New Roman" w:cs="Times New Roman"/>
          <w:sz w:val="28"/>
          <w:szCs w:val="28"/>
        </w:rPr>
        <w:t>и</w:t>
      </w:r>
      <w:r w:rsidRPr="009770D9">
        <w:rPr>
          <w:rFonts w:ascii="Times New Roman" w:hAnsi="Times New Roman" w:cs="Times New Roman"/>
          <w:sz w:val="28"/>
          <w:szCs w:val="28"/>
        </w:rPr>
        <w:t xml:space="preserve"> местного бюджетов</w:t>
      </w:r>
      <w:r w:rsidR="00490992" w:rsidRPr="009770D9">
        <w:rPr>
          <w:rFonts w:ascii="Times New Roman" w:hAnsi="Times New Roman" w:cs="Times New Roman"/>
          <w:sz w:val="28"/>
          <w:szCs w:val="28"/>
        </w:rPr>
        <w:t>, а также иных источников</w:t>
      </w:r>
      <w:r w:rsidRPr="009770D9">
        <w:rPr>
          <w:rFonts w:ascii="Times New Roman" w:hAnsi="Times New Roman" w:cs="Times New Roman"/>
          <w:sz w:val="28"/>
          <w:szCs w:val="28"/>
        </w:rPr>
        <w:t xml:space="preserve"> на цели в соответствии с </w:t>
      </w:r>
      <w:r w:rsidR="002629D7" w:rsidRPr="009770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31.08.2022 № 679-пп «О реализации отдельных положений </w:t>
      </w:r>
      <w:r w:rsidR="00E17929">
        <w:rPr>
          <w:rFonts w:ascii="Times New Roman" w:hAnsi="Times New Roman" w:cs="Times New Roman"/>
          <w:sz w:val="28"/>
          <w:szCs w:val="28"/>
        </w:rPr>
        <w:t>З</w:t>
      </w:r>
      <w:r w:rsidR="002629D7" w:rsidRPr="009770D9">
        <w:rPr>
          <w:rFonts w:ascii="Times New Roman" w:hAnsi="Times New Roman" w:cs="Times New Roman"/>
          <w:sz w:val="28"/>
          <w:szCs w:val="28"/>
        </w:rPr>
        <w:t>акона Иркутской области от 6 мая 2022 года № 33-оз «Об отдельных вопросах реализации на территории Иркутской области инициативных проектов»</w:t>
      </w:r>
      <w:r w:rsidRPr="009770D9">
        <w:rPr>
          <w:rFonts w:ascii="Times New Roman" w:hAnsi="Times New Roman" w:cs="Times New Roman"/>
          <w:sz w:val="28"/>
          <w:szCs w:val="28"/>
        </w:rPr>
        <w:t>.</w:t>
      </w:r>
    </w:p>
    <w:p w14:paraId="12410374" w14:textId="284D355E" w:rsidR="008D2C93" w:rsidRPr="009770D9" w:rsidRDefault="008D2C93" w:rsidP="00EE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 xml:space="preserve">2. Администрация Шелеховского муниципального района в лице управления по экономике Администрации Шелеховского муниципального района (далее – управление по экономике) проводит организационную работу, необходимую для заключения с министерством экономического развития 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 w:rsidRPr="009770D9">
        <w:rPr>
          <w:rFonts w:ascii="Times New Roman" w:hAnsi="Times New Roman" w:cs="Times New Roman"/>
          <w:sz w:val="28"/>
          <w:szCs w:val="28"/>
        </w:rPr>
        <w:t xml:space="preserve">Иркутской области соглашения о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с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убсидий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из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местным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на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финансовую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поддержку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проектов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5708">
        <w:rPr>
          <w:rFonts w:ascii="Times New Roman" w:hAnsi="Times New Roman" w:cs="Times New Roman"/>
          <w:sz w:val="28"/>
          <w:szCs w:val="28"/>
        </w:rPr>
        <w:t>5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70D9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14:paraId="632E3FDF" w14:textId="2229D79D" w:rsidR="008D2C93" w:rsidRPr="009770D9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в соответствии с утвержденными объемами финансирования Перечня за счет субсидии, предоставленной из бюджета Иркутской области бюджету Шелеховского района, за счет средств бюджета Шелеховского района,</w:t>
      </w:r>
      <w:r w:rsidR="00490992" w:rsidRPr="009770D9">
        <w:rPr>
          <w:rFonts w:ascii="Times New Roman" w:hAnsi="Times New Roman" w:cs="Times New Roman"/>
          <w:sz w:val="28"/>
          <w:szCs w:val="28"/>
        </w:rPr>
        <w:t xml:space="preserve"> а также за счет инициативных платежей</w:t>
      </w:r>
      <w:r w:rsidR="00A24FB5" w:rsidRPr="009770D9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Шелеховского района на 202</w:t>
      </w:r>
      <w:r w:rsidR="00955708">
        <w:rPr>
          <w:rFonts w:ascii="Times New Roman" w:hAnsi="Times New Roman" w:cs="Times New Roman"/>
          <w:sz w:val="28"/>
          <w:szCs w:val="28"/>
        </w:rPr>
        <w:t>5</w:t>
      </w:r>
      <w:r w:rsidR="00A24FB5" w:rsidRPr="009770D9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14:paraId="5F5F2768" w14:textId="775AB5AE" w:rsidR="00A96AE1" w:rsidRDefault="00A96AE1" w:rsidP="00A96AE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5231B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субсидии из бюджета Иркутской области </w:t>
      </w:r>
      <w:r w:rsidR="00C87B5A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</w:t>
      </w:r>
      <w:r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соглашения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о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предоставлении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убсидий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из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областного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бюджета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местным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бюджетам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финансовую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поддержку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реализации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инициативных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проектов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на 202</w:t>
      </w:r>
      <w:r w:rsidR="00955708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Pr="009C5DA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4C8C072" w14:textId="77777777" w:rsidR="005231B8" w:rsidRPr="009770D9" w:rsidRDefault="005231B8" w:rsidP="00523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pacing w:val="-2"/>
          <w:sz w:val="28"/>
          <w:szCs w:val="28"/>
        </w:rPr>
        <w:t xml:space="preserve">Средства субсидии, направленные на реализацию инициативных проектов, </w:t>
      </w:r>
      <w:r w:rsidRPr="009770D9">
        <w:rPr>
          <w:rFonts w:ascii="Times New Roman" w:hAnsi="Times New Roman" w:cs="Times New Roman"/>
          <w:sz w:val="28"/>
          <w:szCs w:val="28"/>
        </w:rPr>
        <w:t>носят целевой характер и не могут быть использованы на другие цели.</w:t>
      </w:r>
    </w:p>
    <w:p w14:paraId="7A8D5DE5" w14:textId="661BA5BD" w:rsidR="00A96AE1" w:rsidRPr="009770D9" w:rsidRDefault="00A96AE1" w:rsidP="00A9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C5DA6" w:rsidRPr="00E95842">
        <w:rPr>
          <w:rFonts w:ascii="Times New Roman" w:hAnsi="Times New Roman" w:cs="Times New Roman"/>
          <w:sz w:val="28"/>
          <w:szCs w:val="28"/>
        </w:rPr>
        <w:t>Реализация инициативных проектов обеспечивается на основании соглашения о взаимодействии по реализации инициативного проекта, заключаемого с инициатором проекта либо его представителем.</w:t>
      </w:r>
      <w:r w:rsidR="009C5DA6" w:rsidRPr="009C5D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70D9">
        <w:rPr>
          <w:rFonts w:ascii="Times New Roman" w:hAnsi="Times New Roman" w:cs="Times New Roman"/>
          <w:sz w:val="28"/>
          <w:szCs w:val="28"/>
        </w:rPr>
        <w:t>Обязательными условиями соглашения о взаимодействии по реализации инициативного проекта являются: форма участия заинтересованных лиц в реализации инициативного проекта (добровольное имущественное и (или) трудовое участие); сроки и порядок реализации инициативного проекта; способы контроля реализации инициативного проекта.</w:t>
      </w:r>
    </w:p>
    <w:p w14:paraId="5BFDA293" w14:textId="1E760396" w:rsidR="00D1681A" w:rsidRDefault="009C5DA6" w:rsidP="00E9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842" w:rsidRPr="009770D9">
        <w:rPr>
          <w:rFonts w:ascii="Times New Roman" w:hAnsi="Times New Roman" w:cs="Times New Roman"/>
          <w:sz w:val="28"/>
          <w:szCs w:val="28"/>
        </w:rPr>
        <w:t>. Должностные лица Администрации Шелеховского муниципального района, ответственные за реализацию мероприятий инициативных проектов, в течение 15 календарных дней со дня завершения реализации инициативного проекта направляют в управление по экономике отчет о реализации инициативного проекта</w:t>
      </w:r>
      <w:r w:rsidR="00D1681A">
        <w:rPr>
          <w:rFonts w:ascii="Times New Roman" w:hAnsi="Times New Roman" w:cs="Times New Roman"/>
          <w:sz w:val="28"/>
          <w:szCs w:val="28"/>
        </w:rPr>
        <w:t xml:space="preserve">, </w:t>
      </w:r>
      <w:r w:rsidR="00D1681A" w:rsidRPr="00D1681A">
        <w:rPr>
          <w:rFonts w:ascii="Times New Roman" w:hAnsi="Times New Roman" w:cs="Times New Roman"/>
          <w:sz w:val="28"/>
          <w:szCs w:val="28"/>
        </w:rPr>
        <w:t>в том числе, содержащий сведения об использовании денежных средств, об имущественном и (или) трудовом участии заинтересованных в его реализации лиц, с приложением фотографий, подтверждающих реализацию инициативного проекта</w:t>
      </w:r>
      <w:r w:rsidR="00D1681A">
        <w:rPr>
          <w:rFonts w:ascii="Times New Roman" w:hAnsi="Times New Roman" w:cs="Times New Roman"/>
          <w:sz w:val="28"/>
          <w:szCs w:val="28"/>
        </w:rPr>
        <w:t>.</w:t>
      </w:r>
    </w:p>
    <w:p w14:paraId="7239B942" w14:textId="4C5798D4" w:rsidR="001418D3" w:rsidRPr="009770D9" w:rsidRDefault="009C5DA6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C93" w:rsidRPr="009770D9">
        <w:rPr>
          <w:rFonts w:ascii="Times New Roman" w:hAnsi="Times New Roman" w:cs="Times New Roman"/>
          <w:sz w:val="28"/>
          <w:szCs w:val="28"/>
        </w:rPr>
        <w:t xml:space="preserve">. Управление по экономике в срок не позднее </w:t>
      </w:r>
      <w:r w:rsidR="00955708">
        <w:rPr>
          <w:rFonts w:ascii="Times New Roman" w:hAnsi="Times New Roman" w:cs="Times New Roman"/>
          <w:sz w:val="28"/>
          <w:szCs w:val="28"/>
        </w:rPr>
        <w:t>30</w:t>
      </w:r>
      <w:r w:rsidR="008D2C93" w:rsidRPr="009770D9">
        <w:rPr>
          <w:rFonts w:ascii="Times New Roman" w:hAnsi="Times New Roman" w:cs="Times New Roman"/>
          <w:sz w:val="28"/>
          <w:szCs w:val="28"/>
        </w:rPr>
        <w:t>.0</w:t>
      </w:r>
      <w:r w:rsidR="00955708">
        <w:rPr>
          <w:rFonts w:ascii="Times New Roman" w:hAnsi="Times New Roman" w:cs="Times New Roman"/>
          <w:sz w:val="28"/>
          <w:szCs w:val="28"/>
        </w:rPr>
        <w:t>1</w:t>
      </w:r>
      <w:r w:rsidR="008D2C93" w:rsidRPr="009770D9">
        <w:rPr>
          <w:rFonts w:ascii="Times New Roman" w:hAnsi="Times New Roman" w:cs="Times New Roman"/>
          <w:sz w:val="28"/>
          <w:szCs w:val="28"/>
        </w:rPr>
        <w:t>.202</w:t>
      </w:r>
      <w:r w:rsidR="00955708">
        <w:rPr>
          <w:rFonts w:ascii="Times New Roman" w:hAnsi="Times New Roman" w:cs="Times New Roman"/>
          <w:sz w:val="28"/>
          <w:szCs w:val="28"/>
        </w:rPr>
        <w:t>6</w:t>
      </w:r>
      <w:r w:rsidR="008D2C93" w:rsidRPr="009770D9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</w:t>
      </w:r>
      <w:r w:rsidR="00E95842" w:rsidRPr="009770D9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="008D2C93" w:rsidRPr="009770D9">
        <w:rPr>
          <w:rFonts w:ascii="Times New Roman" w:hAnsi="Times New Roman" w:cs="Times New Roman"/>
          <w:sz w:val="28"/>
          <w:szCs w:val="28"/>
        </w:rPr>
        <w:t xml:space="preserve"> Иркутской области отчет об использовании субсидии в целях </w:t>
      </w:r>
      <w:proofErr w:type="spellStart"/>
      <w:r w:rsidR="008D2C93" w:rsidRPr="009770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D2C93" w:rsidRPr="009770D9"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мероприятий, включенных в Перечень.</w:t>
      </w:r>
    </w:p>
    <w:sectPr w:rsidR="001418D3" w:rsidRPr="009770D9" w:rsidSect="003A2A5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0248" w14:textId="77777777" w:rsidR="0086260E" w:rsidRDefault="0086260E" w:rsidP="008D6D6E">
      <w:r>
        <w:separator/>
      </w:r>
    </w:p>
  </w:endnote>
  <w:endnote w:type="continuationSeparator" w:id="0">
    <w:p w14:paraId="762A02F7" w14:textId="77777777" w:rsidR="0086260E" w:rsidRDefault="0086260E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A77" w14:textId="77777777" w:rsidR="0086260E" w:rsidRDefault="0086260E" w:rsidP="008D6D6E">
      <w:r>
        <w:separator/>
      </w:r>
    </w:p>
  </w:footnote>
  <w:footnote w:type="continuationSeparator" w:id="0">
    <w:p w14:paraId="0BDBD365" w14:textId="77777777" w:rsidR="0086260E" w:rsidRDefault="0086260E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2175EA34" w14:textId="77777777" w:rsidR="008D6D6E" w:rsidRDefault="008D6D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E83">
          <w:rPr>
            <w:noProof/>
          </w:rPr>
          <w:t>7</w:t>
        </w:r>
        <w:r>
          <w:fldChar w:fldCharType="end"/>
        </w:r>
      </w:p>
    </w:sdtContent>
  </w:sdt>
  <w:p w14:paraId="43A69772" w14:textId="77777777" w:rsidR="008D6D6E" w:rsidRDefault="008D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50F38"/>
    <w:multiLevelType w:val="hybridMultilevel"/>
    <w:tmpl w:val="A9A0EFB6"/>
    <w:lvl w:ilvl="0" w:tplc="E87694EC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" w15:restartNumberingAfterBreak="0">
    <w:nsid w:val="611952CE"/>
    <w:multiLevelType w:val="hybridMultilevel"/>
    <w:tmpl w:val="17C2D46E"/>
    <w:lvl w:ilvl="0" w:tplc="2BF602F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2CC"/>
    <w:rsid w:val="000171FC"/>
    <w:rsid w:val="00035DC5"/>
    <w:rsid w:val="00040664"/>
    <w:rsid w:val="00051CDB"/>
    <w:rsid w:val="00053DEB"/>
    <w:rsid w:val="00061734"/>
    <w:rsid w:val="000737DA"/>
    <w:rsid w:val="0009588A"/>
    <w:rsid w:val="000B056D"/>
    <w:rsid w:val="000C486B"/>
    <w:rsid w:val="000D1441"/>
    <w:rsid w:val="000F3D54"/>
    <w:rsid w:val="001114FB"/>
    <w:rsid w:val="0011227E"/>
    <w:rsid w:val="00114CCF"/>
    <w:rsid w:val="0014010D"/>
    <w:rsid w:val="00141777"/>
    <w:rsid w:val="001418D3"/>
    <w:rsid w:val="00146B46"/>
    <w:rsid w:val="00154CCF"/>
    <w:rsid w:val="00161441"/>
    <w:rsid w:val="00162BE8"/>
    <w:rsid w:val="001A20AC"/>
    <w:rsid w:val="001C32F2"/>
    <w:rsid w:val="001D0E89"/>
    <w:rsid w:val="001E0EA5"/>
    <w:rsid w:val="001E7C98"/>
    <w:rsid w:val="001F36F3"/>
    <w:rsid w:val="00206A2A"/>
    <w:rsid w:val="00240AC5"/>
    <w:rsid w:val="002540E8"/>
    <w:rsid w:val="002629D7"/>
    <w:rsid w:val="00313E8B"/>
    <w:rsid w:val="0032290D"/>
    <w:rsid w:val="0034020D"/>
    <w:rsid w:val="00340E21"/>
    <w:rsid w:val="003479AC"/>
    <w:rsid w:val="00374207"/>
    <w:rsid w:val="00384010"/>
    <w:rsid w:val="00385B16"/>
    <w:rsid w:val="003A2A59"/>
    <w:rsid w:val="003A2EC2"/>
    <w:rsid w:val="003C2EB9"/>
    <w:rsid w:val="00490992"/>
    <w:rsid w:val="004964D8"/>
    <w:rsid w:val="004C022B"/>
    <w:rsid w:val="004F36FF"/>
    <w:rsid w:val="0050485A"/>
    <w:rsid w:val="00506E83"/>
    <w:rsid w:val="005231B8"/>
    <w:rsid w:val="00563213"/>
    <w:rsid w:val="00582290"/>
    <w:rsid w:val="00584607"/>
    <w:rsid w:val="005C46FD"/>
    <w:rsid w:val="005C7C6E"/>
    <w:rsid w:val="005F4695"/>
    <w:rsid w:val="00604182"/>
    <w:rsid w:val="00632FAD"/>
    <w:rsid w:val="0065597C"/>
    <w:rsid w:val="0067690A"/>
    <w:rsid w:val="00682E65"/>
    <w:rsid w:val="006A594F"/>
    <w:rsid w:val="006B1133"/>
    <w:rsid w:val="006B3DCF"/>
    <w:rsid w:val="006C4091"/>
    <w:rsid w:val="006C645A"/>
    <w:rsid w:val="006E2CB1"/>
    <w:rsid w:val="00714078"/>
    <w:rsid w:val="00731896"/>
    <w:rsid w:val="00734D57"/>
    <w:rsid w:val="00756EB4"/>
    <w:rsid w:val="00796B8D"/>
    <w:rsid w:val="007E156C"/>
    <w:rsid w:val="007E15BE"/>
    <w:rsid w:val="007E514E"/>
    <w:rsid w:val="00802B56"/>
    <w:rsid w:val="008058C2"/>
    <w:rsid w:val="00811826"/>
    <w:rsid w:val="008204A8"/>
    <w:rsid w:val="008327D5"/>
    <w:rsid w:val="008523E0"/>
    <w:rsid w:val="0086260E"/>
    <w:rsid w:val="008A2C5D"/>
    <w:rsid w:val="008B60F6"/>
    <w:rsid w:val="008D2C93"/>
    <w:rsid w:val="008D6D6E"/>
    <w:rsid w:val="0090589B"/>
    <w:rsid w:val="00945EA3"/>
    <w:rsid w:val="00945F99"/>
    <w:rsid w:val="009555FD"/>
    <w:rsid w:val="00955708"/>
    <w:rsid w:val="009770D9"/>
    <w:rsid w:val="009A65A1"/>
    <w:rsid w:val="009C5DA6"/>
    <w:rsid w:val="009C5F03"/>
    <w:rsid w:val="00A24FB5"/>
    <w:rsid w:val="00A77C12"/>
    <w:rsid w:val="00A9465D"/>
    <w:rsid w:val="00A96AE1"/>
    <w:rsid w:val="00AA34E6"/>
    <w:rsid w:val="00AB1FAD"/>
    <w:rsid w:val="00AD6DF8"/>
    <w:rsid w:val="00B103CA"/>
    <w:rsid w:val="00B17845"/>
    <w:rsid w:val="00B67DE6"/>
    <w:rsid w:val="00BB7FAF"/>
    <w:rsid w:val="00C234B4"/>
    <w:rsid w:val="00C531DE"/>
    <w:rsid w:val="00C80F0E"/>
    <w:rsid w:val="00C87B5A"/>
    <w:rsid w:val="00CC3392"/>
    <w:rsid w:val="00CC781A"/>
    <w:rsid w:val="00CE745E"/>
    <w:rsid w:val="00CF6880"/>
    <w:rsid w:val="00D029D9"/>
    <w:rsid w:val="00D07904"/>
    <w:rsid w:val="00D129AA"/>
    <w:rsid w:val="00D1681A"/>
    <w:rsid w:val="00D30E35"/>
    <w:rsid w:val="00D4473E"/>
    <w:rsid w:val="00D54400"/>
    <w:rsid w:val="00D9039B"/>
    <w:rsid w:val="00D90CD3"/>
    <w:rsid w:val="00D954B5"/>
    <w:rsid w:val="00DC0FBE"/>
    <w:rsid w:val="00DD0A11"/>
    <w:rsid w:val="00DD0B41"/>
    <w:rsid w:val="00DD5F5C"/>
    <w:rsid w:val="00E114F9"/>
    <w:rsid w:val="00E17929"/>
    <w:rsid w:val="00E278FB"/>
    <w:rsid w:val="00E95842"/>
    <w:rsid w:val="00EE3F4B"/>
    <w:rsid w:val="00EE63C1"/>
    <w:rsid w:val="00F0404D"/>
    <w:rsid w:val="00F2674E"/>
    <w:rsid w:val="00F55258"/>
    <w:rsid w:val="00F80177"/>
    <w:rsid w:val="00FB7696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0B17"/>
  <w15:docId w15:val="{44D1CE0A-D41D-462A-AC22-E535934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0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0"/>
    <w:link w:val="aa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b">
    <w:name w:val="footer"/>
    <w:basedOn w:val="a0"/>
    <w:link w:val="ac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semiHidden/>
    <w:rsid w:val="00162BE8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162BE8"/>
    <w:pPr>
      <w:numPr>
        <w:numId w:val="3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162BE8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162BE8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162BE8"/>
    <w:pPr>
      <w:numPr>
        <w:ilvl w:val="3"/>
        <w:numId w:val="3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162BE8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162BE8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EE3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1506</Words>
  <Characters>8587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2025-01-17T02:06:00Z</dcterms:created>
  <dcterms:modified xsi:type="dcterms:W3CDTF">2025-01-17T02:06:00Z</dcterms:modified>
</cp:coreProperties>
</file>