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t xml:space="preserve">Обзор законодательства </w:t>
      </w:r>
      <w:r w:rsidR="00FE7AD5">
        <w:rPr>
          <w:rFonts w:ascii="Times New Roman" w:eastAsia="Times New Roman" w:hAnsi="Times New Roman" w:cs="Times New Roman"/>
          <w:b/>
          <w:sz w:val="24"/>
          <w:szCs w:val="24"/>
          <w:lang w:eastAsia="ru-RU"/>
        </w:rPr>
        <w:t xml:space="preserve">за </w:t>
      </w:r>
      <w:r w:rsidR="00BE537D">
        <w:rPr>
          <w:rFonts w:ascii="Times New Roman" w:eastAsia="Times New Roman" w:hAnsi="Times New Roman" w:cs="Times New Roman"/>
          <w:b/>
          <w:sz w:val="24"/>
          <w:szCs w:val="24"/>
          <w:lang w:eastAsia="ru-RU"/>
        </w:rPr>
        <w:t>май</w:t>
      </w:r>
      <w:r w:rsidR="00F8170B">
        <w:rPr>
          <w:rFonts w:ascii="Times New Roman" w:eastAsia="Times New Roman" w:hAnsi="Times New Roman" w:cs="Times New Roman"/>
          <w:b/>
          <w:sz w:val="24"/>
          <w:szCs w:val="24"/>
          <w:lang w:eastAsia="ru-RU"/>
        </w:rPr>
        <w:t xml:space="preserve"> </w:t>
      </w:r>
      <w:r w:rsidR="00153B33">
        <w:rPr>
          <w:rFonts w:ascii="Times New Roman" w:eastAsia="Times New Roman" w:hAnsi="Times New Roman" w:cs="Times New Roman"/>
          <w:b/>
          <w:sz w:val="24"/>
          <w:szCs w:val="24"/>
          <w:lang w:eastAsia="ru-RU"/>
        </w:rPr>
        <w:t>2017</w:t>
      </w:r>
      <w:r>
        <w:rPr>
          <w:rFonts w:ascii="Times New Roman" w:eastAsia="Times New Roman" w:hAnsi="Times New Roman" w:cs="Times New Roman"/>
          <w:b/>
          <w:sz w:val="24"/>
          <w:szCs w:val="24"/>
          <w:lang w:eastAsia="ru-RU"/>
        </w:rPr>
        <w:t xml:space="preserve">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0"/>
        <w:gridCol w:w="2710"/>
        <w:gridCol w:w="5890"/>
        <w:gridCol w:w="121"/>
        <w:gridCol w:w="15"/>
        <w:gridCol w:w="5363"/>
      </w:tblGrid>
      <w:tr w:rsidR="00AD2C36" w:rsidTr="00BE4F04">
        <w:tc>
          <w:tcPr>
            <w:tcW w:w="640" w:type="dxa"/>
            <w:tcBorders>
              <w:top w:val="single" w:sz="4" w:space="0" w:color="auto"/>
              <w:left w:val="single" w:sz="4" w:space="0" w:color="auto"/>
              <w:bottom w:val="single" w:sz="4" w:space="0" w:color="auto"/>
              <w:right w:val="single" w:sz="4" w:space="0" w:color="auto"/>
            </w:tcBorders>
            <w:hideMark/>
          </w:tcPr>
          <w:bookmarkEnd w:id="0"/>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710"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11"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78"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BE4F04">
        <w:tc>
          <w:tcPr>
            <w:tcW w:w="640"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9"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FE7AD5"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FE7AD5"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710" w:type="dxa"/>
            <w:tcBorders>
              <w:top w:val="single" w:sz="4" w:space="0" w:color="auto"/>
              <w:left w:val="single" w:sz="4" w:space="0" w:color="auto"/>
              <w:bottom w:val="single" w:sz="4" w:space="0" w:color="auto"/>
              <w:right w:val="single" w:sz="4" w:space="0" w:color="auto"/>
            </w:tcBorders>
          </w:tcPr>
          <w:p w:rsidR="005059D0" w:rsidRPr="005059D0" w:rsidRDefault="005059D0" w:rsidP="005059D0">
            <w:pPr>
              <w:jc w:val="both"/>
              <w:rPr>
                <w:rFonts w:ascii="Times New Roman" w:eastAsia="Times New Roman" w:hAnsi="Times New Roman" w:cs="Times New Roman"/>
                <w:bCs/>
                <w:sz w:val="24"/>
                <w:szCs w:val="24"/>
                <w:lang w:eastAsia="ru-RU"/>
              </w:rPr>
            </w:pPr>
            <w:r w:rsidRPr="005059D0">
              <w:rPr>
                <w:rFonts w:ascii="Times New Roman" w:eastAsia="Times New Roman" w:hAnsi="Times New Roman" w:cs="Times New Roman"/>
                <w:bCs/>
                <w:sz w:val="24"/>
                <w:szCs w:val="24"/>
                <w:lang w:eastAsia="ru-RU"/>
              </w:rPr>
              <w:t>Федеральный закон от 01.05.2017 N 90-ФЗ</w:t>
            </w:r>
          </w:p>
          <w:p w:rsidR="00FE7AD5" w:rsidRPr="00FE7AD5" w:rsidRDefault="005059D0" w:rsidP="005059D0">
            <w:pPr>
              <w:jc w:val="both"/>
              <w:rPr>
                <w:rFonts w:ascii="Times New Roman" w:eastAsia="Times New Roman" w:hAnsi="Times New Roman" w:cs="Times New Roman"/>
                <w:bCs/>
                <w:sz w:val="24"/>
                <w:szCs w:val="24"/>
                <w:lang w:eastAsia="ru-RU"/>
              </w:rPr>
            </w:pPr>
            <w:r w:rsidRPr="005059D0">
              <w:rPr>
                <w:rFonts w:ascii="Times New Roman" w:eastAsia="Times New Roman" w:hAnsi="Times New Roman" w:cs="Times New Roman"/>
                <w:bCs/>
                <w:sz w:val="24"/>
                <w:szCs w:val="24"/>
                <w:lang w:eastAsia="ru-RU"/>
              </w:rPr>
              <w:t>"О внесении изменений в статью 21 Федерального закона "О муниципальной службе в Российской Федерации"</w:t>
            </w:r>
          </w:p>
        </w:tc>
        <w:tc>
          <w:tcPr>
            <w:tcW w:w="5890" w:type="dxa"/>
            <w:tcBorders>
              <w:top w:val="single" w:sz="4" w:space="0" w:color="auto"/>
              <w:left w:val="single" w:sz="4" w:space="0" w:color="auto"/>
              <w:bottom w:val="single" w:sz="4" w:space="0" w:color="auto"/>
              <w:right w:val="single" w:sz="4" w:space="0" w:color="auto"/>
            </w:tcBorders>
          </w:tcPr>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Унифицированы подходы к предоставлению и использованию государственными служащими и муниципальными служащими ежегодных оплачиваемых отпусков</w:t>
            </w:r>
          </w:p>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частности, устанавливаются:</w:t>
            </w:r>
          </w:p>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фиксированная продолжительность ежегодного основного оплачиваемого отпуска муниципального служащего независимо от того, должность какой группы должностей муниципальной службы он замещает;</w:t>
            </w:r>
          </w:p>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ежегодного дополнительного оплачиваемого отпуска за ненормированный служебный день;</w:t>
            </w:r>
          </w:p>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соотношение продолжительности стажа муниципальной службы и ежегодного дополнительного оплачиваемого отпуска за выслугу лет муниципального служащего;</w:t>
            </w:r>
          </w:p>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порядок использования муниципальным служащим ежегодного оплачиваемого отпуска.</w:t>
            </w:r>
          </w:p>
          <w:p w:rsidR="005059D0"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 муниципальными служащими, имеющими на день вступления Федерального закона в силу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BE4F04" w:rsidRDefault="005059D0" w:rsidP="005059D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настоящего Федерального закона в силу, исчисляется в соответствии с новыми требованиями, начиная с их нового служебного года.</w:t>
            </w:r>
          </w:p>
        </w:tc>
        <w:tc>
          <w:tcPr>
            <w:tcW w:w="5499" w:type="dxa"/>
            <w:gridSpan w:val="3"/>
            <w:tcBorders>
              <w:top w:val="single" w:sz="4" w:space="0" w:color="auto"/>
              <w:left w:val="single" w:sz="4" w:space="0" w:color="auto"/>
              <w:bottom w:val="single" w:sz="4" w:space="0" w:color="auto"/>
              <w:right w:val="single" w:sz="4" w:space="0" w:color="auto"/>
            </w:tcBorders>
          </w:tcPr>
          <w:p w:rsidR="005059D0" w:rsidRPr="005059D0" w:rsidRDefault="005059D0" w:rsidP="005059D0">
            <w:pPr>
              <w:rPr>
                <w:rFonts w:ascii="Times New Roman" w:eastAsia="Times New Roman" w:hAnsi="Times New Roman" w:cs="Times New Roman"/>
                <w:sz w:val="24"/>
                <w:szCs w:val="24"/>
                <w:lang w:eastAsia="ru-RU"/>
              </w:rPr>
            </w:pPr>
            <w:r w:rsidRPr="005059D0">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01.05.2017,</w:t>
            </w:r>
          </w:p>
          <w:p w:rsidR="005059D0" w:rsidRPr="005059D0" w:rsidRDefault="005059D0" w:rsidP="005059D0">
            <w:pPr>
              <w:rPr>
                <w:rFonts w:ascii="Times New Roman" w:eastAsia="Times New Roman" w:hAnsi="Times New Roman" w:cs="Times New Roman"/>
                <w:sz w:val="24"/>
                <w:szCs w:val="24"/>
                <w:lang w:eastAsia="ru-RU"/>
              </w:rPr>
            </w:pPr>
            <w:r w:rsidRPr="005059D0">
              <w:rPr>
                <w:rFonts w:ascii="Times New Roman" w:eastAsia="Times New Roman" w:hAnsi="Times New Roman" w:cs="Times New Roman"/>
                <w:sz w:val="24"/>
                <w:szCs w:val="24"/>
                <w:lang w:eastAsia="ru-RU"/>
              </w:rPr>
              <w:t>"Собрание законодательства РФ", 01.05.2017, N 18, ст. 2667,</w:t>
            </w:r>
          </w:p>
          <w:p w:rsidR="005059D0" w:rsidRPr="005059D0" w:rsidRDefault="005059D0" w:rsidP="005059D0">
            <w:pPr>
              <w:rPr>
                <w:rFonts w:ascii="Times New Roman" w:eastAsia="Times New Roman" w:hAnsi="Times New Roman" w:cs="Times New Roman"/>
                <w:sz w:val="24"/>
                <w:szCs w:val="24"/>
                <w:lang w:eastAsia="ru-RU"/>
              </w:rPr>
            </w:pPr>
            <w:r w:rsidRPr="005059D0">
              <w:rPr>
                <w:rFonts w:ascii="Times New Roman" w:eastAsia="Times New Roman" w:hAnsi="Times New Roman" w:cs="Times New Roman"/>
                <w:sz w:val="24"/>
                <w:szCs w:val="24"/>
                <w:lang w:eastAsia="ru-RU"/>
              </w:rPr>
              <w:t>"Российская газета", N 94, 03.05.2017,</w:t>
            </w:r>
          </w:p>
          <w:p w:rsidR="005059D0" w:rsidRPr="005059D0" w:rsidRDefault="005059D0" w:rsidP="005059D0">
            <w:pPr>
              <w:rPr>
                <w:rFonts w:ascii="Times New Roman" w:eastAsia="Times New Roman" w:hAnsi="Times New Roman" w:cs="Times New Roman"/>
                <w:sz w:val="24"/>
                <w:szCs w:val="24"/>
                <w:lang w:eastAsia="ru-RU"/>
              </w:rPr>
            </w:pPr>
            <w:r w:rsidRPr="005059D0">
              <w:rPr>
                <w:rFonts w:ascii="Times New Roman" w:eastAsia="Times New Roman" w:hAnsi="Times New Roman" w:cs="Times New Roman"/>
                <w:sz w:val="24"/>
                <w:szCs w:val="24"/>
                <w:lang w:eastAsia="ru-RU"/>
              </w:rPr>
              <w:t>"Парламентская газета", N 17, 05-11.05.2017</w:t>
            </w:r>
          </w:p>
          <w:p w:rsidR="00FE7AD5" w:rsidRPr="00FE7AD5" w:rsidRDefault="005059D0" w:rsidP="005059D0">
            <w:pPr>
              <w:rPr>
                <w:rFonts w:ascii="Times New Roman" w:eastAsia="Times New Roman" w:hAnsi="Times New Roman" w:cs="Times New Roman"/>
                <w:sz w:val="24"/>
                <w:szCs w:val="24"/>
                <w:lang w:eastAsia="ru-RU"/>
              </w:rPr>
            </w:pPr>
            <w:r w:rsidRPr="005059D0">
              <w:rPr>
                <w:rFonts w:ascii="Times New Roman" w:eastAsia="Times New Roman" w:hAnsi="Times New Roman" w:cs="Times New Roman"/>
                <w:sz w:val="24"/>
                <w:szCs w:val="24"/>
                <w:lang w:eastAsia="ru-RU"/>
              </w:rPr>
              <w:t>Начало действия документа - 12.05.2017.</w:t>
            </w:r>
          </w:p>
        </w:tc>
      </w:tr>
      <w:tr w:rsidR="00816165"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816165"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710" w:type="dxa"/>
            <w:tcBorders>
              <w:top w:val="single" w:sz="4" w:space="0" w:color="auto"/>
              <w:left w:val="single" w:sz="4" w:space="0" w:color="auto"/>
              <w:bottom w:val="single" w:sz="4" w:space="0" w:color="auto"/>
              <w:right w:val="single" w:sz="4" w:space="0" w:color="auto"/>
            </w:tcBorders>
          </w:tcPr>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Постановление Правительства РФ от 04.05.2017 N 525</w:t>
            </w:r>
          </w:p>
          <w:p w:rsidR="00816165" w:rsidRPr="007F157D"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"О внесении изменений в постановление Правительства Российской Федерации от 24 октября 2011 г. N 861"</w:t>
            </w:r>
          </w:p>
        </w:tc>
        <w:tc>
          <w:tcPr>
            <w:tcW w:w="5890" w:type="dxa"/>
            <w:tcBorders>
              <w:top w:val="single" w:sz="4" w:space="0" w:color="auto"/>
              <w:left w:val="single" w:sz="4" w:space="0" w:color="auto"/>
              <w:bottom w:val="single" w:sz="4" w:space="0" w:color="auto"/>
              <w:right w:val="single" w:sz="4" w:space="0" w:color="auto"/>
            </w:tcBorders>
          </w:tcPr>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Расширен перечень разделов федеральной государственной информационной системы "Федеральный реестр государственных и муниципальных услуг (функций)"</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ФГИС "Федеральный реестр государственных и муниципальных услуг (функций)" включен новый раздел, представляющий собой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РФ. Данный раздел содержит справочную информацию о федеральных органах исполнительной власти, органах государственных внебюджетных фондов, Банке </w:t>
            </w:r>
            <w:r>
              <w:rPr>
                <w:rFonts w:ascii="Times New Roman" w:hAnsi="Times New Roman" w:cs="Times New Roman"/>
                <w:sz w:val="24"/>
                <w:szCs w:val="24"/>
              </w:rPr>
              <w:lastRenderedPageBreak/>
              <w:t>России, а также об организациях, предоставляющих иные услуги.</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 перечень сведений об услуге, включенной в перечень иных услуг, сведения о которых размещаются в федеральном реестре государственных и муниципальных услуг (функций). Он включает, в том числе, наименование услуги, уникальный реестровый номер услуги и дату размещения в ФГИС "Федеральный реестр государственных и муниципальных услуг (функций)", наименование федерального органа исполнительной власти, органа государственного внебюджетного фонда, Банка России, организации, предоставляющих услугу, способы предоставления услуги, описание результата предоставления услуги и другие сведения.</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Правила ведения ФГИС "Федеральный реестр государственных и муниципальных услуг (функций)" дополнены новым разделом, предусматривающим порядок размещения в федеральном реестре сведений об иных услугах.</w:t>
            </w:r>
          </w:p>
          <w:p w:rsidR="00816165" w:rsidRP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Предусмотрено, что ФГИС "Единый портал государственных и муниципальных услуг (функций)" обеспечивает также предоставление указанных иных услуг. Публикация сведений из раздела федерального реестра, содержащего сведения о таких услугах на едином портале, осуществляется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tc>
        <w:tc>
          <w:tcPr>
            <w:tcW w:w="5499" w:type="dxa"/>
            <w:gridSpan w:val="3"/>
            <w:tcBorders>
              <w:top w:val="single" w:sz="4" w:space="0" w:color="auto"/>
              <w:left w:val="single" w:sz="4" w:space="0" w:color="auto"/>
              <w:bottom w:val="single" w:sz="4" w:space="0" w:color="auto"/>
              <w:right w:val="single" w:sz="4" w:space="0" w:color="auto"/>
            </w:tcBorders>
          </w:tcPr>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11.05.2017,</w:t>
            </w:r>
          </w:p>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"Собрание законодательства РФ", 15.05.2017, N 20, ст. 2913</w:t>
            </w:r>
          </w:p>
          <w:p w:rsidR="00816165" w:rsidRPr="007F157D"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Начало действия документа - 19.05.2017.</w:t>
            </w:r>
          </w:p>
        </w:tc>
      </w:tr>
      <w:tr w:rsidR="00816165"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816165"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710" w:type="dxa"/>
            <w:tcBorders>
              <w:top w:val="single" w:sz="4" w:space="0" w:color="auto"/>
              <w:left w:val="single" w:sz="4" w:space="0" w:color="auto"/>
              <w:bottom w:val="single" w:sz="4" w:space="0" w:color="auto"/>
              <w:right w:val="single" w:sz="4" w:space="0" w:color="auto"/>
            </w:tcBorders>
          </w:tcPr>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Постановление Правительства РФ от 12.05.2017 N 563</w:t>
            </w:r>
          </w:p>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lastRenderedPageBreak/>
              <w: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5890" w:type="dxa"/>
            <w:tcBorders>
              <w:top w:val="single" w:sz="4" w:space="0" w:color="auto"/>
              <w:left w:val="single" w:sz="4" w:space="0" w:color="auto"/>
              <w:bottom w:val="single" w:sz="4" w:space="0" w:color="auto"/>
              <w:right w:val="single" w:sz="4" w:space="0" w:color="auto"/>
            </w:tcBorders>
          </w:tcPr>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С 1 июля 2017 года вступают в силу Правила заключения контрактов, предметом которых является одновременно выполнение работ по </w:t>
            </w:r>
            <w:r>
              <w:rPr>
                <w:rFonts w:ascii="Times New Roman" w:hAnsi="Times New Roman" w:cs="Times New Roman"/>
                <w:b/>
                <w:bCs/>
                <w:sz w:val="24"/>
                <w:szCs w:val="24"/>
              </w:rPr>
              <w:lastRenderedPageBreak/>
              <w:t>проектированию, строительству и вводу в эксплуатацию объектов капитального строительства</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Контракт заключается в порядке, установленном законодательством о </w:t>
            </w:r>
            <w:proofErr w:type="spellStart"/>
            <w:r>
              <w:rPr>
                <w:rFonts w:ascii="Times New Roman" w:hAnsi="Times New Roman" w:cs="Times New Roman"/>
                <w:sz w:val="24"/>
                <w:szCs w:val="24"/>
              </w:rPr>
              <w:t>госзакупках</w:t>
            </w:r>
            <w:proofErr w:type="spellEnd"/>
            <w:r>
              <w:rPr>
                <w:rFonts w:ascii="Times New Roman" w:hAnsi="Times New Roman" w:cs="Times New Roman"/>
                <w:sz w:val="24"/>
                <w:szCs w:val="24"/>
              </w:rPr>
              <w:t>, при наличии следующих оснований:</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получено заключение по результатам проведенного в порядке, определенном Правительством РФ,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решение о заключении контракта принято Правительством РФ или главным распорядителем средств федерального бюджета (по согласованию с субъектом бюджетного планирования, если главный распорядитель средств федерального бюджета не является субъектом бюджетного планирования) - в отношении объектов капитального строительства федеральной собственности, высшим должностным лицом субъекта РФ - в отношении объектов капитального строительства государственной собственности субъектов РФ или главой муниципального образования - в отношении объектов капитального строительства муниципальной собственности.</w:t>
            </w:r>
          </w:p>
          <w:p w:rsidR="00816165" w:rsidRP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 если в отношении инвестиционного проекта проведен публичный технологический и ценовой аудит крупного </w:t>
            </w:r>
            <w:r>
              <w:rPr>
                <w:rFonts w:ascii="Times New Roman" w:hAnsi="Times New Roman" w:cs="Times New Roman"/>
                <w:sz w:val="24"/>
                <w:szCs w:val="24"/>
              </w:rPr>
              <w:lastRenderedPageBreak/>
              <w:t>инвестиционного проекта с государственным участием в порядке, предусмотренном Постановлением Правительства РФ от 30.04.2013 N 382.</w:t>
            </w:r>
          </w:p>
        </w:tc>
        <w:tc>
          <w:tcPr>
            <w:tcW w:w="5499" w:type="dxa"/>
            <w:gridSpan w:val="3"/>
            <w:tcBorders>
              <w:top w:val="single" w:sz="4" w:space="0" w:color="auto"/>
              <w:left w:val="single" w:sz="4" w:space="0" w:color="auto"/>
              <w:bottom w:val="single" w:sz="4" w:space="0" w:color="auto"/>
              <w:right w:val="single" w:sz="4" w:space="0" w:color="auto"/>
            </w:tcBorders>
          </w:tcPr>
          <w:p w:rsidR="00543BA2" w:rsidRPr="00543BA2" w:rsidRDefault="00543BA2" w:rsidP="00543BA2">
            <w:pPr>
              <w:rPr>
                <w:rFonts w:ascii="Times New Roman" w:eastAsia="Times New Roman" w:hAnsi="Times New Roman" w:cs="Times New Roman"/>
                <w:sz w:val="24"/>
                <w:szCs w:val="24"/>
                <w:lang w:eastAsia="ru-RU"/>
              </w:rPr>
            </w:pPr>
            <w:r w:rsidRPr="00543BA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16.05.2017,</w:t>
            </w:r>
          </w:p>
          <w:p w:rsidR="00543BA2" w:rsidRPr="00543BA2" w:rsidRDefault="00543BA2" w:rsidP="00543BA2">
            <w:pPr>
              <w:rPr>
                <w:rFonts w:ascii="Times New Roman" w:eastAsia="Times New Roman" w:hAnsi="Times New Roman" w:cs="Times New Roman"/>
                <w:sz w:val="24"/>
                <w:szCs w:val="24"/>
                <w:lang w:eastAsia="ru-RU"/>
              </w:rPr>
            </w:pPr>
            <w:r w:rsidRPr="00543BA2">
              <w:rPr>
                <w:rFonts w:ascii="Times New Roman" w:eastAsia="Times New Roman" w:hAnsi="Times New Roman" w:cs="Times New Roman"/>
                <w:sz w:val="24"/>
                <w:szCs w:val="24"/>
                <w:lang w:eastAsia="ru-RU"/>
              </w:rPr>
              <w:lastRenderedPageBreak/>
              <w:t>"Собрание законодательства РФ", 22.05.2017, N 21, ст. 3015</w:t>
            </w:r>
          </w:p>
          <w:p w:rsidR="00816165" w:rsidRPr="00816165" w:rsidRDefault="00543BA2" w:rsidP="00543BA2">
            <w:pPr>
              <w:rPr>
                <w:rFonts w:ascii="Times New Roman" w:eastAsia="Times New Roman" w:hAnsi="Times New Roman" w:cs="Times New Roman"/>
                <w:sz w:val="24"/>
                <w:szCs w:val="24"/>
                <w:lang w:eastAsia="ru-RU"/>
              </w:rPr>
            </w:pPr>
            <w:r w:rsidRPr="00543BA2">
              <w:rPr>
                <w:rFonts w:ascii="Times New Roman" w:eastAsia="Times New Roman" w:hAnsi="Times New Roman" w:cs="Times New Roman"/>
                <w:sz w:val="24"/>
                <w:szCs w:val="24"/>
                <w:lang w:eastAsia="ru-RU"/>
              </w:rPr>
              <w:t>Начало действия документа - 01.07.2017 (за исключением отдельных положений).</w:t>
            </w:r>
          </w:p>
        </w:tc>
      </w:tr>
      <w:tr w:rsidR="00543BA2"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543BA2"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710" w:type="dxa"/>
            <w:tcBorders>
              <w:top w:val="single" w:sz="4" w:space="0" w:color="auto"/>
              <w:left w:val="single" w:sz="4" w:space="0" w:color="auto"/>
              <w:bottom w:val="single" w:sz="4" w:space="0" w:color="auto"/>
              <w:right w:val="single" w:sz="4" w:space="0" w:color="auto"/>
            </w:tcBorders>
          </w:tcPr>
          <w:p w:rsidR="00543BA2" w:rsidRPr="00543BA2" w:rsidRDefault="00543BA2" w:rsidP="00543BA2">
            <w:pPr>
              <w:jc w:val="both"/>
              <w:rPr>
                <w:rFonts w:ascii="Times New Roman" w:eastAsia="Times New Roman" w:hAnsi="Times New Roman" w:cs="Times New Roman"/>
                <w:bCs/>
                <w:sz w:val="24"/>
                <w:szCs w:val="24"/>
                <w:lang w:eastAsia="ru-RU"/>
              </w:rPr>
            </w:pPr>
            <w:r w:rsidRPr="00543BA2">
              <w:rPr>
                <w:rFonts w:ascii="Times New Roman" w:eastAsia="Times New Roman" w:hAnsi="Times New Roman" w:cs="Times New Roman"/>
                <w:bCs/>
                <w:sz w:val="24"/>
                <w:szCs w:val="24"/>
                <w:lang w:eastAsia="ru-RU"/>
              </w:rPr>
              <w:t>Постановление Правительства РФ от 05.05.2017 N 531</w:t>
            </w:r>
          </w:p>
          <w:p w:rsidR="00543BA2" w:rsidRPr="00816165" w:rsidRDefault="00543BA2" w:rsidP="00543BA2">
            <w:pPr>
              <w:jc w:val="both"/>
              <w:rPr>
                <w:rFonts w:ascii="Times New Roman" w:eastAsia="Times New Roman" w:hAnsi="Times New Roman" w:cs="Times New Roman"/>
                <w:bCs/>
                <w:sz w:val="24"/>
                <w:szCs w:val="24"/>
                <w:lang w:eastAsia="ru-RU"/>
              </w:rPr>
            </w:pPr>
            <w:r w:rsidRPr="00543BA2">
              <w:rPr>
                <w:rFonts w:ascii="Times New Roman" w:eastAsia="Times New Roman" w:hAnsi="Times New Roman" w:cs="Times New Roman"/>
                <w:bCs/>
                <w:sz w:val="24"/>
                <w:szCs w:val="24"/>
                <w:lang w:eastAsia="ru-RU"/>
              </w:rPr>
              <w:t>"О внесении изменений в постановление Правительства Российской Федерации от 16 июля 2009 г. N 582"</w:t>
            </w:r>
          </w:p>
        </w:tc>
        <w:tc>
          <w:tcPr>
            <w:tcW w:w="5890" w:type="dxa"/>
            <w:tcBorders>
              <w:top w:val="single" w:sz="4" w:space="0" w:color="auto"/>
              <w:left w:val="single" w:sz="4" w:space="0" w:color="auto"/>
              <w:bottom w:val="single" w:sz="4" w:space="0" w:color="auto"/>
              <w:right w:val="single" w:sz="4" w:space="0" w:color="auto"/>
            </w:tcBorders>
          </w:tcPr>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Изменен порядок определения арендной платы при аренде земельных участков, находящихся в государственной или муниципальной собственности</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в частности:</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корректируется порядок расчета размера арендной платы за находящиеся в федеральной собственности земельные участки, на которых расположены здания, сооружения, объекты незавершенного строительства (ежегодный размер арендной платы за такие земельные участки будет определяться на основе рыночной стоимости права аренды);</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отношении таких земельных участков устанавливается пятилетний срок, в течение которого не допускается изменение размера арендной платы в связи с изменением рыночной стоимости права аренды;</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устанавливаются льготные ставки арендной платы за федеральные земельные участки, предназначенные для ведения сельскохозяйственного производства, за находящиеся в федеральной собственности земельные участки, предоставленные собственнику зданий, сооружений, право которого на приобретение в собственность земельного участка ограничено законодательством;</w:t>
            </w:r>
          </w:p>
          <w:p w:rsid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вводится принцип учета </w:t>
            </w:r>
            <w:proofErr w:type="gramStart"/>
            <w:r>
              <w:rPr>
                <w:rFonts w:ascii="Times New Roman" w:hAnsi="Times New Roman" w:cs="Times New Roman"/>
                <w:sz w:val="24"/>
                <w:szCs w:val="24"/>
              </w:rPr>
              <w:t>наличия</w:t>
            </w:r>
            <w:proofErr w:type="gramEnd"/>
            <w:r>
              <w:rPr>
                <w:rFonts w:ascii="Times New Roman" w:hAnsi="Times New Roman" w:cs="Times New Roman"/>
                <w:sz w:val="24"/>
                <w:szCs w:val="24"/>
              </w:rPr>
              <w:t xml:space="preserve"> предусмотренных законодательством РФ ограничений права на приобретение в собственность земельного участка, занимаемого зданием, сооружением, в соответствии с которым размер арендной платы не </w:t>
            </w:r>
            <w:r>
              <w:rPr>
                <w:rFonts w:ascii="Times New Roman" w:hAnsi="Times New Roman" w:cs="Times New Roman"/>
                <w:sz w:val="24"/>
                <w:szCs w:val="24"/>
              </w:rPr>
              <w:lastRenderedPageBreak/>
              <w:t>должен превышать размер земельного налога, установленный в отношении предназначенных для использования в сходных целях земельных участков, для которых такие ограничения права на приобретение в собственность отсутствуют.</w:t>
            </w:r>
          </w:p>
          <w:p w:rsidR="00543BA2" w:rsidRPr="00543BA2" w:rsidRDefault="00543BA2" w:rsidP="00543B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по истечении 3 месяцев со дня его официального опубликования.</w:t>
            </w:r>
          </w:p>
        </w:tc>
        <w:tc>
          <w:tcPr>
            <w:tcW w:w="5499" w:type="dxa"/>
            <w:gridSpan w:val="3"/>
            <w:tcBorders>
              <w:top w:val="single" w:sz="4" w:space="0" w:color="auto"/>
              <w:left w:val="single" w:sz="4" w:space="0" w:color="auto"/>
              <w:bottom w:val="single" w:sz="4" w:space="0" w:color="auto"/>
              <w:right w:val="single" w:sz="4" w:space="0" w:color="auto"/>
            </w:tcBorders>
          </w:tcPr>
          <w:p w:rsidR="00543BA2" w:rsidRPr="00543BA2" w:rsidRDefault="00543BA2" w:rsidP="00543BA2">
            <w:pPr>
              <w:rPr>
                <w:rFonts w:ascii="Times New Roman" w:eastAsia="Times New Roman" w:hAnsi="Times New Roman" w:cs="Times New Roman"/>
                <w:sz w:val="24"/>
                <w:szCs w:val="24"/>
                <w:lang w:eastAsia="ru-RU"/>
              </w:rPr>
            </w:pPr>
            <w:r w:rsidRPr="00543BA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12.05.2017,</w:t>
            </w:r>
          </w:p>
          <w:p w:rsidR="00543BA2" w:rsidRPr="00543BA2" w:rsidRDefault="00543BA2" w:rsidP="00543BA2">
            <w:pPr>
              <w:rPr>
                <w:rFonts w:ascii="Times New Roman" w:eastAsia="Times New Roman" w:hAnsi="Times New Roman" w:cs="Times New Roman"/>
                <w:sz w:val="24"/>
                <w:szCs w:val="24"/>
                <w:lang w:eastAsia="ru-RU"/>
              </w:rPr>
            </w:pPr>
            <w:r w:rsidRPr="00543BA2">
              <w:rPr>
                <w:rFonts w:ascii="Times New Roman" w:eastAsia="Times New Roman" w:hAnsi="Times New Roman" w:cs="Times New Roman"/>
                <w:sz w:val="24"/>
                <w:szCs w:val="24"/>
                <w:lang w:eastAsia="ru-RU"/>
              </w:rPr>
              <w:t>"Собрание законодательства РФ", 15.05.2017, N 20, ст. 2918</w:t>
            </w:r>
          </w:p>
          <w:p w:rsidR="00543BA2" w:rsidRPr="00543BA2" w:rsidRDefault="00543BA2" w:rsidP="00543BA2">
            <w:pPr>
              <w:rPr>
                <w:rFonts w:ascii="Times New Roman" w:eastAsia="Times New Roman" w:hAnsi="Times New Roman" w:cs="Times New Roman"/>
                <w:sz w:val="24"/>
                <w:szCs w:val="24"/>
                <w:lang w:eastAsia="ru-RU"/>
              </w:rPr>
            </w:pPr>
            <w:r w:rsidRPr="00543BA2">
              <w:rPr>
                <w:rFonts w:ascii="Times New Roman" w:eastAsia="Times New Roman" w:hAnsi="Times New Roman" w:cs="Times New Roman"/>
                <w:sz w:val="24"/>
                <w:szCs w:val="24"/>
                <w:lang w:eastAsia="ru-RU"/>
              </w:rPr>
              <w:t>Начало действия документа - 12.08.2017 &lt;*&gt;.</w:t>
            </w:r>
          </w:p>
        </w:tc>
      </w:tr>
      <w:tr w:rsidR="00437358"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437358"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710" w:type="dxa"/>
            <w:tcBorders>
              <w:top w:val="single" w:sz="4" w:space="0" w:color="auto"/>
              <w:left w:val="single" w:sz="4" w:space="0" w:color="auto"/>
              <w:bottom w:val="single" w:sz="4" w:space="0" w:color="auto"/>
              <w:right w:val="single" w:sz="4" w:space="0" w:color="auto"/>
            </w:tcBorders>
          </w:tcPr>
          <w:p w:rsidR="00437358" w:rsidRPr="00437358" w:rsidRDefault="00437358" w:rsidP="00437358">
            <w:pPr>
              <w:jc w:val="both"/>
              <w:rPr>
                <w:rFonts w:ascii="Times New Roman" w:eastAsia="Times New Roman" w:hAnsi="Times New Roman" w:cs="Times New Roman"/>
                <w:bCs/>
                <w:sz w:val="24"/>
                <w:szCs w:val="24"/>
                <w:lang w:eastAsia="ru-RU"/>
              </w:rPr>
            </w:pPr>
            <w:r w:rsidRPr="00437358">
              <w:rPr>
                <w:rFonts w:ascii="Times New Roman" w:eastAsia="Times New Roman" w:hAnsi="Times New Roman" w:cs="Times New Roman"/>
                <w:bCs/>
                <w:sz w:val="24"/>
                <w:szCs w:val="24"/>
                <w:lang w:eastAsia="ru-RU"/>
              </w:rPr>
              <w:t>Постановление Правительства РФ от 18.05.2017 N 594</w:t>
            </w:r>
          </w:p>
          <w:p w:rsidR="00437358" w:rsidRPr="00543BA2" w:rsidRDefault="00437358" w:rsidP="00437358">
            <w:pPr>
              <w:jc w:val="both"/>
              <w:rPr>
                <w:rFonts w:ascii="Times New Roman" w:eastAsia="Times New Roman" w:hAnsi="Times New Roman" w:cs="Times New Roman"/>
                <w:bCs/>
                <w:sz w:val="24"/>
                <w:szCs w:val="24"/>
                <w:lang w:eastAsia="ru-RU"/>
              </w:rPr>
            </w:pPr>
            <w:r w:rsidRPr="00437358">
              <w:rPr>
                <w:rFonts w:ascii="Times New Roman" w:eastAsia="Times New Roman" w:hAnsi="Times New Roman" w:cs="Times New Roman"/>
                <w:bCs/>
                <w:sz w:val="24"/>
                <w:szCs w:val="24"/>
                <w:lang w:eastAsia="ru-RU"/>
              </w:rPr>
              <w:t xml:space="preserve">"Об утверждении Правил согласования изъятия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w:t>
            </w:r>
            <w:r w:rsidRPr="00437358">
              <w:rPr>
                <w:rFonts w:ascii="Times New Roman" w:eastAsia="Times New Roman" w:hAnsi="Times New Roman" w:cs="Times New Roman"/>
                <w:bCs/>
                <w:sz w:val="24"/>
                <w:szCs w:val="24"/>
                <w:lang w:eastAsia="ru-RU"/>
              </w:rPr>
              <w:lastRenderedPageBreak/>
              <w:t>местного самоуправления"</w:t>
            </w:r>
          </w:p>
        </w:tc>
        <w:tc>
          <w:tcPr>
            <w:tcW w:w="5890" w:type="dxa"/>
            <w:tcBorders>
              <w:top w:val="single" w:sz="4" w:space="0" w:color="auto"/>
              <w:left w:val="single" w:sz="4" w:space="0" w:color="auto"/>
              <w:bottom w:val="single" w:sz="4" w:space="0" w:color="auto"/>
              <w:right w:val="single" w:sz="4" w:space="0" w:color="auto"/>
            </w:tcBorders>
          </w:tcPr>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Определена процедура согласования изъятия земельных участков 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Утвержденные Правила в соответствии с Федеральным законом от 03.07.2016 N 373-ФЗ устанавливают порядок согласования изъятия для муниципальных нужд в целях комплексного развития территории земельных участков и/или расположенных на них объектов недвижимого имущества, находящихся в собственности РФ, субъекта РФ, в границах территории, в отношении которой принято решение о комплексном развитии территории по инициативе органа местного самоуправления.</w:t>
            </w:r>
          </w:p>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Согласование изъятия осуществляется в отношении земельных участков и/или расположенных на них объектов недвижимого имущества, которые предоставлены в постоянное (бессрочное) пользование, пожизненное наследуемое владение, аренду или безвозмездное пользование гражданам или юридическим лицам.</w:t>
            </w:r>
          </w:p>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 принятия органом местного самоуправления решения об изъятии орган местного самоуправления поселения, городского округа направляет проект решения об изъятии на согласование:</w:t>
            </w:r>
          </w:p>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планируется изъятие земельного участка и/или расположенного на нем объекта недвижимого имущества, находящихся в собственности РФ, - в территориальный орган </w:t>
            </w:r>
            <w:proofErr w:type="spellStart"/>
            <w:r>
              <w:rPr>
                <w:rFonts w:ascii="Times New Roman" w:hAnsi="Times New Roman" w:cs="Times New Roman"/>
                <w:sz w:val="24"/>
                <w:szCs w:val="24"/>
              </w:rPr>
              <w:t>Росимущества</w:t>
            </w:r>
            <w:proofErr w:type="spellEnd"/>
            <w:r>
              <w:rPr>
                <w:rFonts w:ascii="Times New Roman" w:hAnsi="Times New Roman" w:cs="Times New Roman"/>
                <w:sz w:val="24"/>
                <w:szCs w:val="24"/>
              </w:rPr>
              <w:t>;</w:t>
            </w:r>
          </w:p>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планируется изъятие земельного участка и/или расположенного на нем объекта недвижимого имущества, находящихся в собственности субъекта РФ, - в уполномоченный орган исполнительной власти субъекта РФ.</w:t>
            </w:r>
          </w:p>
          <w:p w:rsid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Предусмотрены основания для отказа в согласовании проекта решения об изъятии (например, в случае если на земельных участках расположены объекты недвижимого имущества, находящиеся в собственности РФ, субъекта РФ и необходимые для обеспечения стратегических интересов РФ в области обороны и безопасности государства, защиты нравственности, здоровья, прав и законных интересов граждан РФ, в соответствии с перечнем, утверждаемым Президентом РФ по представлению Правительства РФ).</w:t>
            </w:r>
          </w:p>
          <w:p w:rsidR="00437358" w:rsidRPr="00437358" w:rsidRDefault="00437358" w:rsidP="004373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непоступления</w:t>
            </w:r>
            <w:proofErr w:type="spellEnd"/>
            <w:r>
              <w:rPr>
                <w:rFonts w:ascii="Times New Roman" w:hAnsi="Times New Roman" w:cs="Times New Roman"/>
                <w:sz w:val="24"/>
                <w:szCs w:val="24"/>
              </w:rPr>
              <w:t xml:space="preserve"> от согласующих органов уведомлений о согласовании либо об отказе в согласовании проекта решения об изъятии в установленный срок проект решения об изъятии считается согласованным.</w:t>
            </w:r>
          </w:p>
        </w:tc>
        <w:tc>
          <w:tcPr>
            <w:tcW w:w="5499" w:type="dxa"/>
            <w:gridSpan w:val="3"/>
            <w:tcBorders>
              <w:top w:val="single" w:sz="4" w:space="0" w:color="auto"/>
              <w:left w:val="single" w:sz="4" w:space="0" w:color="auto"/>
              <w:bottom w:val="single" w:sz="4" w:space="0" w:color="auto"/>
              <w:right w:val="single" w:sz="4" w:space="0" w:color="auto"/>
            </w:tcBorders>
          </w:tcPr>
          <w:p w:rsidR="00437358" w:rsidRPr="00437358" w:rsidRDefault="00437358" w:rsidP="00437358">
            <w:pPr>
              <w:rPr>
                <w:rFonts w:ascii="Times New Roman" w:eastAsia="Times New Roman" w:hAnsi="Times New Roman" w:cs="Times New Roman"/>
                <w:sz w:val="24"/>
                <w:szCs w:val="24"/>
                <w:lang w:eastAsia="ru-RU"/>
              </w:rPr>
            </w:pPr>
            <w:r w:rsidRPr="0043735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22.05.2017,</w:t>
            </w:r>
          </w:p>
          <w:p w:rsidR="00437358" w:rsidRPr="00437358" w:rsidRDefault="00437358" w:rsidP="00437358">
            <w:pPr>
              <w:rPr>
                <w:rFonts w:ascii="Times New Roman" w:eastAsia="Times New Roman" w:hAnsi="Times New Roman" w:cs="Times New Roman"/>
                <w:sz w:val="24"/>
                <w:szCs w:val="24"/>
                <w:lang w:eastAsia="ru-RU"/>
              </w:rPr>
            </w:pPr>
            <w:r w:rsidRPr="00437358">
              <w:rPr>
                <w:rFonts w:ascii="Times New Roman" w:eastAsia="Times New Roman" w:hAnsi="Times New Roman" w:cs="Times New Roman"/>
                <w:sz w:val="24"/>
                <w:szCs w:val="24"/>
                <w:lang w:eastAsia="ru-RU"/>
              </w:rPr>
              <w:t>"Российская газета", N 110, 24.05.2017,</w:t>
            </w:r>
          </w:p>
          <w:p w:rsidR="00437358" w:rsidRPr="00437358" w:rsidRDefault="00437358" w:rsidP="00437358">
            <w:pPr>
              <w:rPr>
                <w:rFonts w:ascii="Times New Roman" w:eastAsia="Times New Roman" w:hAnsi="Times New Roman" w:cs="Times New Roman"/>
                <w:sz w:val="24"/>
                <w:szCs w:val="24"/>
                <w:lang w:eastAsia="ru-RU"/>
              </w:rPr>
            </w:pPr>
            <w:r w:rsidRPr="00437358">
              <w:rPr>
                <w:rFonts w:ascii="Times New Roman" w:eastAsia="Times New Roman" w:hAnsi="Times New Roman" w:cs="Times New Roman"/>
                <w:sz w:val="24"/>
                <w:szCs w:val="24"/>
                <w:lang w:eastAsia="ru-RU"/>
              </w:rPr>
              <w:t>"Собрание законодательства РФ", 29.05.2017, N 22, ст. 3152</w:t>
            </w:r>
          </w:p>
          <w:p w:rsidR="00437358" w:rsidRPr="00543BA2" w:rsidRDefault="00437358" w:rsidP="00437358">
            <w:pPr>
              <w:rPr>
                <w:rFonts w:ascii="Times New Roman" w:eastAsia="Times New Roman" w:hAnsi="Times New Roman" w:cs="Times New Roman"/>
                <w:sz w:val="24"/>
                <w:szCs w:val="24"/>
                <w:lang w:eastAsia="ru-RU"/>
              </w:rPr>
            </w:pPr>
            <w:r w:rsidRPr="00437358">
              <w:rPr>
                <w:rFonts w:ascii="Times New Roman" w:eastAsia="Times New Roman" w:hAnsi="Times New Roman" w:cs="Times New Roman"/>
                <w:sz w:val="24"/>
                <w:szCs w:val="24"/>
                <w:lang w:eastAsia="ru-RU"/>
              </w:rPr>
              <w:t>Начало действия документа - 30.05.2017.</w:t>
            </w:r>
          </w:p>
        </w:tc>
      </w:tr>
      <w:tr w:rsidR="00EE035E"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EE035E"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710" w:type="dxa"/>
            <w:tcBorders>
              <w:top w:val="single" w:sz="4" w:space="0" w:color="auto"/>
              <w:left w:val="single" w:sz="4" w:space="0" w:color="auto"/>
              <w:bottom w:val="single" w:sz="4" w:space="0" w:color="auto"/>
              <w:right w:val="single" w:sz="4" w:space="0" w:color="auto"/>
            </w:tcBorders>
          </w:tcPr>
          <w:p w:rsidR="00EE035E" w:rsidRPr="00EE035E" w:rsidRDefault="00EE035E" w:rsidP="00EE035E">
            <w:pPr>
              <w:jc w:val="both"/>
              <w:rPr>
                <w:rFonts w:ascii="Times New Roman" w:eastAsia="Times New Roman" w:hAnsi="Times New Roman" w:cs="Times New Roman"/>
                <w:bCs/>
                <w:sz w:val="24"/>
                <w:szCs w:val="24"/>
                <w:lang w:eastAsia="ru-RU"/>
              </w:rPr>
            </w:pPr>
            <w:r w:rsidRPr="00EE035E">
              <w:rPr>
                <w:rFonts w:ascii="Times New Roman" w:eastAsia="Times New Roman" w:hAnsi="Times New Roman" w:cs="Times New Roman"/>
                <w:bCs/>
                <w:sz w:val="24"/>
                <w:szCs w:val="24"/>
                <w:lang w:eastAsia="ru-RU"/>
              </w:rPr>
              <w:t xml:space="preserve">Распоряжение </w:t>
            </w:r>
            <w:proofErr w:type="spellStart"/>
            <w:r w:rsidRPr="00EE035E">
              <w:rPr>
                <w:rFonts w:ascii="Times New Roman" w:eastAsia="Times New Roman" w:hAnsi="Times New Roman" w:cs="Times New Roman"/>
                <w:bCs/>
                <w:sz w:val="24"/>
                <w:szCs w:val="24"/>
                <w:lang w:eastAsia="ru-RU"/>
              </w:rPr>
              <w:t>Рособрнадзора</w:t>
            </w:r>
            <w:proofErr w:type="spellEnd"/>
            <w:r w:rsidRPr="00EE035E">
              <w:rPr>
                <w:rFonts w:ascii="Times New Roman" w:eastAsia="Times New Roman" w:hAnsi="Times New Roman" w:cs="Times New Roman"/>
                <w:bCs/>
                <w:sz w:val="24"/>
                <w:szCs w:val="24"/>
                <w:lang w:eastAsia="ru-RU"/>
              </w:rPr>
              <w:t xml:space="preserve"> от 26.04.2017 N 920-10</w:t>
            </w:r>
          </w:p>
          <w:p w:rsidR="00EE035E" w:rsidRPr="00543BA2" w:rsidRDefault="00EE035E" w:rsidP="00EE035E">
            <w:pPr>
              <w:jc w:val="both"/>
              <w:rPr>
                <w:rFonts w:ascii="Times New Roman" w:eastAsia="Times New Roman" w:hAnsi="Times New Roman" w:cs="Times New Roman"/>
                <w:bCs/>
                <w:sz w:val="24"/>
                <w:szCs w:val="24"/>
                <w:lang w:eastAsia="ru-RU"/>
              </w:rPr>
            </w:pPr>
            <w:r w:rsidRPr="00EE035E">
              <w:rPr>
                <w:rFonts w:ascii="Times New Roman" w:eastAsia="Times New Roman" w:hAnsi="Times New Roman" w:cs="Times New Roman"/>
                <w:bCs/>
                <w:sz w:val="24"/>
                <w:szCs w:val="24"/>
                <w:lang w:eastAsia="ru-RU"/>
              </w:rPr>
              <w:t xml:space="preserve">"О внесении изменений в приложение 2 к методике определения минимального </w:t>
            </w:r>
            <w:r w:rsidRPr="00EE035E">
              <w:rPr>
                <w:rFonts w:ascii="Times New Roman" w:eastAsia="Times New Roman" w:hAnsi="Times New Roman" w:cs="Times New Roman"/>
                <w:bCs/>
                <w:sz w:val="24"/>
                <w:szCs w:val="24"/>
                <w:lang w:eastAsia="ru-RU"/>
              </w:rPr>
              <w:lastRenderedPageBreak/>
              <w:t xml:space="preserve">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w:t>
            </w:r>
            <w:proofErr w:type="spellStart"/>
            <w:r w:rsidRPr="00EE035E">
              <w:rPr>
                <w:rFonts w:ascii="Times New Roman" w:eastAsia="Times New Roman" w:hAnsi="Times New Roman" w:cs="Times New Roman"/>
                <w:bCs/>
                <w:sz w:val="24"/>
                <w:szCs w:val="24"/>
                <w:lang w:eastAsia="ru-RU"/>
              </w:rPr>
              <w:t>бакалавриата</w:t>
            </w:r>
            <w:proofErr w:type="spellEnd"/>
            <w:r w:rsidRPr="00EE035E">
              <w:rPr>
                <w:rFonts w:ascii="Times New Roman" w:eastAsia="Times New Roman" w:hAnsi="Times New Roman" w:cs="Times New Roman"/>
                <w:bCs/>
                <w:sz w:val="24"/>
                <w:szCs w:val="24"/>
                <w:lang w:eastAsia="ru-RU"/>
              </w:rPr>
              <w:t xml:space="preserve"> и программам </w:t>
            </w:r>
            <w:proofErr w:type="spellStart"/>
            <w:r w:rsidRPr="00EE035E">
              <w:rPr>
                <w:rFonts w:ascii="Times New Roman" w:eastAsia="Times New Roman" w:hAnsi="Times New Roman" w:cs="Times New Roman"/>
                <w:bCs/>
                <w:sz w:val="24"/>
                <w:szCs w:val="24"/>
                <w:lang w:eastAsia="ru-RU"/>
              </w:rPr>
              <w:t>специалитета</w:t>
            </w:r>
            <w:proofErr w:type="spellEnd"/>
            <w:r w:rsidRPr="00EE035E">
              <w:rPr>
                <w:rFonts w:ascii="Times New Roman" w:eastAsia="Times New Roman" w:hAnsi="Times New Roman" w:cs="Times New Roman"/>
                <w:bCs/>
                <w:sz w:val="24"/>
                <w:szCs w:val="24"/>
                <w:lang w:eastAsia="ru-RU"/>
              </w:rPr>
              <w:t>, утвержденной распоряжением Федеральной службы по надзору в сфере образования и науки от 30.12.2016 N 3422-10"</w:t>
            </w:r>
          </w:p>
        </w:tc>
        <w:tc>
          <w:tcPr>
            <w:tcW w:w="5890" w:type="dxa"/>
            <w:tcBorders>
              <w:top w:val="single" w:sz="4" w:space="0" w:color="auto"/>
              <w:left w:val="single" w:sz="4" w:space="0" w:color="auto"/>
              <w:bottom w:val="single" w:sz="4" w:space="0" w:color="auto"/>
              <w:right w:val="single" w:sz="4" w:space="0" w:color="auto"/>
            </w:tcBorders>
          </w:tcPr>
          <w:p w:rsidR="00EE035E" w:rsidRDefault="00EE035E" w:rsidP="00EE035E">
            <w:pPr>
              <w:autoSpaceDE w:val="0"/>
              <w:autoSpaceDN w:val="0"/>
              <w:adjustRightInd w:val="0"/>
              <w:ind w:firstLine="540"/>
              <w:jc w:val="both"/>
              <w:rPr>
                <w:rFonts w:ascii="Times New Roman" w:hAnsi="Times New Roman" w:cs="Times New Roman"/>
                <w:sz w:val="24"/>
                <w:szCs w:val="24"/>
              </w:rPr>
            </w:pPr>
            <w:proofErr w:type="spellStart"/>
            <w:r>
              <w:rPr>
                <w:rFonts w:ascii="Times New Roman" w:hAnsi="Times New Roman" w:cs="Times New Roman"/>
                <w:b/>
                <w:bCs/>
                <w:sz w:val="24"/>
                <w:szCs w:val="24"/>
              </w:rPr>
              <w:lastRenderedPageBreak/>
              <w:t>Рособрнадзор</w:t>
            </w:r>
            <w:proofErr w:type="spellEnd"/>
            <w:r>
              <w:rPr>
                <w:rFonts w:ascii="Times New Roman" w:hAnsi="Times New Roman" w:cs="Times New Roman"/>
                <w:b/>
                <w:bCs/>
                <w:sz w:val="24"/>
                <w:szCs w:val="24"/>
              </w:rPr>
              <w:t xml:space="preserve"> скорректировал таблицы соответствия первичных и тестовых баллов по ЕГЭ</w:t>
            </w:r>
          </w:p>
          <w:p w:rsidR="00EE035E" w:rsidRDefault="00EE035E" w:rsidP="00EE03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Распоряжением в новых редакциях изложены 2 таблицы: таблица соответствия между минимальными первичными баллами и минимальными тестовыми баллами по учебным предметам по </w:t>
            </w:r>
            <w:proofErr w:type="spellStart"/>
            <w:r>
              <w:rPr>
                <w:rFonts w:ascii="Times New Roman" w:hAnsi="Times New Roman" w:cs="Times New Roman"/>
                <w:sz w:val="24"/>
                <w:szCs w:val="24"/>
              </w:rPr>
              <w:t>стобалльной</w:t>
            </w:r>
            <w:proofErr w:type="spellEnd"/>
            <w:r>
              <w:rPr>
                <w:rFonts w:ascii="Times New Roman" w:hAnsi="Times New Roman" w:cs="Times New Roman"/>
                <w:sz w:val="24"/>
                <w:szCs w:val="24"/>
              </w:rPr>
              <w:t xml:space="preserve"> системе оценивания, подтверждающими освоение </w:t>
            </w:r>
            <w:r>
              <w:rPr>
                <w:rFonts w:ascii="Times New Roman" w:hAnsi="Times New Roman" w:cs="Times New Roman"/>
                <w:sz w:val="24"/>
                <w:szCs w:val="24"/>
              </w:rPr>
              <w:lastRenderedPageBreak/>
              <w:t xml:space="preserve">образовательной программы среднего общего образования по всем общеобразовательным предметам, и необходимое для поступления в образовательные организации высшего образования на обучение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и таблица соответствия между первичными баллами и тестовыми баллами по всем учебным предметам по </w:t>
            </w:r>
            <w:proofErr w:type="spellStart"/>
            <w:r>
              <w:rPr>
                <w:rFonts w:ascii="Times New Roman" w:hAnsi="Times New Roman" w:cs="Times New Roman"/>
                <w:sz w:val="24"/>
                <w:szCs w:val="24"/>
              </w:rPr>
              <w:t>стобалльной</w:t>
            </w:r>
            <w:proofErr w:type="spellEnd"/>
            <w:r>
              <w:rPr>
                <w:rFonts w:ascii="Times New Roman" w:hAnsi="Times New Roman" w:cs="Times New Roman"/>
                <w:sz w:val="24"/>
                <w:szCs w:val="24"/>
              </w:rPr>
              <w:t xml:space="preserve"> системе оценивания.</w:t>
            </w:r>
          </w:p>
          <w:p w:rsidR="00EE035E" w:rsidRDefault="00EE035E" w:rsidP="00543BA2">
            <w:pPr>
              <w:autoSpaceDE w:val="0"/>
              <w:autoSpaceDN w:val="0"/>
              <w:adjustRightInd w:val="0"/>
              <w:ind w:firstLine="540"/>
              <w:jc w:val="both"/>
              <w:rPr>
                <w:rFonts w:ascii="Times New Roman" w:hAnsi="Times New Roman" w:cs="Times New Roman"/>
                <w:b/>
                <w:bCs/>
                <w:sz w:val="24"/>
                <w:szCs w:val="24"/>
              </w:rPr>
            </w:pPr>
          </w:p>
        </w:tc>
        <w:tc>
          <w:tcPr>
            <w:tcW w:w="5499" w:type="dxa"/>
            <w:gridSpan w:val="3"/>
            <w:tcBorders>
              <w:top w:val="single" w:sz="4" w:space="0" w:color="auto"/>
              <w:left w:val="single" w:sz="4" w:space="0" w:color="auto"/>
              <w:bottom w:val="single" w:sz="4" w:space="0" w:color="auto"/>
              <w:right w:val="single" w:sz="4" w:space="0" w:color="auto"/>
            </w:tcBorders>
          </w:tcPr>
          <w:p w:rsidR="00EE035E" w:rsidRPr="00543BA2" w:rsidRDefault="00EE035E" w:rsidP="00543BA2">
            <w:pPr>
              <w:rPr>
                <w:rFonts w:ascii="Times New Roman" w:eastAsia="Times New Roman" w:hAnsi="Times New Roman" w:cs="Times New Roman"/>
                <w:sz w:val="24"/>
                <w:szCs w:val="24"/>
                <w:lang w:eastAsia="ru-RU"/>
              </w:rPr>
            </w:pPr>
            <w:r w:rsidRPr="00EE035E">
              <w:rPr>
                <w:rFonts w:ascii="Times New Roman" w:eastAsia="Times New Roman" w:hAnsi="Times New Roman" w:cs="Times New Roman"/>
                <w:sz w:val="24"/>
                <w:szCs w:val="24"/>
                <w:lang w:eastAsia="ru-RU"/>
              </w:rPr>
              <w:lastRenderedPageBreak/>
              <w:t>Документ опубликован не был</w:t>
            </w:r>
          </w:p>
        </w:tc>
      </w:tr>
      <w:tr w:rsidR="00500FAC"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500FAC"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710" w:type="dxa"/>
            <w:tcBorders>
              <w:top w:val="single" w:sz="4" w:space="0" w:color="auto"/>
              <w:left w:val="single" w:sz="4" w:space="0" w:color="auto"/>
              <w:bottom w:val="single" w:sz="4" w:space="0" w:color="auto"/>
              <w:right w:val="single" w:sz="4" w:space="0" w:color="auto"/>
            </w:tcBorders>
          </w:tcPr>
          <w:p w:rsidR="00500FAC" w:rsidRPr="00500FAC" w:rsidRDefault="00500FAC" w:rsidP="00500FAC">
            <w:pPr>
              <w:jc w:val="both"/>
              <w:rPr>
                <w:rFonts w:ascii="Times New Roman" w:eastAsia="Times New Roman" w:hAnsi="Times New Roman" w:cs="Times New Roman"/>
                <w:bCs/>
                <w:sz w:val="24"/>
                <w:szCs w:val="24"/>
                <w:lang w:eastAsia="ru-RU"/>
              </w:rPr>
            </w:pPr>
            <w:r w:rsidRPr="00500FAC">
              <w:rPr>
                <w:rFonts w:ascii="Times New Roman" w:eastAsia="Times New Roman" w:hAnsi="Times New Roman" w:cs="Times New Roman"/>
                <w:bCs/>
                <w:sz w:val="24"/>
                <w:szCs w:val="24"/>
                <w:lang w:eastAsia="ru-RU"/>
              </w:rPr>
              <w:t>Приказ МЧС России от 14.04.2017 N 171</w:t>
            </w:r>
          </w:p>
          <w:p w:rsidR="00500FAC" w:rsidRPr="007F157D" w:rsidRDefault="00500FAC" w:rsidP="00500FAC">
            <w:pPr>
              <w:jc w:val="both"/>
              <w:rPr>
                <w:rFonts w:ascii="Times New Roman" w:eastAsia="Times New Roman" w:hAnsi="Times New Roman" w:cs="Times New Roman"/>
                <w:bCs/>
                <w:sz w:val="24"/>
                <w:szCs w:val="24"/>
                <w:lang w:eastAsia="ru-RU"/>
              </w:rPr>
            </w:pPr>
            <w:r w:rsidRPr="00500FAC">
              <w:rPr>
                <w:rFonts w:ascii="Times New Roman" w:eastAsia="Times New Roman" w:hAnsi="Times New Roman" w:cs="Times New Roman"/>
                <w:bCs/>
                <w:sz w:val="24"/>
                <w:szCs w:val="24"/>
                <w:lang w:eastAsia="ru-RU"/>
              </w:rPr>
              <w:t xml:space="preserve">"Об утверждении Перечня актов, </w:t>
            </w:r>
            <w:r w:rsidRPr="00500FAC">
              <w:rPr>
                <w:rFonts w:ascii="Times New Roman" w:eastAsia="Times New Roman" w:hAnsi="Times New Roman" w:cs="Times New Roman"/>
                <w:bCs/>
                <w:sz w:val="24"/>
                <w:szCs w:val="24"/>
                <w:lang w:eastAsia="ru-RU"/>
              </w:rPr>
              <w:lastRenderedPageBreak/>
              <w:t>содержащих обязательные требования, соблюдение которых оценивается при осуществлении федерального государственного надзора в области пожарной безопасности, гражданской обороны, защиты населения и территорий от чрезвычайных ситуаций природного и техногенного характера"</w:t>
            </w:r>
          </w:p>
        </w:tc>
        <w:tc>
          <w:tcPr>
            <w:tcW w:w="5890" w:type="dxa"/>
            <w:tcBorders>
              <w:top w:val="single" w:sz="4" w:space="0" w:color="auto"/>
              <w:left w:val="single" w:sz="4" w:space="0" w:color="auto"/>
              <w:bottom w:val="single" w:sz="4" w:space="0" w:color="auto"/>
              <w:right w:val="single" w:sz="4" w:space="0" w:color="auto"/>
            </w:tcBorders>
          </w:tcPr>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МЧС России утвержден перечень актов, содержащих обязательные требования, соблюдение которых оценивается при осуществлении федерального государственного надзора в области </w:t>
            </w:r>
            <w:r>
              <w:rPr>
                <w:rFonts w:ascii="Times New Roman" w:hAnsi="Times New Roman" w:cs="Times New Roman"/>
                <w:b/>
                <w:bCs/>
                <w:sz w:val="24"/>
                <w:szCs w:val="24"/>
              </w:rPr>
              <w:lastRenderedPageBreak/>
              <w:t>пожарной безопасности, гражданской обороны, защиты населения и территорий от ЧС природного и техногенного характера</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установленный перечень включены федеральные законы; Указы Президента РФ, Постановления и Распоряжения Правительства РФ; нормативные правовые акты федеральных органов исполнительной власти и нормативные документы федеральных органов исполнительной власти по областям:</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гражданской обороны, защиты населения и территорий от чрезвычайных ситуаций природного и техногенного характера;</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 области пожарной безопасности.</w:t>
            </w:r>
          </w:p>
          <w:p w:rsidR="00500FAC" w:rsidRDefault="00500FAC" w:rsidP="007F157D">
            <w:pPr>
              <w:autoSpaceDE w:val="0"/>
              <w:autoSpaceDN w:val="0"/>
              <w:adjustRightInd w:val="0"/>
              <w:ind w:firstLine="540"/>
              <w:jc w:val="both"/>
              <w:rPr>
                <w:rFonts w:ascii="Times New Roman" w:hAnsi="Times New Roman" w:cs="Times New Roman"/>
                <w:b/>
                <w:bCs/>
                <w:sz w:val="24"/>
                <w:szCs w:val="24"/>
              </w:rPr>
            </w:pPr>
          </w:p>
        </w:tc>
        <w:tc>
          <w:tcPr>
            <w:tcW w:w="5499" w:type="dxa"/>
            <w:gridSpan w:val="3"/>
            <w:tcBorders>
              <w:top w:val="single" w:sz="4" w:space="0" w:color="auto"/>
              <w:left w:val="single" w:sz="4" w:space="0" w:color="auto"/>
              <w:bottom w:val="single" w:sz="4" w:space="0" w:color="auto"/>
              <w:right w:val="single" w:sz="4" w:space="0" w:color="auto"/>
            </w:tcBorders>
          </w:tcPr>
          <w:p w:rsidR="00500FAC" w:rsidRPr="007F157D" w:rsidRDefault="00500FAC" w:rsidP="005059D0">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lastRenderedPageBreak/>
              <w:t>Документ опубликован не был</w:t>
            </w:r>
          </w:p>
        </w:tc>
      </w:tr>
      <w:tr w:rsidR="00816165"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816165"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710" w:type="dxa"/>
            <w:tcBorders>
              <w:top w:val="single" w:sz="4" w:space="0" w:color="auto"/>
              <w:left w:val="single" w:sz="4" w:space="0" w:color="auto"/>
              <w:bottom w:val="single" w:sz="4" w:space="0" w:color="auto"/>
              <w:right w:val="single" w:sz="4" w:space="0" w:color="auto"/>
            </w:tcBorders>
          </w:tcPr>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Приказ Минфина России от 31.12.2016 N 258н</w:t>
            </w:r>
          </w:p>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"Об утверждении федерального стандарта бухгалтерского учета для организаций государственного сектора "Аренда"</w:t>
            </w:r>
          </w:p>
          <w:p w:rsidR="00816165" w:rsidRPr="00500FAC"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Зарегистрировано в Минюсте России 04.05.2017 N 46606.</w:t>
            </w:r>
          </w:p>
        </w:tc>
        <w:tc>
          <w:tcPr>
            <w:tcW w:w="5890" w:type="dxa"/>
            <w:tcBorders>
              <w:top w:val="single" w:sz="4" w:space="0" w:color="auto"/>
              <w:left w:val="single" w:sz="4" w:space="0" w:color="auto"/>
              <w:bottom w:val="single" w:sz="4" w:space="0" w:color="auto"/>
              <w:right w:val="single" w:sz="4" w:space="0" w:color="auto"/>
            </w:tcBorders>
          </w:tcPr>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Для организаций госсектора утвержден ФСБУ "Аренда"</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Стандарт применяется при отражении в бухгалтерском учете активов, обязательств, фактов хозяйственной жизни, иных объектов бухгалтерского учета, возникающих при получении (предоставлении) во временное владение и пользование или во временное пользование материальных ценностей по договору аренды (имущественного найма) либо по договору безвозмездного пользования, а также при раскрытии в бухгалтерской отчетности информации об указанных объектах.</w:t>
            </w:r>
          </w:p>
          <w:p w:rsidR="00816165" w:rsidRP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Стандарт применяется при ведении бюджетного учета, бухгалтерского учета государственных (муниципальных) бюджетных и автономных </w:t>
            </w:r>
            <w:r>
              <w:rPr>
                <w:rFonts w:ascii="Times New Roman" w:hAnsi="Times New Roman" w:cs="Times New Roman"/>
                <w:sz w:val="24"/>
                <w:szCs w:val="24"/>
              </w:rPr>
              <w:lastRenderedPageBreak/>
              <w:t>учреждений с 1 января 2018 года,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2018 года.</w:t>
            </w:r>
          </w:p>
        </w:tc>
        <w:tc>
          <w:tcPr>
            <w:tcW w:w="5499" w:type="dxa"/>
            <w:gridSpan w:val="3"/>
            <w:tcBorders>
              <w:top w:val="single" w:sz="4" w:space="0" w:color="auto"/>
              <w:left w:val="single" w:sz="4" w:space="0" w:color="auto"/>
              <w:bottom w:val="single" w:sz="4" w:space="0" w:color="auto"/>
              <w:right w:val="single" w:sz="4" w:space="0" w:color="auto"/>
            </w:tcBorders>
          </w:tcPr>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05.05.2017</w:t>
            </w:r>
          </w:p>
          <w:p w:rsidR="00816165" w:rsidRPr="00500FAC"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Начало действия документа - 01.01.2018.</w:t>
            </w:r>
          </w:p>
        </w:tc>
      </w:tr>
      <w:tr w:rsidR="00816165"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816165"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710" w:type="dxa"/>
            <w:tcBorders>
              <w:top w:val="single" w:sz="4" w:space="0" w:color="auto"/>
              <w:left w:val="single" w:sz="4" w:space="0" w:color="auto"/>
              <w:bottom w:val="single" w:sz="4" w:space="0" w:color="auto"/>
              <w:right w:val="single" w:sz="4" w:space="0" w:color="auto"/>
            </w:tcBorders>
          </w:tcPr>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Приказ Минфина России от 28.12.2016 N 243н</w:t>
            </w:r>
          </w:p>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"О составе и порядке размещения и предоставления информации на едином портале бюджетной системы Российской Федерации"</w:t>
            </w:r>
          </w:p>
          <w:p w:rsidR="00816165" w:rsidRPr="00816165" w:rsidRDefault="00816165" w:rsidP="00816165">
            <w:pPr>
              <w:jc w:val="both"/>
              <w:rPr>
                <w:rFonts w:ascii="Times New Roman" w:eastAsia="Times New Roman" w:hAnsi="Times New Roman" w:cs="Times New Roman"/>
                <w:bCs/>
                <w:sz w:val="24"/>
                <w:szCs w:val="24"/>
                <w:lang w:eastAsia="ru-RU"/>
              </w:rPr>
            </w:pPr>
            <w:r w:rsidRPr="00816165">
              <w:rPr>
                <w:rFonts w:ascii="Times New Roman" w:eastAsia="Times New Roman" w:hAnsi="Times New Roman" w:cs="Times New Roman"/>
                <w:bCs/>
                <w:sz w:val="24"/>
                <w:szCs w:val="24"/>
                <w:lang w:eastAsia="ru-RU"/>
              </w:rPr>
              <w:t>Зарегистрировано в Минюсте России 05.05.2017 N 46620.</w:t>
            </w:r>
          </w:p>
        </w:tc>
        <w:tc>
          <w:tcPr>
            <w:tcW w:w="5890" w:type="dxa"/>
            <w:tcBorders>
              <w:top w:val="single" w:sz="4" w:space="0" w:color="auto"/>
              <w:left w:val="single" w:sz="4" w:space="0" w:color="auto"/>
              <w:bottom w:val="single" w:sz="4" w:space="0" w:color="auto"/>
              <w:right w:val="single" w:sz="4" w:space="0" w:color="auto"/>
            </w:tcBorders>
          </w:tcPr>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Минфин России утвердил перечень информации, подлежащей размещению на едином портале бюджетной системы РФ и порядок ее размещения</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Согласно Приказу на едином портале бюджетной системы РФ (www.budget.gov.ru) подлежит размещению следующая информация:</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общая информация о бюджетной системе и бюджетном устройстве;</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бюджетном законодательстве РФ;</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бюджетной классификации РФ;</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бюджетном процессе;</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правилах и процедурах составления, утверждения, исполнения бюджетов и кассового обслуживания;</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составлении, внешней проверке, рассмотрении и утверждении бюджетной отчетности;</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расходах бюджетов;</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доходах бюджетов;</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сбалансированности бюджетов;</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 государственном (муниципальном) финансовом контроле;</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основные экономические и финансовые показатели бюджетов зарубежных стран, сравнительный анализ состояния государственных и муниципальных финансов РФ и ведущих стран мира;</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 текущих событиях в сфере управления государственными и муниципальными </w:t>
            </w:r>
            <w:r>
              <w:rPr>
                <w:rFonts w:ascii="Times New Roman" w:hAnsi="Times New Roman" w:cs="Times New Roman"/>
                <w:sz w:val="24"/>
                <w:szCs w:val="24"/>
              </w:rPr>
              <w:lastRenderedPageBreak/>
              <w:t>финансами публично-правового образования (новостная информация);</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глоссарий;</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общая информация о функционировании портала;</w:t>
            </w:r>
          </w:p>
          <w:p w:rsid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иная информация.</w:t>
            </w:r>
          </w:p>
          <w:p w:rsidR="00816165" w:rsidRPr="00816165" w:rsidRDefault="00816165" w:rsidP="0081616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Кроме того, Приказом устанавливается порядок размещения информации на портале, включающий в себя, в частности, механизм взаимодействия участников системы "Электронный бюджет".</w:t>
            </w:r>
          </w:p>
        </w:tc>
        <w:tc>
          <w:tcPr>
            <w:tcW w:w="5499" w:type="dxa"/>
            <w:gridSpan w:val="3"/>
            <w:tcBorders>
              <w:top w:val="single" w:sz="4" w:space="0" w:color="auto"/>
              <w:left w:val="single" w:sz="4" w:space="0" w:color="auto"/>
              <w:bottom w:val="single" w:sz="4" w:space="0" w:color="auto"/>
              <w:right w:val="single" w:sz="4" w:space="0" w:color="auto"/>
            </w:tcBorders>
          </w:tcPr>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10.05.2017,</w:t>
            </w:r>
          </w:p>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"Российская газета", N 99, 11.05.2017,</w:t>
            </w:r>
          </w:p>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"Собрание законодательства РФ", 15.05.2017, N 20, ст. 2900</w:t>
            </w:r>
          </w:p>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Начало действия редакции - 10.05.2017.</w:t>
            </w:r>
          </w:p>
          <w:p w:rsidR="00816165" w:rsidRPr="00816165" w:rsidRDefault="00816165" w:rsidP="00816165">
            <w:pPr>
              <w:rPr>
                <w:rFonts w:ascii="Times New Roman" w:eastAsia="Times New Roman" w:hAnsi="Times New Roman" w:cs="Times New Roman"/>
                <w:sz w:val="24"/>
                <w:szCs w:val="24"/>
                <w:lang w:eastAsia="ru-RU"/>
              </w:rPr>
            </w:pPr>
            <w:r w:rsidRPr="00816165">
              <w:rPr>
                <w:rFonts w:ascii="Times New Roman" w:eastAsia="Times New Roman" w:hAnsi="Times New Roman" w:cs="Times New Roman"/>
                <w:sz w:val="24"/>
                <w:szCs w:val="24"/>
                <w:lang w:eastAsia="ru-RU"/>
              </w:rPr>
              <w:t>Окончание действия редакции - 21.05.2017.</w:t>
            </w:r>
          </w:p>
        </w:tc>
      </w:tr>
      <w:tr w:rsidR="00500FAC"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500FAC"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710" w:type="dxa"/>
            <w:tcBorders>
              <w:top w:val="single" w:sz="4" w:space="0" w:color="auto"/>
              <w:left w:val="single" w:sz="4" w:space="0" w:color="auto"/>
              <w:bottom w:val="single" w:sz="4" w:space="0" w:color="auto"/>
              <w:right w:val="single" w:sz="4" w:space="0" w:color="auto"/>
            </w:tcBorders>
          </w:tcPr>
          <w:p w:rsidR="00500FAC" w:rsidRPr="00500FAC" w:rsidRDefault="00500FAC" w:rsidP="00500FAC">
            <w:pPr>
              <w:jc w:val="both"/>
              <w:rPr>
                <w:rFonts w:ascii="Times New Roman" w:eastAsia="Times New Roman" w:hAnsi="Times New Roman" w:cs="Times New Roman"/>
                <w:bCs/>
                <w:sz w:val="24"/>
                <w:szCs w:val="24"/>
                <w:lang w:eastAsia="ru-RU"/>
              </w:rPr>
            </w:pPr>
            <w:r w:rsidRPr="00500FAC">
              <w:rPr>
                <w:rFonts w:ascii="Times New Roman" w:eastAsia="Times New Roman" w:hAnsi="Times New Roman" w:cs="Times New Roman"/>
                <w:bCs/>
                <w:sz w:val="24"/>
                <w:szCs w:val="24"/>
                <w:lang w:eastAsia="ru-RU"/>
              </w:rPr>
              <w:t>&lt;Письмо&gt; Минэкономразвития России от 20.04.2017 N Д23и-2207</w:t>
            </w:r>
          </w:p>
          <w:p w:rsidR="00500FAC" w:rsidRPr="00500FAC" w:rsidRDefault="00500FAC" w:rsidP="00500FAC">
            <w:pPr>
              <w:jc w:val="both"/>
              <w:rPr>
                <w:rFonts w:ascii="Times New Roman" w:eastAsia="Times New Roman" w:hAnsi="Times New Roman" w:cs="Times New Roman"/>
                <w:bCs/>
                <w:sz w:val="24"/>
                <w:szCs w:val="24"/>
                <w:lang w:eastAsia="ru-RU"/>
              </w:rPr>
            </w:pPr>
            <w:r w:rsidRPr="00500FAC">
              <w:rPr>
                <w:rFonts w:ascii="Times New Roman" w:eastAsia="Times New Roman" w:hAnsi="Times New Roman" w:cs="Times New Roman"/>
                <w:bCs/>
                <w:sz w:val="24"/>
                <w:szCs w:val="24"/>
                <w:lang w:eastAsia="ru-RU"/>
              </w:rPr>
              <w:t>"О направлении информации"</w:t>
            </w:r>
          </w:p>
        </w:tc>
        <w:tc>
          <w:tcPr>
            <w:tcW w:w="5890" w:type="dxa"/>
            <w:tcBorders>
              <w:top w:val="single" w:sz="4" w:space="0" w:color="auto"/>
              <w:left w:val="single" w:sz="4" w:space="0" w:color="auto"/>
              <w:bottom w:val="single" w:sz="4" w:space="0" w:color="auto"/>
              <w:right w:val="single" w:sz="4" w:space="0" w:color="auto"/>
            </w:tcBorders>
          </w:tcPr>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Разъяснен порядок государственной регистрации в ЕГРН прав в отношении ранее учтенных земельных участков на основании заявлений органов государственной власти и местного самоуправления</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 напоминает, что согласно Федеральному закону от 13.07.2015 N 218-ФЗ "О государственной регистрации недвижимости" права на объекты недвижимости, возникшие до дня вступления в силу Федерального закона от 21.07.1997 N 122-ФЗ "О государственной регистрации прав на недвижимое имущество и сделок с ним" (объекты недвижимости, являющиеся ранее учтенными), признаются юридически действительными при отсутствии их государственной регистрации в ЕГРН, которая проводится по желанию их правообладателей. При этом Федеральным законом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органы государственной власти и органы местного самоуправления, обладающие полномочиями по </w:t>
            </w:r>
            <w:r>
              <w:rPr>
                <w:rFonts w:ascii="Times New Roman" w:hAnsi="Times New Roman" w:cs="Times New Roman"/>
                <w:sz w:val="24"/>
                <w:szCs w:val="24"/>
              </w:rPr>
              <w:lastRenderedPageBreak/>
              <w:t>предоставлению земельных участков в границах соответствующих муниципальных образований, наделены правом на подачу в орган регистрации прав заявлений о государственной регистрации прав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500FAC" w:rsidRP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Государственная пошлина, подлежащая уплате при осуществлении государственной регистрации, в рассматриваемом случае может быть уплачена как непосредственно лицом, в отношении которого совершается юридически значимое действие, так и представителем данного лица, в том числе органом государственной власти или органом местного самоуправления, выступающим в качестве представителя в силу полномочий, предоставленных ему законом.</w:t>
            </w:r>
          </w:p>
        </w:tc>
        <w:tc>
          <w:tcPr>
            <w:tcW w:w="5499" w:type="dxa"/>
            <w:gridSpan w:val="3"/>
            <w:tcBorders>
              <w:top w:val="single" w:sz="4" w:space="0" w:color="auto"/>
              <w:left w:val="single" w:sz="4" w:space="0" w:color="auto"/>
              <w:bottom w:val="single" w:sz="4" w:space="0" w:color="auto"/>
              <w:right w:val="single" w:sz="4" w:space="0" w:color="auto"/>
            </w:tcBorders>
          </w:tcPr>
          <w:p w:rsidR="00500FAC" w:rsidRPr="00500FAC" w:rsidRDefault="00500FAC" w:rsidP="00500FAC">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lastRenderedPageBreak/>
              <w:t>Источник публикации</w:t>
            </w:r>
          </w:p>
          <w:p w:rsidR="00500FAC" w:rsidRPr="00500FAC" w:rsidRDefault="00500FAC" w:rsidP="00500FAC">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t>Документ опубликован не был</w:t>
            </w:r>
          </w:p>
          <w:p w:rsidR="00500FAC" w:rsidRPr="00500FAC" w:rsidRDefault="00500FAC" w:rsidP="00500FAC">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t>Примечание к документу</w:t>
            </w:r>
          </w:p>
          <w:p w:rsidR="00500FAC" w:rsidRPr="00500FAC" w:rsidRDefault="00500FAC" w:rsidP="00500FAC">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C00AAA"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C00AAA"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710" w:type="dxa"/>
            <w:tcBorders>
              <w:top w:val="single" w:sz="4" w:space="0" w:color="auto"/>
              <w:left w:val="single" w:sz="4" w:space="0" w:color="auto"/>
              <w:bottom w:val="single" w:sz="4" w:space="0" w:color="auto"/>
              <w:right w:val="single" w:sz="4" w:space="0" w:color="auto"/>
            </w:tcBorders>
          </w:tcPr>
          <w:p w:rsidR="00C00AAA" w:rsidRPr="00C00AAA" w:rsidRDefault="00C00AAA" w:rsidP="00C00AAA">
            <w:pPr>
              <w:jc w:val="both"/>
              <w:rPr>
                <w:rFonts w:ascii="Times New Roman" w:eastAsia="Times New Roman" w:hAnsi="Times New Roman" w:cs="Times New Roman"/>
                <w:bCs/>
                <w:sz w:val="24"/>
                <w:szCs w:val="24"/>
                <w:lang w:eastAsia="ru-RU"/>
              </w:rPr>
            </w:pPr>
            <w:r w:rsidRPr="00C00AAA">
              <w:rPr>
                <w:rFonts w:ascii="Times New Roman" w:eastAsia="Times New Roman" w:hAnsi="Times New Roman" w:cs="Times New Roman"/>
                <w:bCs/>
                <w:sz w:val="24"/>
                <w:szCs w:val="24"/>
                <w:lang w:eastAsia="ru-RU"/>
              </w:rPr>
              <w:t>&lt;Письмо&gt; Минтруда России от 11.05.2017 N 18-4/10/П-2943</w:t>
            </w:r>
          </w:p>
          <w:p w:rsidR="00C00AAA" w:rsidRPr="00500FAC" w:rsidRDefault="00C00AAA" w:rsidP="00C00AAA">
            <w:pPr>
              <w:jc w:val="both"/>
              <w:rPr>
                <w:rFonts w:ascii="Times New Roman" w:eastAsia="Times New Roman" w:hAnsi="Times New Roman" w:cs="Times New Roman"/>
                <w:bCs/>
                <w:sz w:val="24"/>
                <w:szCs w:val="24"/>
                <w:lang w:eastAsia="ru-RU"/>
              </w:rPr>
            </w:pPr>
            <w:r w:rsidRPr="00C00AAA">
              <w:rPr>
                <w:rFonts w:ascii="Times New Roman" w:eastAsia="Times New Roman" w:hAnsi="Times New Roman" w:cs="Times New Roman"/>
                <w:bCs/>
                <w:sz w:val="24"/>
                <w:szCs w:val="24"/>
                <w:lang w:eastAsia="ru-RU"/>
              </w:rPr>
              <w:t xml:space="preserve">&lt;О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w:t>
            </w:r>
            <w:r w:rsidRPr="00C00AAA">
              <w:rPr>
                <w:rFonts w:ascii="Times New Roman" w:eastAsia="Times New Roman" w:hAnsi="Times New Roman" w:cs="Times New Roman"/>
                <w:bCs/>
                <w:sz w:val="24"/>
                <w:szCs w:val="24"/>
                <w:lang w:eastAsia="ru-RU"/>
              </w:rPr>
              <w:lastRenderedPageBreak/>
              <w:t>службы, при заключении им трудового или гражданско-правового договора с организацией&gt;</w:t>
            </w:r>
          </w:p>
        </w:tc>
        <w:tc>
          <w:tcPr>
            <w:tcW w:w="5890" w:type="dxa"/>
            <w:tcBorders>
              <w:top w:val="single" w:sz="4" w:space="0" w:color="auto"/>
              <w:left w:val="single" w:sz="4" w:space="0" w:color="auto"/>
              <w:bottom w:val="single" w:sz="4" w:space="0" w:color="auto"/>
              <w:right w:val="single" w:sz="4" w:space="0" w:color="auto"/>
            </w:tcBorders>
          </w:tcPr>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Минтрудом России подготовлены рекомендации по соблюдению ограничений бывшим госслужащим при заключении им трудового или гражданско-правового договора с организацией</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Методических рекомендациях приведены в том числе:</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условия, влекущие необходимость получения гражданином - бывшим государственным (муниципальным) служащим согласия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порядок направления гражданином - бывшим государственным (муниципальным) служащим обращения о даче согласия на трудоустройство;</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порядок рассмотрения обращения гражданина - бывшего государственного (муниципального) служащего о даче согласия на трудоустройство;</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порядок направления обращения в случае упразднения государственного органа, в котором гражданин замещал должность;</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порядок рассмотрения обращения на заседании комиссии;</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последствия нарушения гражданином - бывшим государственным (муниципальным) служащим обязанности сообщать работодателю сведения о последнем месте своей службы;</w:t>
            </w:r>
          </w:p>
          <w:p w:rsid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положения об ответственности работодателя за неисполнение обязанности сообщить о заключении с гражданином - бывшим гражданским (муниципальным) служащим трудового (гражданско-правового) договора;</w:t>
            </w:r>
          </w:p>
          <w:p w:rsidR="00C00AAA" w:rsidRPr="00C00AAA" w:rsidRDefault="00C00AAA" w:rsidP="00C00AA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процедура проверки соблюдения гражданином - бывшим государственным (муниципальным) служащим ограничений.</w:t>
            </w:r>
          </w:p>
        </w:tc>
        <w:tc>
          <w:tcPr>
            <w:tcW w:w="5499" w:type="dxa"/>
            <w:gridSpan w:val="3"/>
            <w:tcBorders>
              <w:top w:val="single" w:sz="4" w:space="0" w:color="auto"/>
              <w:left w:val="single" w:sz="4" w:space="0" w:color="auto"/>
              <w:bottom w:val="single" w:sz="4" w:space="0" w:color="auto"/>
              <w:right w:val="single" w:sz="4" w:space="0" w:color="auto"/>
            </w:tcBorders>
          </w:tcPr>
          <w:p w:rsidR="00C00AAA" w:rsidRPr="00500FAC" w:rsidRDefault="00C00AAA" w:rsidP="00500FAC">
            <w:pPr>
              <w:rPr>
                <w:rFonts w:ascii="Times New Roman" w:eastAsia="Times New Roman" w:hAnsi="Times New Roman" w:cs="Times New Roman"/>
                <w:sz w:val="24"/>
                <w:szCs w:val="24"/>
                <w:lang w:eastAsia="ru-RU"/>
              </w:rPr>
            </w:pPr>
            <w:r w:rsidRPr="00C00AAA">
              <w:rPr>
                <w:rFonts w:ascii="Times New Roman" w:eastAsia="Times New Roman" w:hAnsi="Times New Roman" w:cs="Times New Roman"/>
                <w:sz w:val="24"/>
                <w:szCs w:val="24"/>
                <w:lang w:eastAsia="ru-RU"/>
              </w:rPr>
              <w:lastRenderedPageBreak/>
              <w:t>Документ опубликован не был</w:t>
            </w:r>
          </w:p>
        </w:tc>
      </w:tr>
      <w:tr w:rsidR="007F157D"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7F157D"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710" w:type="dxa"/>
            <w:tcBorders>
              <w:top w:val="single" w:sz="4" w:space="0" w:color="auto"/>
              <w:left w:val="single" w:sz="4" w:space="0" w:color="auto"/>
              <w:bottom w:val="single" w:sz="4" w:space="0" w:color="auto"/>
              <w:right w:val="single" w:sz="4" w:space="0" w:color="auto"/>
            </w:tcBorders>
          </w:tcPr>
          <w:p w:rsidR="007F157D" w:rsidRPr="007F157D" w:rsidRDefault="007F157D" w:rsidP="007F157D">
            <w:pPr>
              <w:jc w:val="both"/>
              <w:rPr>
                <w:rFonts w:ascii="Times New Roman" w:eastAsia="Times New Roman" w:hAnsi="Times New Roman" w:cs="Times New Roman"/>
                <w:bCs/>
                <w:sz w:val="24"/>
                <w:szCs w:val="24"/>
                <w:lang w:eastAsia="ru-RU"/>
              </w:rPr>
            </w:pPr>
            <w:r w:rsidRPr="007F157D">
              <w:rPr>
                <w:rFonts w:ascii="Times New Roman" w:eastAsia="Times New Roman" w:hAnsi="Times New Roman" w:cs="Times New Roman"/>
                <w:bCs/>
                <w:sz w:val="24"/>
                <w:szCs w:val="24"/>
                <w:lang w:eastAsia="ru-RU"/>
              </w:rPr>
              <w:t>Памятка для служащих Генпрокуратуры России</w:t>
            </w:r>
          </w:p>
          <w:p w:rsidR="007F157D" w:rsidRPr="007F157D" w:rsidRDefault="007F157D" w:rsidP="007F157D">
            <w:pPr>
              <w:jc w:val="both"/>
              <w:rPr>
                <w:rFonts w:ascii="Times New Roman" w:eastAsia="Times New Roman" w:hAnsi="Times New Roman" w:cs="Times New Roman"/>
                <w:bCs/>
                <w:sz w:val="24"/>
                <w:szCs w:val="24"/>
                <w:lang w:eastAsia="ru-RU"/>
              </w:rPr>
            </w:pPr>
            <w:r w:rsidRPr="007F157D">
              <w:rPr>
                <w:rFonts w:ascii="Times New Roman" w:eastAsia="Times New Roman" w:hAnsi="Times New Roman" w:cs="Times New Roman"/>
                <w:bCs/>
                <w:sz w:val="24"/>
                <w:szCs w:val="24"/>
                <w:lang w:eastAsia="ru-RU"/>
              </w:rPr>
              <w:t>"Конфликт интересов на государственной и муниципальной службе"</w:t>
            </w:r>
          </w:p>
        </w:tc>
        <w:tc>
          <w:tcPr>
            <w:tcW w:w="5890" w:type="dxa"/>
            <w:tcBorders>
              <w:top w:val="single" w:sz="4" w:space="0" w:color="auto"/>
              <w:left w:val="single" w:sz="4" w:space="0" w:color="auto"/>
              <w:bottom w:val="single" w:sz="4" w:space="0" w:color="auto"/>
              <w:right w:val="single" w:sz="4" w:space="0" w:color="auto"/>
            </w:tcBorders>
          </w:tcPr>
          <w:p w:rsidR="007F157D" w:rsidRDefault="007F157D" w:rsidP="007F157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Генпрокуратура России в наглядной форме напомнила госслужащим о недопустимости конфликта интересов на государственной и муниципальной службе</w:t>
            </w:r>
          </w:p>
          <w:p w:rsidR="007F157D" w:rsidRDefault="007F157D" w:rsidP="007F157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Памятка включает в себя, в числе прочего:</w:t>
            </w:r>
          </w:p>
          <w:p w:rsidR="007F157D" w:rsidRDefault="007F157D" w:rsidP="007F157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определение таких понятий, как "конфликт интересов" и "личная заинтересованность";</w:t>
            </w:r>
          </w:p>
          <w:p w:rsidR="007F157D" w:rsidRDefault="007F157D" w:rsidP="007F157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перечень мер дисциплинарной ответственности за непринятие мер по предотвращению и урегулированию конфликта интересов;</w:t>
            </w:r>
          </w:p>
          <w:p w:rsidR="007F157D" w:rsidRPr="007F157D" w:rsidRDefault="007F157D" w:rsidP="007F157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анализ выявленных органами прокуратуры фактов конфликта интересов на государственной и муниципальной службе с конкретными примерами.</w:t>
            </w:r>
          </w:p>
        </w:tc>
        <w:tc>
          <w:tcPr>
            <w:tcW w:w="5499" w:type="dxa"/>
            <w:gridSpan w:val="3"/>
            <w:tcBorders>
              <w:top w:val="single" w:sz="4" w:space="0" w:color="auto"/>
              <w:left w:val="single" w:sz="4" w:space="0" w:color="auto"/>
              <w:bottom w:val="single" w:sz="4" w:space="0" w:color="auto"/>
              <w:right w:val="single" w:sz="4" w:space="0" w:color="auto"/>
            </w:tcBorders>
          </w:tcPr>
          <w:p w:rsidR="007F157D" w:rsidRPr="007F157D" w:rsidRDefault="007F157D" w:rsidP="007F157D">
            <w:pPr>
              <w:rPr>
                <w:rFonts w:ascii="Times New Roman" w:eastAsia="Times New Roman" w:hAnsi="Times New Roman" w:cs="Times New Roman"/>
                <w:sz w:val="24"/>
                <w:szCs w:val="24"/>
                <w:lang w:eastAsia="ru-RU"/>
              </w:rPr>
            </w:pPr>
            <w:r w:rsidRPr="007F157D">
              <w:rPr>
                <w:rFonts w:ascii="Times New Roman" w:eastAsia="Times New Roman" w:hAnsi="Times New Roman" w:cs="Times New Roman"/>
                <w:sz w:val="24"/>
                <w:szCs w:val="24"/>
                <w:lang w:eastAsia="ru-RU"/>
              </w:rPr>
              <w:lastRenderedPageBreak/>
              <w:t>Документ опубликован не был</w:t>
            </w:r>
          </w:p>
          <w:p w:rsidR="007F157D" w:rsidRPr="007F157D" w:rsidRDefault="007F157D" w:rsidP="007F157D">
            <w:pPr>
              <w:rPr>
                <w:rFonts w:ascii="Times New Roman" w:eastAsia="Times New Roman" w:hAnsi="Times New Roman" w:cs="Times New Roman"/>
                <w:sz w:val="24"/>
                <w:szCs w:val="24"/>
                <w:lang w:eastAsia="ru-RU"/>
              </w:rPr>
            </w:pPr>
            <w:r w:rsidRPr="007F157D">
              <w:rPr>
                <w:rFonts w:ascii="Times New Roman" w:eastAsia="Times New Roman" w:hAnsi="Times New Roman" w:cs="Times New Roman"/>
                <w:sz w:val="24"/>
                <w:szCs w:val="24"/>
                <w:lang w:eastAsia="ru-RU"/>
              </w:rPr>
              <w:t>Текст документа приведен в соответствии с публикацией на сайте http://genproc.gov.ru по состоянию на 04.05.2017.</w:t>
            </w:r>
          </w:p>
        </w:tc>
      </w:tr>
      <w:tr w:rsidR="007F157D" w:rsidTr="00BE4F04">
        <w:trPr>
          <w:trHeight w:val="373"/>
        </w:trPr>
        <w:tc>
          <w:tcPr>
            <w:tcW w:w="640" w:type="dxa"/>
            <w:tcBorders>
              <w:top w:val="single" w:sz="4" w:space="0" w:color="auto"/>
              <w:left w:val="single" w:sz="4" w:space="0" w:color="auto"/>
              <w:bottom w:val="single" w:sz="4" w:space="0" w:color="auto"/>
              <w:right w:val="single" w:sz="4" w:space="0" w:color="auto"/>
            </w:tcBorders>
          </w:tcPr>
          <w:p w:rsidR="007F157D" w:rsidRDefault="00EB6F41"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710" w:type="dxa"/>
            <w:tcBorders>
              <w:top w:val="single" w:sz="4" w:space="0" w:color="auto"/>
              <w:left w:val="single" w:sz="4" w:space="0" w:color="auto"/>
              <w:bottom w:val="single" w:sz="4" w:space="0" w:color="auto"/>
              <w:right w:val="single" w:sz="4" w:space="0" w:color="auto"/>
            </w:tcBorders>
          </w:tcPr>
          <w:p w:rsidR="007F157D" w:rsidRPr="007F157D" w:rsidRDefault="007F157D" w:rsidP="007F157D">
            <w:pPr>
              <w:jc w:val="both"/>
              <w:rPr>
                <w:rFonts w:ascii="Times New Roman" w:eastAsia="Times New Roman" w:hAnsi="Times New Roman" w:cs="Times New Roman"/>
                <w:bCs/>
                <w:sz w:val="24"/>
                <w:szCs w:val="24"/>
                <w:lang w:eastAsia="ru-RU"/>
              </w:rPr>
            </w:pPr>
            <w:r w:rsidRPr="007F157D">
              <w:rPr>
                <w:rFonts w:ascii="Times New Roman" w:eastAsia="Times New Roman" w:hAnsi="Times New Roman" w:cs="Times New Roman"/>
                <w:bCs/>
                <w:sz w:val="24"/>
                <w:szCs w:val="24"/>
                <w:lang w:eastAsia="ru-RU"/>
              </w:rPr>
              <w:t>Памятка Генпрокуратуры России</w:t>
            </w:r>
          </w:p>
          <w:p w:rsidR="007F157D" w:rsidRPr="007F157D" w:rsidRDefault="007F157D" w:rsidP="007F157D">
            <w:pPr>
              <w:jc w:val="both"/>
              <w:rPr>
                <w:rFonts w:ascii="Times New Roman" w:eastAsia="Times New Roman" w:hAnsi="Times New Roman" w:cs="Times New Roman"/>
                <w:bCs/>
                <w:sz w:val="24"/>
                <w:szCs w:val="24"/>
                <w:lang w:eastAsia="ru-RU"/>
              </w:rPr>
            </w:pPr>
            <w:r w:rsidRPr="007F157D">
              <w:rPr>
                <w:rFonts w:ascii="Times New Roman" w:eastAsia="Times New Roman" w:hAnsi="Times New Roman" w:cs="Times New Roman"/>
                <w:bCs/>
                <w:sz w:val="24"/>
                <w:szCs w:val="24"/>
                <w:lang w:eastAsia="ru-RU"/>
              </w:rPr>
              <w:t>"Что нужно знать о коррупции"</w:t>
            </w:r>
          </w:p>
        </w:tc>
        <w:tc>
          <w:tcPr>
            <w:tcW w:w="5890" w:type="dxa"/>
            <w:tcBorders>
              <w:top w:val="single" w:sz="4" w:space="0" w:color="auto"/>
              <w:left w:val="single" w:sz="4" w:space="0" w:color="auto"/>
              <w:bottom w:val="single" w:sz="4" w:space="0" w:color="auto"/>
              <w:right w:val="single" w:sz="4" w:space="0" w:color="auto"/>
            </w:tcBorders>
          </w:tcPr>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Генпрокуратурой России разработана наглядная памятка для работодателя о коррупции</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Памятка содержит, в частности:</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определение понятия "коррупция";</w:t>
            </w:r>
          </w:p>
          <w:p w:rsid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описание норм УК РФ об ответственности за получение взятки, дачу взятки, за мелкое взяточничество, а также за посредничество во взяточничестве;</w:t>
            </w:r>
          </w:p>
          <w:p w:rsidR="007F157D" w:rsidRPr="00500FAC" w:rsidRDefault="00500FAC" w:rsidP="00500FA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напоминание о необходимости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в течение двух лет после его увольнения с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а также об административной ответственности за невыполнение данного требования.</w:t>
            </w:r>
          </w:p>
        </w:tc>
        <w:tc>
          <w:tcPr>
            <w:tcW w:w="5499" w:type="dxa"/>
            <w:gridSpan w:val="3"/>
            <w:tcBorders>
              <w:top w:val="single" w:sz="4" w:space="0" w:color="auto"/>
              <w:left w:val="single" w:sz="4" w:space="0" w:color="auto"/>
              <w:bottom w:val="single" w:sz="4" w:space="0" w:color="auto"/>
              <w:right w:val="single" w:sz="4" w:space="0" w:color="auto"/>
            </w:tcBorders>
          </w:tcPr>
          <w:p w:rsidR="00500FAC" w:rsidRPr="00500FAC" w:rsidRDefault="00500FAC" w:rsidP="00500FAC">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t>Документ опубликован не был</w:t>
            </w:r>
          </w:p>
          <w:p w:rsidR="007F157D" w:rsidRPr="007F157D" w:rsidRDefault="00500FAC" w:rsidP="00500FAC">
            <w:pPr>
              <w:rPr>
                <w:rFonts w:ascii="Times New Roman" w:eastAsia="Times New Roman" w:hAnsi="Times New Roman" w:cs="Times New Roman"/>
                <w:sz w:val="24"/>
                <w:szCs w:val="24"/>
                <w:lang w:eastAsia="ru-RU"/>
              </w:rPr>
            </w:pPr>
            <w:r w:rsidRPr="00500FAC">
              <w:rPr>
                <w:rFonts w:ascii="Times New Roman" w:eastAsia="Times New Roman" w:hAnsi="Times New Roman" w:cs="Times New Roman"/>
                <w:sz w:val="24"/>
                <w:szCs w:val="24"/>
                <w:lang w:eastAsia="ru-RU"/>
              </w:rPr>
              <w:t>Текст документа приведен в соответствии с публикацией на сайте http://genproc.gov.ru по состоянию на 04.05.2017.</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1D1D17" w:rsidTr="00BE4F04">
        <w:tc>
          <w:tcPr>
            <w:tcW w:w="640" w:type="dxa"/>
            <w:tcBorders>
              <w:top w:val="single" w:sz="4" w:space="0" w:color="auto"/>
              <w:left w:val="single" w:sz="4" w:space="0" w:color="auto"/>
              <w:bottom w:val="single" w:sz="4" w:space="0" w:color="auto"/>
              <w:right w:val="single" w:sz="4" w:space="0" w:color="auto"/>
            </w:tcBorders>
          </w:tcPr>
          <w:p w:rsidR="001D1D17" w:rsidRDefault="007D6D10" w:rsidP="007D6D1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710" w:type="dxa"/>
            <w:tcBorders>
              <w:top w:val="single" w:sz="4" w:space="0" w:color="auto"/>
              <w:left w:val="single" w:sz="4" w:space="0" w:color="auto"/>
              <w:bottom w:val="single" w:sz="4" w:space="0" w:color="auto"/>
              <w:right w:val="single" w:sz="4" w:space="0" w:color="auto"/>
            </w:tcBorders>
          </w:tcPr>
          <w:p w:rsidR="001D1D17" w:rsidRPr="001D1D17" w:rsidRDefault="001D1D17" w:rsidP="001D1D17">
            <w:pPr>
              <w:autoSpaceDE w:val="0"/>
              <w:autoSpaceDN w:val="0"/>
              <w:adjustRightInd w:val="0"/>
              <w:jc w:val="both"/>
              <w:rPr>
                <w:rFonts w:ascii="Times New Roman" w:eastAsia="Calibri" w:hAnsi="Times New Roman" w:cs="Times New Roman"/>
                <w:sz w:val="24"/>
                <w:szCs w:val="24"/>
              </w:rPr>
            </w:pPr>
            <w:r w:rsidRPr="001D1D17">
              <w:rPr>
                <w:rFonts w:ascii="Times New Roman" w:eastAsia="Calibri" w:hAnsi="Times New Roman" w:cs="Times New Roman"/>
                <w:sz w:val="24"/>
                <w:szCs w:val="24"/>
              </w:rPr>
              <w:t>Закон Иркутской области от 18.05.2017 N 30-ОЗ</w:t>
            </w:r>
          </w:p>
          <w:p w:rsidR="001D1D17" w:rsidRPr="00FF6F0D" w:rsidRDefault="001D1D17" w:rsidP="001D1D17">
            <w:pPr>
              <w:autoSpaceDE w:val="0"/>
              <w:autoSpaceDN w:val="0"/>
              <w:adjustRightInd w:val="0"/>
              <w:jc w:val="both"/>
              <w:rPr>
                <w:rFonts w:ascii="Times New Roman" w:eastAsia="Calibri" w:hAnsi="Times New Roman" w:cs="Times New Roman"/>
                <w:sz w:val="24"/>
                <w:szCs w:val="24"/>
              </w:rPr>
            </w:pPr>
            <w:r w:rsidRPr="001D1D17">
              <w:rPr>
                <w:rFonts w:ascii="Times New Roman" w:eastAsia="Calibri" w:hAnsi="Times New Roman" w:cs="Times New Roman"/>
                <w:sz w:val="24"/>
                <w:szCs w:val="24"/>
              </w:rPr>
              <w:t>"Об Общественной палате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1D1D17" w:rsidRDefault="001D1D17" w:rsidP="001D1D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Закреплено, что Общественная палата Иркутской области обеспечивает взаимодействие граждан Российской Федерации, проживающих на территории Иркутской области,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Pr>
                <w:rFonts w:ascii="Times New Roman" w:hAnsi="Times New Roman" w:cs="Times New Roman"/>
                <w:sz w:val="24"/>
                <w:szCs w:val="24"/>
              </w:rPr>
              <w:lastRenderedPageBreak/>
              <w:t>Иркутской области, с территориальными органами федеральных органов исполнительной власти, органами государственной власти Иркутской области, иными государственными органами Иркутской области и органами местного самоуправления муниципальных образований Иркутской области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Иркутской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Иркутской области.</w:t>
            </w:r>
          </w:p>
          <w:p w:rsidR="001D1D17" w:rsidRDefault="001D1D17" w:rsidP="001D1D17">
            <w:pPr>
              <w:autoSpaceDE w:val="0"/>
              <w:autoSpaceDN w:val="0"/>
              <w:adjustRightInd w:v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Со дня проведения первого заседания сформированной Общественной палаты признаны утратившими силу следующие Законы Иркутской области: от 16 апреля 2007 года N 27-оз "Об Общественной палате Иркутской области", от 10 декабря 2007 года N 125-оз, от 8 июня 2010 года N 33-ОЗ, от 16 декабря 2013 года N 145-ОЗ, от 11 июня 2014 года N 69-ОЗ, от 29 марта 2016 года N 19-ОЗ, вносившие в него изменения, а также Закон Иркутской области от 4 декабря 2008 года N 103-оз "О распространении действия Закона Иркутской области "Об Общественной палате Иркутской области" на всю территорию нового субъекта Российской Федерации - Иркутской области и </w:t>
            </w:r>
            <w:r>
              <w:rPr>
                <w:rFonts w:ascii="Times New Roman" w:hAnsi="Times New Roman" w:cs="Times New Roman"/>
                <w:sz w:val="24"/>
                <w:szCs w:val="24"/>
              </w:rPr>
              <w:lastRenderedPageBreak/>
              <w:t>внесении в него изменений" и отдельные нормы Законов Иркутской области от 7 марта 2012 года N 11-ОЗ "О внесении изменений в отдельные законы Иркутской области в связи с принятием Федерального закона "Об информации, информационных технологиях и о защите информации" и Федерального закона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от 1 октября 2015 года N 71-ОЗ "О внесении изменений в отдел</w:t>
            </w:r>
            <w:r>
              <w:rPr>
                <w:rFonts w:ascii="Times New Roman" w:hAnsi="Times New Roman" w:cs="Times New Roman"/>
                <w:sz w:val="24"/>
                <w:szCs w:val="24"/>
              </w:rPr>
              <w:t>ьные законы Иркутской области".</w:t>
            </w:r>
          </w:p>
        </w:tc>
        <w:tc>
          <w:tcPr>
            <w:tcW w:w="5363" w:type="dxa"/>
            <w:tcBorders>
              <w:top w:val="single" w:sz="4" w:space="0" w:color="auto"/>
              <w:left w:val="single" w:sz="4" w:space="0" w:color="auto"/>
              <w:bottom w:val="single" w:sz="4" w:space="0" w:color="auto"/>
              <w:right w:val="single" w:sz="4" w:space="0" w:color="auto"/>
            </w:tcBorders>
          </w:tcPr>
          <w:p w:rsidR="001D1D17" w:rsidRPr="001D1D17" w:rsidRDefault="001D1D17" w:rsidP="001D1D17">
            <w:pPr>
              <w:jc w:val="both"/>
              <w:rPr>
                <w:rFonts w:ascii="Times New Roman" w:eastAsia="Times New Roman" w:hAnsi="Times New Roman" w:cs="Times New Roman"/>
                <w:bCs/>
                <w:sz w:val="24"/>
                <w:szCs w:val="24"/>
                <w:lang w:eastAsia="ru-RU"/>
              </w:rPr>
            </w:pPr>
            <w:r w:rsidRPr="001D1D17">
              <w:rPr>
                <w:rFonts w:ascii="Times New Roman" w:eastAsia="Times New Roman" w:hAnsi="Times New Roman" w:cs="Times New Roman"/>
                <w:bCs/>
                <w:sz w:val="24"/>
                <w:szCs w:val="24"/>
                <w:lang w:eastAsia="ru-RU"/>
              </w:rPr>
              <w:lastRenderedPageBreak/>
              <w:t>"Областная", N 53, 19.05.2017,</w:t>
            </w:r>
          </w:p>
          <w:p w:rsidR="001D1D17" w:rsidRPr="001D1D17" w:rsidRDefault="001D1D17" w:rsidP="001D1D17">
            <w:pPr>
              <w:jc w:val="both"/>
              <w:rPr>
                <w:rFonts w:ascii="Times New Roman" w:eastAsia="Times New Roman" w:hAnsi="Times New Roman" w:cs="Times New Roman"/>
                <w:bCs/>
                <w:sz w:val="24"/>
                <w:szCs w:val="24"/>
                <w:lang w:eastAsia="ru-RU"/>
              </w:rPr>
            </w:pPr>
            <w:r w:rsidRPr="001D1D17">
              <w:rPr>
                <w:rFonts w:ascii="Times New Roman" w:eastAsia="Times New Roman" w:hAnsi="Times New Roman" w:cs="Times New Roman"/>
                <w:bCs/>
                <w:sz w:val="24"/>
                <w:szCs w:val="24"/>
                <w:lang w:eastAsia="ru-RU"/>
              </w:rPr>
              <w:t>Официальный интернет-портал правовой информации http://www.pravo.gov.ru, 19.05.2017</w:t>
            </w:r>
          </w:p>
          <w:p w:rsidR="001D1D17" w:rsidRPr="005E4ACB" w:rsidRDefault="001D1D17" w:rsidP="001D1D17">
            <w:pPr>
              <w:jc w:val="both"/>
              <w:rPr>
                <w:rFonts w:ascii="Times New Roman" w:eastAsia="Times New Roman" w:hAnsi="Times New Roman" w:cs="Times New Roman"/>
                <w:bCs/>
                <w:sz w:val="24"/>
                <w:szCs w:val="24"/>
                <w:lang w:eastAsia="ru-RU"/>
              </w:rPr>
            </w:pPr>
            <w:r w:rsidRPr="001D1D17">
              <w:rPr>
                <w:rFonts w:ascii="Times New Roman" w:eastAsia="Times New Roman" w:hAnsi="Times New Roman" w:cs="Times New Roman"/>
                <w:bCs/>
                <w:sz w:val="24"/>
                <w:szCs w:val="24"/>
                <w:lang w:eastAsia="ru-RU"/>
              </w:rPr>
              <w:t>Начало действия документа - 30.05.2017 (за исключением отдельных положений).</w:t>
            </w:r>
          </w:p>
        </w:tc>
      </w:tr>
      <w:tr w:rsidR="00FF6F0D" w:rsidTr="00BE4F04">
        <w:tc>
          <w:tcPr>
            <w:tcW w:w="640" w:type="dxa"/>
            <w:tcBorders>
              <w:top w:val="single" w:sz="4" w:space="0" w:color="auto"/>
              <w:left w:val="single" w:sz="4" w:space="0" w:color="auto"/>
              <w:bottom w:val="single" w:sz="4" w:space="0" w:color="auto"/>
              <w:right w:val="single" w:sz="4" w:space="0" w:color="auto"/>
            </w:tcBorders>
          </w:tcPr>
          <w:p w:rsidR="00FF6F0D" w:rsidRDefault="007D6D10" w:rsidP="007D6D1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710" w:type="dxa"/>
            <w:tcBorders>
              <w:top w:val="single" w:sz="4" w:space="0" w:color="auto"/>
              <w:left w:val="single" w:sz="4" w:space="0" w:color="auto"/>
              <w:bottom w:val="single" w:sz="4" w:space="0" w:color="auto"/>
              <w:right w:val="single" w:sz="4" w:space="0" w:color="auto"/>
            </w:tcBorders>
          </w:tcPr>
          <w:p w:rsidR="00FF6F0D" w:rsidRPr="00FF6F0D" w:rsidRDefault="00FF6F0D" w:rsidP="00FF6F0D">
            <w:pPr>
              <w:autoSpaceDE w:val="0"/>
              <w:autoSpaceDN w:val="0"/>
              <w:adjustRightInd w:val="0"/>
              <w:jc w:val="both"/>
              <w:rPr>
                <w:rFonts w:ascii="Times New Roman" w:eastAsia="Calibri" w:hAnsi="Times New Roman" w:cs="Times New Roman"/>
                <w:sz w:val="24"/>
                <w:szCs w:val="24"/>
              </w:rPr>
            </w:pPr>
            <w:r w:rsidRPr="00FF6F0D">
              <w:rPr>
                <w:rFonts w:ascii="Times New Roman" w:eastAsia="Calibri" w:hAnsi="Times New Roman" w:cs="Times New Roman"/>
                <w:sz w:val="24"/>
                <w:szCs w:val="24"/>
              </w:rPr>
              <w:t>Закон Иркутской области от 12.05.2017 N 28-ОЗ</w:t>
            </w:r>
          </w:p>
          <w:p w:rsidR="00FF6F0D" w:rsidRPr="00EE3CD9" w:rsidRDefault="007D6D10" w:rsidP="00FF6F0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F6F0D" w:rsidRPr="00FF6F0D">
              <w:rPr>
                <w:rFonts w:ascii="Times New Roman" w:eastAsia="Calibri" w:hAnsi="Times New Roman" w:cs="Times New Roman"/>
                <w:sz w:val="24"/>
                <w:szCs w:val="24"/>
              </w:rPr>
              <w:t xml:space="preserve">О внесении изменений в статьи 2 и 5 Закона Иркутской области </w:t>
            </w:r>
            <w:r>
              <w:rPr>
                <w:rFonts w:ascii="Times New Roman" w:eastAsia="Calibri" w:hAnsi="Times New Roman" w:cs="Times New Roman"/>
                <w:sz w:val="24"/>
                <w:szCs w:val="24"/>
              </w:rPr>
              <w:t>«</w:t>
            </w:r>
            <w:r w:rsidR="00FF6F0D" w:rsidRPr="00FF6F0D">
              <w:rPr>
                <w:rFonts w:ascii="Times New Roman" w:eastAsia="Calibri" w:hAnsi="Times New Roman" w:cs="Times New Roman"/>
                <w:sz w:val="24"/>
                <w:szCs w:val="24"/>
              </w:rPr>
              <w:t>О бесплатном предоставлении земельных участков в собственность граждан</w:t>
            </w:r>
            <w:r>
              <w:rPr>
                <w:rFonts w:ascii="Times New Roman" w:eastAsia="Calibri" w:hAnsi="Times New Roman" w:cs="Times New Roman"/>
                <w:sz w:val="24"/>
                <w:szCs w:val="24"/>
              </w:rPr>
              <w:t>»</w:t>
            </w:r>
          </w:p>
        </w:tc>
        <w:tc>
          <w:tcPr>
            <w:tcW w:w="6026" w:type="dxa"/>
            <w:gridSpan w:val="3"/>
            <w:tcBorders>
              <w:top w:val="single" w:sz="4" w:space="0" w:color="auto"/>
              <w:left w:val="single" w:sz="4" w:space="0" w:color="auto"/>
              <w:bottom w:val="single" w:sz="4" w:space="0" w:color="auto"/>
              <w:right w:val="single" w:sz="4" w:space="0" w:color="auto"/>
            </w:tcBorders>
          </w:tcPr>
          <w:p w:rsidR="00FF6F0D" w:rsidRDefault="005E4ACB" w:rsidP="005E4AC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Закон Иркутской области от 28 декабря 2015 года N 146-ОЗ, уточнено, что земельные участки предоставляются бесплатно в собственность граждан для индивидуального жилищного строительства, ведения личного подсобного хозяйства в границах населенного пункта на территории муниципального района, сельского населенного пункта в составе территории городского округа гражданам, которым не предоставлялись в собственность бесплатно земельные участки, находящиеся в государственной и</w:t>
            </w:r>
            <w:r>
              <w:rPr>
                <w:rFonts w:ascii="Times New Roman" w:hAnsi="Times New Roman" w:cs="Times New Roman"/>
                <w:sz w:val="24"/>
                <w:szCs w:val="24"/>
              </w:rPr>
              <w:t>ли муниципальной собственности.</w:t>
            </w:r>
          </w:p>
        </w:tc>
        <w:tc>
          <w:tcPr>
            <w:tcW w:w="5363" w:type="dxa"/>
            <w:tcBorders>
              <w:top w:val="single" w:sz="4" w:space="0" w:color="auto"/>
              <w:left w:val="single" w:sz="4" w:space="0" w:color="auto"/>
              <w:bottom w:val="single" w:sz="4" w:space="0" w:color="auto"/>
              <w:right w:val="single" w:sz="4" w:space="0" w:color="auto"/>
            </w:tcBorders>
          </w:tcPr>
          <w:p w:rsidR="005E4ACB" w:rsidRPr="005E4ACB" w:rsidRDefault="005E4ACB" w:rsidP="005E4ACB">
            <w:pPr>
              <w:jc w:val="both"/>
              <w:rPr>
                <w:rFonts w:ascii="Times New Roman" w:eastAsia="Times New Roman" w:hAnsi="Times New Roman" w:cs="Times New Roman"/>
                <w:bCs/>
                <w:sz w:val="24"/>
                <w:szCs w:val="24"/>
                <w:lang w:eastAsia="ru-RU"/>
              </w:rPr>
            </w:pPr>
            <w:r w:rsidRPr="005E4ACB">
              <w:rPr>
                <w:rFonts w:ascii="Times New Roman" w:eastAsia="Times New Roman" w:hAnsi="Times New Roman" w:cs="Times New Roman"/>
                <w:bCs/>
                <w:sz w:val="24"/>
                <w:szCs w:val="24"/>
                <w:lang w:eastAsia="ru-RU"/>
              </w:rPr>
              <w:t>Официальный интернет-портал правовой информации http://www.pravo.gov.ru, 15.05.2017,</w:t>
            </w:r>
          </w:p>
          <w:p w:rsidR="005E4ACB" w:rsidRPr="005E4ACB" w:rsidRDefault="007D6D10" w:rsidP="005E4AC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E4ACB" w:rsidRPr="005E4ACB">
              <w:rPr>
                <w:rFonts w:ascii="Times New Roman" w:eastAsia="Times New Roman" w:hAnsi="Times New Roman" w:cs="Times New Roman"/>
                <w:bCs/>
                <w:sz w:val="24"/>
                <w:szCs w:val="24"/>
                <w:lang w:eastAsia="ru-RU"/>
              </w:rPr>
              <w:t>Областная</w:t>
            </w:r>
            <w:r>
              <w:rPr>
                <w:rFonts w:ascii="Times New Roman" w:eastAsia="Times New Roman" w:hAnsi="Times New Roman" w:cs="Times New Roman"/>
                <w:bCs/>
                <w:sz w:val="24"/>
                <w:szCs w:val="24"/>
                <w:lang w:eastAsia="ru-RU"/>
              </w:rPr>
              <w:t>»</w:t>
            </w:r>
            <w:r w:rsidR="005E4ACB" w:rsidRPr="005E4ACB">
              <w:rPr>
                <w:rFonts w:ascii="Times New Roman" w:eastAsia="Times New Roman" w:hAnsi="Times New Roman" w:cs="Times New Roman"/>
                <w:bCs/>
                <w:sz w:val="24"/>
                <w:szCs w:val="24"/>
                <w:lang w:eastAsia="ru-RU"/>
              </w:rPr>
              <w:t>, N 53, 19.05.2017</w:t>
            </w:r>
          </w:p>
          <w:p w:rsidR="00FF6F0D" w:rsidRPr="00EE3CD9" w:rsidRDefault="005E4ACB" w:rsidP="005E4ACB">
            <w:pPr>
              <w:jc w:val="both"/>
              <w:rPr>
                <w:rFonts w:ascii="Times New Roman" w:eastAsia="Times New Roman" w:hAnsi="Times New Roman" w:cs="Times New Roman"/>
                <w:bCs/>
                <w:sz w:val="24"/>
                <w:szCs w:val="24"/>
                <w:lang w:eastAsia="ru-RU"/>
              </w:rPr>
            </w:pPr>
            <w:r w:rsidRPr="005E4ACB">
              <w:rPr>
                <w:rFonts w:ascii="Times New Roman" w:eastAsia="Times New Roman" w:hAnsi="Times New Roman" w:cs="Times New Roman"/>
                <w:bCs/>
                <w:sz w:val="24"/>
                <w:szCs w:val="24"/>
                <w:lang w:eastAsia="ru-RU"/>
              </w:rPr>
              <w:t>В соответствии со статьей 2 данный документ вступил в силу через десять календарных дней после дня официального опубликования.</w:t>
            </w:r>
          </w:p>
        </w:tc>
      </w:tr>
      <w:tr w:rsidR="007D6D10" w:rsidTr="00BE4F04">
        <w:tc>
          <w:tcPr>
            <w:tcW w:w="640" w:type="dxa"/>
            <w:tcBorders>
              <w:top w:val="single" w:sz="4" w:space="0" w:color="auto"/>
              <w:left w:val="single" w:sz="4" w:space="0" w:color="auto"/>
              <w:bottom w:val="single" w:sz="4" w:space="0" w:color="auto"/>
              <w:right w:val="single" w:sz="4" w:space="0" w:color="auto"/>
            </w:tcBorders>
          </w:tcPr>
          <w:p w:rsidR="007D6D10" w:rsidRDefault="007D6D10" w:rsidP="007D6D1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710" w:type="dxa"/>
            <w:tcBorders>
              <w:top w:val="single" w:sz="4" w:space="0" w:color="auto"/>
              <w:left w:val="single" w:sz="4" w:space="0" w:color="auto"/>
              <w:bottom w:val="single" w:sz="4" w:space="0" w:color="auto"/>
              <w:right w:val="single" w:sz="4" w:space="0" w:color="auto"/>
            </w:tcBorders>
          </w:tcPr>
          <w:p w:rsidR="007D6D10" w:rsidRPr="007D6D10" w:rsidRDefault="007D6D10" w:rsidP="00FF6F0D">
            <w:pPr>
              <w:autoSpaceDE w:val="0"/>
              <w:autoSpaceDN w:val="0"/>
              <w:adjustRightInd w:val="0"/>
              <w:jc w:val="both"/>
              <w:rPr>
                <w:rFonts w:ascii="Times New Roman" w:eastAsia="Calibri" w:hAnsi="Times New Roman" w:cs="Times New Roman"/>
                <w:sz w:val="24"/>
                <w:szCs w:val="24"/>
              </w:rPr>
            </w:pPr>
            <w:r w:rsidRPr="007D6D10">
              <w:rPr>
                <w:rFonts w:ascii="Times New Roman" w:eastAsia="Calibri" w:hAnsi="Times New Roman" w:cs="Times New Roman"/>
                <w:sz w:val="24"/>
                <w:szCs w:val="24"/>
              </w:rPr>
              <w:t>Закон Иркутской области от 03.05.2017 N 24-ОЗ</w:t>
            </w:r>
            <w:r>
              <w:rPr>
                <w:rFonts w:ascii="Times New Roman" w:eastAsia="Calibri" w:hAnsi="Times New Roman" w:cs="Times New Roman"/>
                <w:sz w:val="24"/>
                <w:szCs w:val="24"/>
              </w:rPr>
              <w:t xml:space="preserve"> </w:t>
            </w:r>
            <w:r w:rsidRPr="007D6D10">
              <w:rPr>
                <w:rFonts w:ascii="Times New Roman" w:eastAsia="Calibri" w:hAnsi="Times New Roman" w:cs="Times New Roman"/>
                <w:sz w:val="24"/>
                <w:szCs w:val="24"/>
              </w:rPr>
              <w:t xml:space="preserve">"О внесении изменения в статью 4 Закона Иркутской области "О перераспределении полномочий между органами местного самоуправления </w:t>
            </w:r>
            <w:r w:rsidRPr="007D6D10">
              <w:rPr>
                <w:rFonts w:ascii="Times New Roman" w:eastAsia="Calibri" w:hAnsi="Times New Roman" w:cs="Times New Roman"/>
                <w:sz w:val="24"/>
                <w:szCs w:val="24"/>
              </w:rPr>
              <w:lastRenderedPageBreak/>
              <w:t>отдельных муниципальных образований Иркутской области и Правительством Иркутской области</w:t>
            </w:r>
            <w:r>
              <w:rPr>
                <w:rFonts w:ascii="Times New Roman" w:eastAsia="Calibri" w:hAnsi="Times New Roman" w:cs="Times New Roman"/>
                <w:sz w:val="24"/>
                <w:szCs w:val="24"/>
              </w:rPr>
              <w:t>»</w:t>
            </w:r>
          </w:p>
        </w:tc>
        <w:tc>
          <w:tcPr>
            <w:tcW w:w="6026" w:type="dxa"/>
            <w:gridSpan w:val="3"/>
            <w:tcBorders>
              <w:top w:val="single" w:sz="4" w:space="0" w:color="auto"/>
              <w:left w:val="single" w:sz="4" w:space="0" w:color="auto"/>
              <w:bottom w:val="single" w:sz="4" w:space="0" w:color="auto"/>
              <w:right w:val="single" w:sz="4" w:space="0" w:color="auto"/>
            </w:tcBorders>
          </w:tcPr>
          <w:p w:rsidR="007D6D10" w:rsidRDefault="007D6D10" w:rsidP="005E4ACB">
            <w:pPr>
              <w:autoSpaceDE w:val="0"/>
              <w:autoSpaceDN w:val="0"/>
              <w:adjustRightInd w:val="0"/>
              <w:ind w:firstLine="540"/>
              <w:jc w:val="both"/>
              <w:rPr>
                <w:rFonts w:ascii="Times New Roman" w:hAnsi="Times New Roman" w:cs="Times New Roman"/>
                <w:sz w:val="24"/>
                <w:szCs w:val="24"/>
              </w:rPr>
            </w:pPr>
            <w:r w:rsidRPr="007D6D10">
              <w:rPr>
                <w:rFonts w:ascii="Times New Roman" w:hAnsi="Times New Roman" w:cs="Times New Roman"/>
                <w:sz w:val="24"/>
                <w:szCs w:val="24"/>
              </w:rPr>
              <w:lastRenderedPageBreak/>
              <w:t xml:space="preserve">Согласно изменениям, внесенным в Закон Иркутской области от 18 декабря 2014 года N 162-ОЗ, уточнен срок перераспределения полномочий. В частности, установлено, что полномочия между органами местного самоуправления муниципального образования город Иркутск и Правительством Иркутской области перераспределяются сроком до 1 января 2019 года, полномочия между органами местного самоуправления Иркутского районного муниципального образования, городских и сельских поселений </w:t>
            </w:r>
            <w:r w:rsidRPr="007D6D10">
              <w:rPr>
                <w:rFonts w:ascii="Times New Roman" w:hAnsi="Times New Roman" w:cs="Times New Roman"/>
                <w:sz w:val="24"/>
                <w:szCs w:val="24"/>
              </w:rPr>
              <w:lastRenderedPageBreak/>
              <w:t>Иркутского района Иркутской области и Правительством Иркутской области - сроком до 1 января 2026 года. Ранее предусматривалось, что все полномочия перераспределяются сроком на 10 лет.</w:t>
            </w:r>
          </w:p>
        </w:tc>
        <w:tc>
          <w:tcPr>
            <w:tcW w:w="5363" w:type="dxa"/>
            <w:tcBorders>
              <w:top w:val="single" w:sz="4" w:space="0" w:color="auto"/>
              <w:left w:val="single" w:sz="4" w:space="0" w:color="auto"/>
              <w:bottom w:val="single" w:sz="4" w:space="0" w:color="auto"/>
              <w:right w:val="single" w:sz="4" w:space="0" w:color="auto"/>
            </w:tcBorders>
          </w:tcPr>
          <w:p w:rsidR="007D6D10" w:rsidRPr="007D6D10" w:rsidRDefault="007D6D10" w:rsidP="007D6D10">
            <w:pPr>
              <w:jc w:val="both"/>
              <w:rPr>
                <w:rFonts w:ascii="Times New Roman" w:eastAsia="Times New Roman" w:hAnsi="Times New Roman" w:cs="Times New Roman"/>
                <w:bCs/>
                <w:sz w:val="24"/>
                <w:szCs w:val="24"/>
                <w:lang w:eastAsia="ru-RU"/>
              </w:rPr>
            </w:pPr>
            <w:r w:rsidRPr="007D6D1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04.05.2017,</w:t>
            </w:r>
          </w:p>
          <w:p w:rsidR="007D6D10" w:rsidRPr="007D6D10" w:rsidRDefault="007D6D10" w:rsidP="007D6D10">
            <w:pPr>
              <w:jc w:val="both"/>
              <w:rPr>
                <w:rFonts w:ascii="Times New Roman" w:eastAsia="Times New Roman" w:hAnsi="Times New Roman" w:cs="Times New Roman"/>
                <w:bCs/>
                <w:sz w:val="24"/>
                <w:szCs w:val="24"/>
                <w:lang w:eastAsia="ru-RU"/>
              </w:rPr>
            </w:pPr>
            <w:r w:rsidRPr="007D6D10">
              <w:rPr>
                <w:rFonts w:ascii="Times New Roman" w:eastAsia="Times New Roman" w:hAnsi="Times New Roman" w:cs="Times New Roman"/>
                <w:bCs/>
                <w:sz w:val="24"/>
                <w:szCs w:val="24"/>
                <w:lang w:eastAsia="ru-RU"/>
              </w:rPr>
              <w:t>"Областная", N 51, 15.05.2017</w:t>
            </w:r>
          </w:p>
          <w:p w:rsidR="007D6D10" w:rsidRPr="005E4ACB" w:rsidRDefault="007D6D10" w:rsidP="007D6D10">
            <w:pPr>
              <w:jc w:val="both"/>
              <w:rPr>
                <w:rFonts w:ascii="Times New Roman" w:eastAsia="Times New Roman" w:hAnsi="Times New Roman" w:cs="Times New Roman"/>
                <w:bCs/>
                <w:sz w:val="24"/>
                <w:szCs w:val="24"/>
                <w:lang w:eastAsia="ru-RU"/>
              </w:rPr>
            </w:pPr>
            <w:r w:rsidRPr="007D6D10">
              <w:rPr>
                <w:rFonts w:ascii="Times New Roman" w:eastAsia="Times New Roman" w:hAnsi="Times New Roman" w:cs="Times New Roman"/>
                <w:bCs/>
                <w:sz w:val="24"/>
                <w:szCs w:val="24"/>
                <w:lang w:eastAsia="ru-RU"/>
              </w:rPr>
              <w:t>В соответствии со статьей 2 данный документ вступает в силу с 1 января 2018 года, но не ранее чем через десять календарных дней после дня официального опубликования.</w:t>
            </w:r>
          </w:p>
        </w:tc>
      </w:tr>
      <w:tr w:rsidR="007D6D10" w:rsidTr="00BE4F04">
        <w:tc>
          <w:tcPr>
            <w:tcW w:w="640" w:type="dxa"/>
            <w:tcBorders>
              <w:top w:val="single" w:sz="4" w:space="0" w:color="auto"/>
              <w:left w:val="single" w:sz="4" w:space="0" w:color="auto"/>
              <w:bottom w:val="single" w:sz="4" w:space="0" w:color="auto"/>
              <w:right w:val="single" w:sz="4" w:space="0" w:color="auto"/>
            </w:tcBorders>
          </w:tcPr>
          <w:p w:rsidR="007D6D10" w:rsidRDefault="007D6D10" w:rsidP="007D6D1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710" w:type="dxa"/>
            <w:tcBorders>
              <w:top w:val="single" w:sz="4" w:space="0" w:color="auto"/>
              <w:left w:val="single" w:sz="4" w:space="0" w:color="auto"/>
              <w:bottom w:val="single" w:sz="4" w:space="0" w:color="auto"/>
              <w:right w:val="single" w:sz="4" w:space="0" w:color="auto"/>
            </w:tcBorders>
          </w:tcPr>
          <w:p w:rsidR="007D6D10" w:rsidRPr="007D6D10" w:rsidRDefault="007D6D10" w:rsidP="007D6D10">
            <w:pPr>
              <w:autoSpaceDE w:val="0"/>
              <w:autoSpaceDN w:val="0"/>
              <w:adjustRightInd w:val="0"/>
              <w:jc w:val="both"/>
              <w:rPr>
                <w:rFonts w:ascii="Times New Roman" w:eastAsia="Calibri" w:hAnsi="Times New Roman" w:cs="Times New Roman"/>
                <w:sz w:val="24"/>
                <w:szCs w:val="24"/>
              </w:rPr>
            </w:pPr>
            <w:r w:rsidRPr="007D6D10">
              <w:rPr>
                <w:rFonts w:ascii="Times New Roman" w:eastAsia="Calibri" w:hAnsi="Times New Roman" w:cs="Times New Roman"/>
                <w:sz w:val="24"/>
                <w:szCs w:val="24"/>
              </w:rPr>
              <w:t>Указ Губернатора Иркутской области от 14.04.2017 N 67-уг</w:t>
            </w:r>
          </w:p>
          <w:p w:rsidR="007D6D10" w:rsidRPr="00FF6F0D" w:rsidRDefault="007D6D10" w:rsidP="007D6D10">
            <w:pPr>
              <w:autoSpaceDE w:val="0"/>
              <w:autoSpaceDN w:val="0"/>
              <w:adjustRightInd w:val="0"/>
              <w:jc w:val="both"/>
              <w:rPr>
                <w:rFonts w:ascii="Times New Roman" w:eastAsia="Calibri" w:hAnsi="Times New Roman" w:cs="Times New Roman"/>
                <w:sz w:val="24"/>
                <w:szCs w:val="24"/>
              </w:rPr>
            </w:pPr>
            <w:r w:rsidRPr="007D6D10">
              <w:rPr>
                <w:rFonts w:ascii="Times New Roman" w:eastAsia="Calibri" w:hAnsi="Times New Roman" w:cs="Times New Roman"/>
                <w:sz w:val="24"/>
                <w:szCs w:val="24"/>
              </w:rPr>
              <w:t>"О внесении изменений в отдельные указы Губернатора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7D6D10" w:rsidRDefault="007D6D10" w:rsidP="005E4ACB">
            <w:pPr>
              <w:autoSpaceDE w:val="0"/>
              <w:autoSpaceDN w:val="0"/>
              <w:adjustRightInd w:val="0"/>
              <w:ind w:firstLine="540"/>
              <w:jc w:val="both"/>
              <w:rPr>
                <w:rFonts w:ascii="Times New Roman" w:hAnsi="Times New Roman" w:cs="Times New Roman"/>
                <w:sz w:val="24"/>
                <w:szCs w:val="24"/>
              </w:rPr>
            </w:pPr>
            <w:r w:rsidRPr="007D6D10">
              <w:rPr>
                <w:rFonts w:ascii="Times New Roman" w:hAnsi="Times New Roman" w:cs="Times New Roman"/>
                <w:sz w:val="24"/>
                <w:szCs w:val="24"/>
              </w:rPr>
              <w:t xml:space="preserve">Изменениями, внесенными в административный регламент исполнения государственной функции "Государственный контроль (надзор) в сфере образования за деятельностью организаций, осуществляющих образовательную деятельность на территории Иркутской области (за исключением организаций, указанных в пункте 7 части 1 статьи 6 Федерального закона от 29.12.2012 N 273-ФЗ "Об образовании в Российской Федерации"), а также органов местного самоуправления, осуществляющих управление в сфере образования на территории Иркутской области", утвержденный указом Губернатора Иркутской области от 30.08.2013 N 290-уг, установлено, что плановая проверка проводится должностными лицами службы в отношении: организаций, осуществляющих образовательную деятельность, не чаще одного раза в три года; органов местного самоуправления, осуществляющих управление в сфере образования, не чаще одного раза в два года. Кроме того, определено, что по результатам проверки в случае выявления нарушений обязательных требований законодательства Российской Федерации в сфере образования должностное лицо службы по контролю и надзору в сфере образования выдает проверяемой организации предписание об устранении выявленных нарушений. Изменениями, внесенными в административный регламент исполнения государственной функции "Контроль за соблюдением </w:t>
            </w:r>
            <w:r w:rsidRPr="007D6D10">
              <w:rPr>
                <w:rFonts w:ascii="Times New Roman" w:hAnsi="Times New Roman" w:cs="Times New Roman"/>
                <w:sz w:val="24"/>
                <w:szCs w:val="24"/>
              </w:rPr>
              <w:lastRenderedPageBreak/>
              <w:t>лицензиатом лицензионных требований и условий при осуществлении образовательной деятельности", утвержденный указом Губернатора Иркутской области от 30.08.2013 N 291-уг, уточнено, что служба по контролю и надзору в сфере образования Иркутской области вправе проводить плановые проверки в отношении: организаций, осуществляющих образовательную деятельность, реализующих основные общеобразовательные программы, не чаще чем один раз в два года; организаций, осуществляющих образовательную деятельность, реализующих образовательные программы среднего профессионального образования, дополнительные образовательные программы, и иных осуществляющих образовательную деятельность организаций, не чаще одного раза в три года; организаций, осуществляющих образовательную деятельность, расположенных на территории Иркутской области, у которых истек один год со дня принятия решения о предоставлении лицензии или переоформлении лицензии.</w:t>
            </w:r>
          </w:p>
        </w:tc>
        <w:tc>
          <w:tcPr>
            <w:tcW w:w="5363" w:type="dxa"/>
            <w:tcBorders>
              <w:top w:val="single" w:sz="4" w:space="0" w:color="auto"/>
              <w:left w:val="single" w:sz="4" w:space="0" w:color="auto"/>
              <w:bottom w:val="single" w:sz="4" w:space="0" w:color="auto"/>
              <w:right w:val="single" w:sz="4" w:space="0" w:color="auto"/>
            </w:tcBorders>
          </w:tcPr>
          <w:p w:rsidR="007D6D10" w:rsidRPr="007D6D10" w:rsidRDefault="007D6D10" w:rsidP="007D6D10">
            <w:pPr>
              <w:jc w:val="both"/>
              <w:rPr>
                <w:rFonts w:ascii="Times New Roman" w:eastAsia="Times New Roman" w:hAnsi="Times New Roman" w:cs="Times New Roman"/>
                <w:bCs/>
                <w:sz w:val="24"/>
                <w:szCs w:val="24"/>
                <w:lang w:eastAsia="ru-RU"/>
              </w:rPr>
            </w:pPr>
            <w:r w:rsidRPr="007D6D1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21.04.2017,</w:t>
            </w:r>
          </w:p>
          <w:p w:rsidR="007D6D10" w:rsidRPr="007D6D10" w:rsidRDefault="007D6D10" w:rsidP="007D6D10">
            <w:pPr>
              <w:jc w:val="both"/>
              <w:rPr>
                <w:rFonts w:ascii="Times New Roman" w:eastAsia="Times New Roman" w:hAnsi="Times New Roman" w:cs="Times New Roman"/>
                <w:bCs/>
                <w:sz w:val="24"/>
                <w:szCs w:val="24"/>
                <w:lang w:eastAsia="ru-RU"/>
              </w:rPr>
            </w:pPr>
            <w:r w:rsidRPr="007D6D10">
              <w:rPr>
                <w:rFonts w:ascii="Times New Roman" w:eastAsia="Times New Roman" w:hAnsi="Times New Roman" w:cs="Times New Roman"/>
                <w:bCs/>
                <w:sz w:val="24"/>
                <w:szCs w:val="24"/>
                <w:lang w:eastAsia="ru-RU"/>
              </w:rPr>
              <w:t>"Областная", N 48, 05.05.2017</w:t>
            </w:r>
          </w:p>
          <w:p w:rsidR="007D6D10" w:rsidRPr="005E4ACB" w:rsidRDefault="007D6D10" w:rsidP="007D6D10">
            <w:pPr>
              <w:jc w:val="both"/>
              <w:rPr>
                <w:rFonts w:ascii="Times New Roman" w:eastAsia="Times New Roman" w:hAnsi="Times New Roman" w:cs="Times New Roman"/>
                <w:bCs/>
                <w:sz w:val="24"/>
                <w:szCs w:val="24"/>
                <w:lang w:eastAsia="ru-RU"/>
              </w:rPr>
            </w:pPr>
            <w:r w:rsidRPr="007D6D10">
              <w:rPr>
                <w:rFonts w:ascii="Times New Roman" w:eastAsia="Times New Roman" w:hAnsi="Times New Roman" w:cs="Times New Roman"/>
                <w:bCs/>
                <w:sz w:val="24"/>
                <w:szCs w:val="24"/>
                <w:lang w:eastAsia="ru-RU"/>
              </w:rPr>
              <w:t>В соответствии с пунктом 4 данный документ вступил в силу через десять календарных дней после дня официального опубликования.</w:t>
            </w:r>
          </w:p>
        </w:tc>
      </w:tr>
      <w:tr w:rsidR="006F71C6" w:rsidTr="00BE4F04">
        <w:tc>
          <w:tcPr>
            <w:tcW w:w="640" w:type="dxa"/>
            <w:tcBorders>
              <w:top w:val="single" w:sz="4" w:space="0" w:color="auto"/>
              <w:left w:val="single" w:sz="4" w:space="0" w:color="auto"/>
              <w:bottom w:val="single" w:sz="4" w:space="0" w:color="auto"/>
              <w:right w:val="single" w:sz="4" w:space="0" w:color="auto"/>
            </w:tcBorders>
          </w:tcPr>
          <w:p w:rsidR="006F71C6"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5.</w:t>
            </w:r>
          </w:p>
        </w:tc>
        <w:tc>
          <w:tcPr>
            <w:tcW w:w="2710" w:type="dxa"/>
            <w:tcBorders>
              <w:top w:val="single" w:sz="4" w:space="0" w:color="auto"/>
              <w:left w:val="single" w:sz="4" w:space="0" w:color="auto"/>
              <w:bottom w:val="single" w:sz="4" w:space="0" w:color="auto"/>
              <w:right w:val="single" w:sz="4" w:space="0" w:color="auto"/>
            </w:tcBorders>
          </w:tcPr>
          <w:p w:rsidR="006F71C6" w:rsidRPr="006F71C6" w:rsidRDefault="006F71C6" w:rsidP="006F71C6">
            <w:pPr>
              <w:autoSpaceDE w:val="0"/>
              <w:autoSpaceDN w:val="0"/>
              <w:adjustRightInd w:val="0"/>
              <w:jc w:val="both"/>
              <w:rPr>
                <w:rFonts w:ascii="Times New Roman" w:eastAsia="Calibri" w:hAnsi="Times New Roman" w:cs="Times New Roman"/>
                <w:sz w:val="24"/>
                <w:szCs w:val="24"/>
              </w:rPr>
            </w:pPr>
            <w:r w:rsidRPr="006F71C6">
              <w:rPr>
                <w:rFonts w:ascii="Times New Roman" w:eastAsia="Calibri" w:hAnsi="Times New Roman" w:cs="Times New Roman"/>
                <w:sz w:val="24"/>
                <w:szCs w:val="24"/>
              </w:rPr>
              <w:t>Постановление Правительства Иркутской области от 02.05.2017 N 297-пп</w:t>
            </w:r>
          </w:p>
          <w:p w:rsidR="006F71C6" w:rsidRPr="00EE3CD9" w:rsidRDefault="006F71C6" w:rsidP="006F71C6">
            <w:pPr>
              <w:autoSpaceDE w:val="0"/>
              <w:autoSpaceDN w:val="0"/>
              <w:adjustRightInd w:val="0"/>
              <w:jc w:val="both"/>
              <w:rPr>
                <w:rFonts w:ascii="Times New Roman" w:eastAsia="Calibri" w:hAnsi="Times New Roman" w:cs="Times New Roman"/>
                <w:sz w:val="24"/>
                <w:szCs w:val="24"/>
              </w:rPr>
            </w:pPr>
            <w:r w:rsidRPr="006F71C6">
              <w:rPr>
                <w:rFonts w:ascii="Times New Roman" w:eastAsia="Calibri" w:hAnsi="Times New Roman" w:cs="Times New Roman"/>
                <w:sz w:val="24"/>
                <w:szCs w:val="24"/>
              </w:rPr>
              <w:t>"О внесении изменений в отдельные постановления Правительства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6F71C6" w:rsidRDefault="006F71C6" w:rsidP="006F71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постановление Правительства Иркутской области от 06.04.2016 N 196-пп "Об утверждении Положения о предоставлении и расходовании субсидий из областного бюджета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и о внесении изменений в государственную программу Иркутской области "Развитие жилищно-коммунального хозяйства </w:t>
            </w:r>
            <w:r>
              <w:rPr>
                <w:rFonts w:ascii="Times New Roman" w:hAnsi="Times New Roman" w:cs="Times New Roman"/>
                <w:sz w:val="24"/>
                <w:szCs w:val="24"/>
              </w:rPr>
              <w:lastRenderedPageBreak/>
              <w:t xml:space="preserve">Иркутской области" на 2014 - 2018 годы", дополнительно установлено, что для получения субсидии органы местного самоуправления муниципальных образований Иркутской области помимо прочих документов также представляют копии документов, подтверждающих право муниципальной собственности на объекты коммунальной инфраструктуры, подлежащие подготовке к отопительному сезону (в случае получения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по подготовке к отопительному сезону объектов коммунальной инфраструктуры); копии документов, подтверждающих право муниципальной собственности на объекты теплоснабжения, подлежащие модернизации и (или) реконструкции (в случае получения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на модернизацию объектов теплоснабжения). Изменениями, внесенными в постановление Правительства Иркутской области от 02.06.2016 N 336-пп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субсидии на реализацию мероприятий по приобретению специализированной техники для водоснабжения населения и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w:t>
            </w:r>
            <w:r>
              <w:rPr>
                <w:rFonts w:ascii="Times New Roman" w:hAnsi="Times New Roman" w:cs="Times New Roman"/>
                <w:sz w:val="24"/>
                <w:szCs w:val="24"/>
              </w:rPr>
              <w:lastRenderedPageBreak/>
              <w:t>государственную программу Иркутской области "Развитие жилищно-коммунального хозяйства Иркутской области" на 2014 - 2018 годы", уточнено, что для предоставления субсидии на развитие водоснабжения в сельской местности органам местного самоуправления муниципальных образований необходимо представить определенные документы в срок до 20 мая (ранее - 30 сентября) года, предшествующег</w:t>
            </w:r>
            <w:r>
              <w:rPr>
                <w:rFonts w:ascii="Times New Roman" w:hAnsi="Times New Roman" w:cs="Times New Roman"/>
                <w:sz w:val="24"/>
                <w:szCs w:val="24"/>
              </w:rPr>
              <w:t>о году предоставления субсидии.</w:t>
            </w:r>
          </w:p>
        </w:tc>
        <w:tc>
          <w:tcPr>
            <w:tcW w:w="5363" w:type="dxa"/>
            <w:tcBorders>
              <w:top w:val="single" w:sz="4" w:space="0" w:color="auto"/>
              <w:left w:val="single" w:sz="4" w:space="0" w:color="auto"/>
              <w:bottom w:val="single" w:sz="4" w:space="0" w:color="auto"/>
              <w:right w:val="single" w:sz="4" w:space="0" w:color="auto"/>
            </w:tcBorders>
          </w:tcPr>
          <w:p w:rsidR="006F71C6" w:rsidRPr="00EE3CD9" w:rsidRDefault="006F71C6" w:rsidP="00EE3CD9">
            <w:pPr>
              <w:jc w:val="both"/>
              <w:rPr>
                <w:rFonts w:ascii="Times New Roman" w:eastAsia="Times New Roman" w:hAnsi="Times New Roman" w:cs="Times New Roman"/>
                <w:bCs/>
                <w:sz w:val="24"/>
                <w:szCs w:val="24"/>
                <w:lang w:eastAsia="ru-RU"/>
              </w:rPr>
            </w:pPr>
            <w:r w:rsidRPr="006F71C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03.05.2017</w:t>
            </w:r>
          </w:p>
        </w:tc>
      </w:tr>
      <w:tr w:rsidR="00EE3CD9" w:rsidTr="00BE4F04">
        <w:tc>
          <w:tcPr>
            <w:tcW w:w="640" w:type="dxa"/>
            <w:tcBorders>
              <w:top w:val="single" w:sz="4" w:space="0" w:color="auto"/>
              <w:left w:val="single" w:sz="4" w:space="0" w:color="auto"/>
              <w:bottom w:val="single" w:sz="4" w:space="0" w:color="auto"/>
              <w:right w:val="single" w:sz="4" w:space="0" w:color="auto"/>
            </w:tcBorders>
          </w:tcPr>
          <w:p w:rsidR="00EE3CD9"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710"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Постановление Правительства Иркутской области от 10.04.2017 N 228-пп</w:t>
            </w:r>
          </w:p>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"О внесении изменений в Положение о предоставлении и расходовании субсидий из областного бюджета местным бюджетам в целях реализации мероприятий, направленных на повышение эффективности бюджетных расходов муниципальных образований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постановление Правительства Иркутской области от 1 декабря 2015 года N 607-пп, установлено, что в целях проверки условий предоставления и расходования субсидий министерство труда и занятости Иркутской области, министерство культуры и архивов Иркутской области ежемесячно в срок до 20 числа месяца финансирования субсидий направляют в министерство финансов в электронном виде и на бумажном носителе сведения об обеспечении доведения заработной платы педагогических работников организаций дополнительного образования детей, работников учреждений культуры до уровня заработной платы, определенного в соответствии с законодательством для каждого муниципального образования Иркутской области с учетом плана мероприятий ("дорожной карты") муниципального образования по повышению эффективности и качества услуг в сфере образования и культуры, согласно установленной форме: министерство труда и занятости области - в отношении педагогических работников организаций дополнительного образования детей; министерство культуры и архивов - в отношении работников учреждений культуры. Также министерство финансов ежемесячно в срок до 20 числа месяца, </w:t>
            </w:r>
            <w:r>
              <w:rPr>
                <w:rFonts w:ascii="Times New Roman" w:hAnsi="Times New Roman" w:cs="Times New Roman"/>
                <w:sz w:val="24"/>
                <w:szCs w:val="24"/>
              </w:rPr>
              <w:lastRenderedPageBreak/>
              <w:t xml:space="preserve">предшествующего месяцу финансирования субсидий, запрашивает в Управлении Федеральной налоговой службы по Иркутской области список муниципальных образований области, в ведении </w:t>
            </w:r>
            <w:proofErr w:type="gramStart"/>
            <w:r>
              <w:rPr>
                <w:rFonts w:ascii="Times New Roman" w:hAnsi="Times New Roman" w:cs="Times New Roman"/>
                <w:sz w:val="24"/>
                <w:szCs w:val="24"/>
              </w:rPr>
              <w:t>органов местного самоуправления</w:t>
            </w:r>
            <w:proofErr w:type="gramEnd"/>
            <w:r>
              <w:rPr>
                <w:rFonts w:ascii="Times New Roman" w:hAnsi="Times New Roman" w:cs="Times New Roman"/>
                <w:sz w:val="24"/>
                <w:szCs w:val="24"/>
              </w:rPr>
              <w:t xml:space="preserve"> которых находятся учреждения, имеющие задолженность по уплате ежемесячных обязательных платежей по страховым взносам на обязательное пенсионное страхование и обязательное медицинское страхование за предыдущий месяц. Кроме того, уточнено распределение субсидий между муниципальными образованиями Иркутской области в целях реализации мероприятий, направленных на повышение эффективности бюджетных расходов муниципальных об</w:t>
            </w:r>
            <w:r>
              <w:rPr>
                <w:rFonts w:ascii="Times New Roman" w:hAnsi="Times New Roman" w:cs="Times New Roman"/>
                <w:sz w:val="24"/>
                <w:szCs w:val="24"/>
              </w:rPr>
              <w:t>разований области, на 2016 год.</w:t>
            </w:r>
          </w:p>
        </w:tc>
        <w:tc>
          <w:tcPr>
            <w:tcW w:w="5363"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13.04.2017</w:t>
            </w:r>
          </w:p>
        </w:tc>
      </w:tr>
      <w:tr w:rsidR="00FF6F0D" w:rsidTr="00BE4F04">
        <w:tc>
          <w:tcPr>
            <w:tcW w:w="640" w:type="dxa"/>
            <w:tcBorders>
              <w:top w:val="single" w:sz="4" w:space="0" w:color="auto"/>
              <w:left w:val="single" w:sz="4" w:space="0" w:color="auto"/>
              <w:bottom w:val="single" w:sz="4" w:space="0" w:color="auto"/>
              <w:right w:val="single" w:sz="4" w:space="0" w:color="auto"/>
            </w:tcBorders>
          </w:tcPr>
          <w:p w:rsidR="00FF6F0D"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710" w:type="dxa"/>
            <w:tcBorders>
              <w:top w:val="single" w:sz="4" w:space="0" w:color="auto"/>
              <w:left w:val="single" w:sz="4" w:space="0" w:color="auto"/>
              <w:bottom w:val="single" w:sz="4" w:space="0" w:color="auto"/>
              <w:right w:val="single" w:sz="4" w:space="0" w:color="auto"/>
            </w:tcBorders>
          </w:tcPr>
          <w:p w:rsidR="00FF6F0D" w:rsidRPr="00FF6F0D" w:rsidRDefault="00FF6F0D" w:rsidP="00FF6F0D">
            <w:pPr>
              <w:autoSpaceDE w:val="0"/>
              <w:autoSpaceDN w:val="0"/>
              <w:adjustRightInd w:val="0"/>
              <w:jc w:val="both"/>
              <w:rPr>
                <w:rFonts w:ascii="Times New Roman" w:eastAsia="Calibri" w:hAnsi="Times New Roman" w:cs="Times New Roman"/>
                <w:sz w:val="24"/>
                <w:szCs w:val="24"/>
              </w:rPr>
            </w:pPr>
            <w:r w:rsidRPr="00FF6F0D">
              <w:rPr>
                <w:rFonts w:ascii="Times New Roman" w:eastAsia="Calibri" w:hAnsi="Times New Roman" w:cs="Times New Roman"/>
                <w:sz w:val="24"/>
                <w:szCs w:val="24"/>
              </w:rPr>
              <w:t>Постановление Правительства Иркутской области от 28.04.2017 N 293-пп</w:t>
            </w:r>
          </w:p>
          <w:p w:rsidR="00FF6F0D" w:rsidRPr="00FF6F0D" w:rsidRDefault="00FF6F0D" w:rsidP="00FF6F0D">
            <w:pPr>
              <w:autoSpaceDE w:val="0"/>
              <w:autoSpaceDN w:val="0"/>
              <w:adjustRightInd w:val="0"/>
              <w:jc w:val="both"/>
              <w:rPr>
                <w:rFonts w:ascii="Times New Roman" w:eastAsia="Calibri" w:hAnsi="Times New Roman" w:cs="Times New Roman"/>
                <w:sz w:val="24"/>
                <w:szCs w:val="24"/>
              </w:rPr>
            </w:pPr>
            <w:r w:rsidRPr="00FF6F0D">
              <w:rPr>
                <w:rFonts w:ascii="Times New Roman" w:eastAsia="Calibri" w:hAnsi="Times New Roman" w:cs="Times New Roman"/>
                <w:sz w:val="24"/>
                <w:szCs w:val="24"/>
              </w:rPr>
              <w:t>"Об установлении величины прожиточного минимума по Иркутской области за I квартал 2017 года"</w:t>
            </w:r>
          </w:p>
          <w:p w:rsidR="00FF6F0D" w:rsidRPr="00EE3CD9" w:rsidRDefault="00FF6F0D" w:rsidP="00FF6F0D">
            <w:pPr>
              <w:autoSpaceDE w:val="0"/>
              <w:autoSpaceDN w:val="0"/>
              <w:adjustRightInd w:val="0"/>
              <w:jc w:val="both"/>
              <w:rPr>
                <w:rFonts w:ascii="Times New Roman" w:eastAsia="Calibri" w:hAnsi="Times New Roman" w:cs="Times New Roman"/>
                <w:sz w:val="24"/>
                <w:szCs w:val="24"/>
              </w:rPr>
            </w:pPr>
            <w:r w:rsidRPr="00FF6F0D">
              <w:rPr>
                <w:rFonts w:ascii="Times New Roman" w:eastAsia="Calibri" w:hAnsi="Times New Roman" w:cs="Times New Roman"/>
                <w:sz w:val="24"/>
                <w:szCs w:val="24"/>
              </w:rPr>
              <w:t>(Официальный интернет-портал правовой информации http://www.pravo.gov.ru, 03.05.2017,</w:t>
            </w:r>
          </w:p>
        </w:tc>
        <w:tc>
          <w:tcPr>
            <w:tcW w:w="6026" w:type="dxa"/>
            <w:gridSpan w:val="3"/>
            <w:tcBorders>
              <w:top w:val="single" w:sz="4" w:space="0" w:color="auto"/>
              <w:left w:val="single" w:sz="4" w:space="0" w:color="auto"/>
              <w:bottom w:val="single" w:sz="4" w:space="0" w:color="auto"/>
              <w:right w:val="single" w:sz="4" w:space="0" w:color="auto"/>
            </w:tcBorders>
          </w:tcPr>
          <w:p w:rsidR="00FF6F0D" w:rsidRDefault="00FF6F0D" w:rsidP="00FF6F0D">
            <w:pPr>
              <w:autoSpaceDE w:val="0"/>
              <w:autoSpaceDN w:val="0"/>
              <w:adjustRightInd w:val="0"/>
              <w:ind w:firstLine="540"/>
              <w:jc w:val="both"/>
              <w:rPr>
                <w:rFonts w:ascii="Times New Roman" w:hAnsi="Times New Roman" w:cs="Times New Roman"/>
                <w:sz w:val="24"/>
                <w:szCs w:val="24"/>
              </w:rPr>
            </w:pPr>
            <w:r w:rsidRPr="00FF6F0D">
              <w:rPr>
                <w:rFonts w:ascii="Times New Roman" w:hAnsi="Times New Roman" w:cs="Times New Roman"/>
                <w:sz w:val="24"/>
                <w:szCs w:val="24"/>
              </w:rPr>
              <w:t>Величина прожиточного минимума за I квартал 2017 года в целом по Иркутской области в расчете на душу населения установлена в сумме 9923 руб., для трудоспособного населения - в размере 10506 руб., пенсионеров - 8009 руб., детей - 10159 руб. Величина прожиточного минимума за I квартал 2017 года по районам Крайнего Севера Иркутской области и местностям, приравненным к районам Крайнего Севера, в расчете на душу населения установлена в сумме 11995 рублей, для трудоспособного населения - 12754 руб., пенсионеров - 9646 рублей, детей - 12334 руб.; по иным местностям Иркутской области в расчете на душу населения - в сумме 9281 руб., для трудоспособного населения - 9811 руб., пенсионеров - 7503 руб., детей - 9487 руб.</w:t>
            </w:r>
          </w:p>
        </w:tc>
        <w:tc>
          <w:tcPr>
            <w:tcW w:w="5363" w:type="dxa"/>
            <w:tcBorders>
              <w:top w:val="single" w:sz="4" w:space="0" w:color="auto"/>
              <w:left w:val="single" w:sz="4" w:space="0" w:color="auto"/>
              <w:bottom w:val="single" w:sz="4" w:space="0" w:color="auto"/>
              <w:right w:val="single" w:sz="4" w:space="0" w:color="auto"/>
            </w:tcBorders>
          </w:tcPr>
          <w:p w:rsidR="00FF6F0D" w:rsidRPr="00FF6F0D" w:rsidRDefault="00FF6F0D" w:rsidP="00FF6F0D">
            <w:pPr>
              <w:jc w:val="both"/>
              <w:rPr>
                <w:rFonts w:ascii="Times New Roman" w:eastAsia="Times New Roman" w:hAnsi="Times New Roman" w:cs="Times New Roman"/>
                <w:bCs/>
                <w:sz w:val="24"/>
                <w:szCs w:val="24"/>
                <w:lang w:eastAsia="ru-RU"/>
              </w:rPr>
            </w:pPr>
            <w:r w:rsidRPr="00FF6F0D">
              <w:rPr>
                <w:rFonts w:ascii="Times New Roman" w:eastAsia="Times New Roman" w:hAnsi="Times New Roman" w:cs="Times New Roman"/>
                <w:bCs/>
                <w:sz w:val="24"/>
                <w:szCs w:val="24"/>
                <w:lang w:eastAsia="ru-RU"/>
              </w:rPr>
              <w:t>Официальный интернет-портал правовой информации http://www.pravo.gov.ru, 03.05.2017,</w:t>
            </w:r>
          </w:p>
          <w:p w:rsidR="00FF6F0D" w:rsidRPr="00FF6F0D" w:rsidRDefault="00FF6F0D" w:rsidP="00FF6F0D">
            <w:pPr>
              <w:jc w:val="both"/>
              <w:rPr>
                <w:rFonts w:ascii="Times New Roman" w:eastAsia="Times New Roman" w:hAnsi="Times New Roman" w:cs="Times New Roman"/>
                <w:bCs/>
                <w:sz w:val="24"/>
                <w:szCs w:val="24"/>
                <w:lang w:eastAsia="ru-RU"/>
              </w:rPr>
            </w:pPr>
            <w:r w:rsidRPr="00FF6F0D">
              <w:rPr>
                <w:rFonts w:ascii="Times New Roman" w:eastAsia="Times New Roman" w:hAnsi="Times New Roman" w:cs="Times New Roman"/>
                <w:bCs/>
                <w:sz w:val="24"/>
                <w:szCs w:val="24"/>
                <w:lang w:eastAsia="ru-RU"/>
              </w:rPr>
              <w:t>"Областная", N 48, 05.05.2017</w:t>
            </w:r>
          </w:p>
          <w:p w:rsidR="00FF6F0D" w:rsidRPr="00EE3CD9" w:rsidRDefault="00FF6F0D" w:rsidP="00FF6F0D">
            <w:pPr>
              <w:jc w:val="both"/>
              <w:rPr>
                <w:rFonts w:ascii="Times New Roman" w:eastAsia="Times New Roman" w:hAnsi="Times New Roman" w:cs="Times New Roman"/>
                <w:bCs/>
                <w:sz w:val="24"/>
                <w:szCs w:val="24"/>
                <w:lang w:eastAsia="ru-RU"/>
              </w:rPr>
            </w:pPr>
            <w:r w:rsidRPr="00FF6F0D">
              <w:rPr>
                <w:rFonts w:ascii="Times New Roman" w:eastAsia="Times New Roman" w:hAnsi="Times New Roman" w:cs="Times New Roman"/>
                <w:bCs/>
                <w:sz w:val="24"/>
                <w:szCs w:val="24"/>
                <w:lang w:eastAsia="ru-RU"/>
              </w:rPr>
              <w:t>Начало действия документа - 28.04.2017.</w:t>
            </w:r>
          </w:p>
        </w:tc>
      </w:tr>
      <w:tr w:rsidR="00686807" w:rsidTr="00BE4F04">
        <w:tc>
          <w:tcPr>
            <w:tcW w:w="640" w:type="dxa"/>
            <w:tcBorders>
              <w:top w:val="single" w:sz="4" w:space="0" w:color="auto"/>
              <w:left w:val="single" w:sz="4" w:space="0" w:color="auto"/>
              <w:bottom w:val="single" w:sz="4" w:space="0" w:color="auto"/>
              <w:right w:val="single" w:sz="4" w:space="0" w:color="auto"/>
            </w:tcBorders>
          </w:tcPr>
          <w:p w:rsidR="00686807"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710" w:type="dxa"/>
            <w:tcBorders>
              <w:top w:val="single" w:sz="4" w:space="0" w:color="auto"/>
              <w:left w:val="single" w:sz="4" w:space="0" w:color="auto"/>
              <w:bottom w:val="single" w:sz="4" w:space="0" w:color="auto"/>
              <w:right w:val="single" w:sz="4" w:space="0" w:color="auto"/>
            </w:tcBorders>
          </w:tcPr>
          <w:p w:rsidR="00686807" w:rsidRPr="00686807" w:rsidRDefault="00686807" w:rsidP="00686807">
            <w:pPr>
              <w:autoSpaceDE w:val="0"/>
              <w:autoSpaceDN w:val="0"/>
              <w:adjustRightInd w:val="0"/>
              <w:jc w:val="both"/>
              <w:rPr>
                <w:rFonts w:ascii="Times New Roman" w:eastAsia="Calibri" w:hAnsi="Times New Roman" w:cs="Times New Roman"/>
                <w:sz w:val="24"/>
                <w:szCs w:val="24"/>
              </w:rPr>
            </w:pPr>
            <w:r w:rsidRPr="00686807">
              <w:rPr>
                <w:rFonts w:ascii="Times New Roman" w:eastAsia="Calibri" w:hAnsi="Times New Roman" w:cs="Times New Roman"/>
                <w:sz w:val="24"/>
                <w:szCs w:val="24"/>
              </w:rPr>
              <w:t>Постановление Правительства Иркутской области от 25.04.2017 N 279-пп</w:t>
            </w:r>
          </w:p>
          <w:p w:rsidR="00686807" w:rsidRPr="00EE3CD9" w:rsidRDefault="00686807" w:rsidP="00686807">
            <w:pPr>
              <w:autoSpaceDE w:val="0"/>
              <w:autoSpaceDN w:val="0"/>
              <w:adjustRightInd w:val="0"/>
              <w:jc w:val="both"/>
              <w:rPr>
                <w:rFonts w:ascii="Times New Roman" w:eastAsia="Calibri" w:hAnsi="Times New Roman" w:cs="Times New Roman"/>
                <w:sz w:val="24"/>
                <w:szCs w:val="24"/>
              </w:rPr>
            </w:pPr>
            <w:r w:rsidRPr="00686807">
              <w:rPr>
                <w:rFonts w:ascii="Times New Roman" w:eastAsia="Calibri" w:hAnsi="Times New Roman" w:cs="Times New Roman"/>
                <w:sz w:val="24"/>
                <w:szCs w:val="24"/>
              </w:rPr>
              <w:lastRenderedPageBreak/>
              <w:t>"Об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6026" w:type="dxa"/>
            <w:gridSpan w:val="3"/>
            <w:tcBorders>
              <w:top w:val="single" w:sz="4" w:space="0" w:color="auto"/>
              <w:left w:val="single" w:sz="4" w:space="0" w:color="auto"/>
              <w:bottom w:val="single" w:sz="4" w:space="0" w:color="auto"/>
              <w:right w:val="single" w:sz="4" w:space="0" w:color="auto"/>
            </w:tcBorders>
          </w:tcPr>
          <w:p w:rsidR="00686807" w:rsidRPr="00686807" w:rsidRDefault="00686807" w:rsidP="00686807">
            <w:pPr>
              <w:autoSpaceDE w:val="0"/>
              <w:autoSpaceDN w:val="0"/>
              <w:adjustRightInd w:val="0"/>
              <w:ind w:firstLine="540"/>
              <w:jc w:val="both"/>
              <w:rPr>
                <w:rFonts w:ascii="Times New Roman" w:hAnsi="Times New Roman" w:cs="Times New Roman"/>
                <w:sz w:val="24"/>
                <w:szCs w:val="24"/>
              </w:rPr>
            </w:pPr>
            <w:r w:rsidRPr="00686807">
              <w:rPr>
                <w:rFonts w:ascii="Times New Roman" w:hAnsi="Times New Roman" w:cs="Times New Roman"/>
                <w:sz w:val="24"/>
                <w:szCs w:val="24"/>
              </w:rPr>
              <w:lastRenderedPageBreak/>
              <w:t xml:space="preserve">Положением установлено, что индивидуальный отбор организуется в случае наличия (создания) в образовательной организации классов с углубленным изучением отдельных учебных предметов и (или) </w:t>
            </w:r>
            <w:r w:rsidRPr="00686807">
              <w:rPr>
                <w:rFonts w:ascii="Times New Roman" w:hAnsi="Times New Roman" w:cs="Times New Roman"/>
                <w:sz w:val="24"/>
                <w:szCs w:val="24"/>
              </w:rPr>
              <w:lastRenderedPageBreak/>
              <w:t>классов с профильным обучением. Сроки проведения индивидуального отбора устанавливаются образовательной организацией в соответствии с правилами приема в образовательную организацию, определенными законодательством об образовании и локальными нормативными актами образовательной организации. Указано, что в целях организации индивидуального отбора образовательная организация создает комиссию по индивидуальному отбору и апелляционную комиссию. Отбор осуществляется на основании оценки представленных заявителем документов и по его результатам зачислению в образовательную организацию подлежат обучающиеся, набравшие наибольшее количество баллов, с учетом свободных мест в образовательной организации. Предусмотрено право родителей (законных представителей) обучающихся обжаловать результаты индивидуального отбора в апелляционную комиссию путем подачи письменной апелляции. Установлено, что распорядительный акт образовательной организации о зачислении обучающихся принимается в срок не позднее 30 календарных дней до начала учебного года.</w:t>
            </w:r>
          </w:p>
          <w:p w:rsidR="00686807" w:rsidRDefault="00686807" w:rsidP="00686807">
            <w:pPr>
              <w:autoSpaceDE w:val="0"/>
              <w:autoSpaceDN w:val="0"/>
              <w:adjustRightInd w:val="0"/>
              <w:ind w:firstLine="540"/>
              <w:jc w:val="both"/>
              <w:rPr>
                <w:rFonts w:ascii="Times New Roman" w:hAnsi="Times New Roman" w:cs="Times New Roman"/>
                <w:sz w:val="24"/>
                <w:szCs w:val="24"/>
              </w:rPr>
            </w:pPr>
            <w:r w:rsidRPr="00686807">
              <w:rPr>
                <w:rFonts w:ascii="Times New Roman" w:hAnsi="Times New Roman" w:cs="Times New Roman"/>
                <w:sz w:val="24"/>
                <w:szCs w:val="24"/>
              </w:rPr>
              <w:t xml:space="preserve">Признаны утратившими силу постановление Правительства Иркутской области от 06.11.2013 N 510-пп "Об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и вносившее в него изменения постановление </w:t>
            </w:r>
            <w:r w:rsidRPr="00686807">
              <w:rPr>
                <w:rFonts w:ascii="Times New Roman" w:hAnsi="Times New Roman" w:cs="Times New Roman"/>
                <w:sz w:val="24"/>
                <w:szCs w:val="24"/>
              </w:rPr>
              <w:lastRenderedPageBreak/>
              <w:t>Правительства Иркутской области от 15 июня 2015 года N 293-пп.</w:t>
            </w:r>
          </w:p>
        </w:tc>
        <w:tc>
          <w:tcPr>
            <w:tcW w:w="5363" w:type="dxa"/>
            <w:tcBorders>
              <w:top w:val="single" w:sz="4" w:space="0" w:color="auto"/>
              <w:left w:val="single" w:sz="4" w:space="0" w:color="auto"/>
              <w:bottom w:val="single" w:sz="4" w:space="0" w:color="auto"/>
              <w:right w:val="single" w:sz="4" w:space="0" w:color="auto"/>
            </w:tcBorders>
          </w:tcPr>
          <w:p w:rsidR="00686807" w:rsidRPr="00686807" w:rsidRDefault="00686807" w:rsidP="00686807">
            <w:pPr>
              <w:jc w:val="both"/>
              <w:rPr>
                <w:rFonts w:ascii="Times New Roman" w:eastAsia="Times New Roman" w:hAnsi="Times New Roman" w:cs="Times New Roman"/>
                <w:bCs/>
                <w:sz w:val="24"/>
                <w:szCs w:val="24"/>
                <w:lang w:eastAsia="ru-RU"/>
              </w:rPr>
            </w:pPr>
            <w:r w:rsidRPr="00686807">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26.04.2017,</w:t>
            </w:r>
          </w:p>
          <w:p w:rsidR="00686807" w:rsidRPr="00686807" w:rsidRDefault="00686807" w:rsidP="00686807">
            <w:pPr>
              <w:jc w:val="both"/>
              <w:rPr>
                <w:rFonts w:ascii="Times New Roman" w:eastAsia="Times New Roman" w:hAnsi="Times New Roman" w:cs="Times New Roman"/>
                <w:bCs/>
                <w:sz w:val="24"/>
                <w:szCs w:val="24"/>
                <w:lang w:eastAsia="ru-RU"/>
              </w:rPr>
            </w:pPr>
            <w:r w:rsidRPr="00686807">
              <w:rPr>
                <w:rFonts w:ascii="Times New Roman" w:eastAsia="Times New Roman" w:hAnsi="Times New Roman" w:cs="Times New Roman"/>
                <w:bCs/>
                <w:sz w:val="24"/>
                <w:szCs w:val="24"/>
                <w:lang w:eastAsia="ru-RU"/>
              </w:rPr>
              <w:t>"Областная", N 48, 05.05.2017</w:t>
            </w:r>
          </w:p>
          <w:p w:rsidR="00686807" w:rsidRPr="00EE3CD9" w:rsidRDefault="00686807" w:rsidP="00686807">
            <w:pPr>
              <w:jc w:val="both"/>
              <w:rPr>
                <w:rFonts w:ascii="Times New Roman" w:eastAsia="Times New Roman" w:hAnsi="Times New Roman" w:cs="Times New Roman"/>
                <w:bCs/>
                <w:sz w:val="24"/>
                <w:szCs w:val="24"/>
                <w:lang w:eastAsia="ru-RU"/>
              </w:rPr>
            </w:pPr>
            <w:r w:rsidRPr="00686807">
              <w:rPr>
                <w:rFonts w:ascii="Times New Roman" w:eastAsia="Times New Roman" w:hAnsi="Times New Roman" w:cs="Times New Roman"/>
                <w:bCs/>
                <w:sz w:val="24"/>
                <w:szCs w:val="24"/>
                <w:lang w:eastAsia="ru-RU"/>
              </w:rPr>
              <w:lastRenderedPageBreak/>
              <w:t>В соответствии с пунктом 4 данный документ вступил в силу через десять календарных дней после дня официального опубликования.</w:t>
            </w:r>
          </w:p>
        </w:tc>
      </w:tr>
      <w:tr w:rsidR="003E621A" w:rsidTr="00BE4F04">
        <w:tc>
          <w:tcPr>
            <w:tcW w:w="640" w:type="dxa"/>
            <w:tcBorders>
              <w:top w:val="single" w:sz="4" w:space="0" w:color="auto"/>
              <w:left w:val="single" w:sz="4" w:space="0" w:color="auto"/>
              <w:bottom w:val="single" w:sz="4" w:space="0" w:color="auto"/>
              <w:right w:val="single" w:sz="4" w:space="0" w:color="auto"/>
            </w:tcBorders>
          </w:tcPr>
          <w:p w:rsidR="003E621A"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710" w:type="dxa"/>
            <w:tcBorders>
              <w:top w:val="single" w:sz="4" w:space="0" w:color="auto"/>
              <w:left w:val="single" w:sz="4" w:space="0" w:color="auto"/>
              <w:bottom w:val="single" w:sz="4" w:space="0" w:color="auto"/>
              <w:right w:val="single" w:sz="4" w:space="0" w:color="auto"/>
            </w:tcBorders>
          </w:tcPr>
          <w:p w:rsidR="003E621A" w:rsidRPr="003E621A" w:rsidRDefault="003E621A" w:rsidP="003E621A">
            <w:pPr>
              <w:autoSpaceDE w:val="0"/>
              <w:autoSpaceDN w:val="0"/>
              <w:adjustRightInd w:val="0"/>
              <w:jc w:val="both"/>
              <w:rPr>
                <w:rFonts w:ascii="Times New Roman" w:eastAsia="Calibri" w:hAnsi="Times New Roman" w:cs="Times New Roman"/>
                <w:sz w:val="24"/>
                <w:szCs w:val="24"/>
              </w:rPr>
            </w:pPr>
            <w:r w:rsidRPr="003E621A">
              <w:rPr>
                <w:rFonts w:ascii="Times New Roman" w:eastAsia="Calibri" w:hAnsi="Times New Roman" w:cs="Times New Roman"/>
                <w:sz w:val="24"/>
                <w:szCs w:val="24"/>
              </w:rPr>
              <w:t>Приказ министерства экономического развития Иркутской области от 26.04.2017 N 22-мпр</w:t>
            </w:r>
          </w:p>
          <w:p w:rsidR="003E621A" w:rsidRPr="00686807" w:rsidRDefault="003E621A" w:rsidP="003E621A">
            <w:pPr>
              <w:autoSpaceDE w:val="0"/>
              <w:autoSpaceDN w:val="0"/>
              <w:adjustRightInd w:val="0"/>
              <w:jc w:val="both"/>
              <w:rPr>
                <w:rFonts w:ascii="Times New Roman" w:eastAsia="Calibri" w:hAnsi="Times New Roman" w:cs="Times New Roman"/>
                <w:sz w:val="24"/>
                <w:szCs w:val="24"/>
              </w:rPr>
            </w:pPr>
            <w:r w:rsidRPr="003E621A">
              <w:rPr>
                <w:rFonts w:ascii="Times New Roman" w:eastAsia="Calibri" w:hAnsi="Times New Roman" w:cs="Times New Roman"/>
                <w:sz w:val="24"/>
                <w:szCs w:val="24"/>
              </w:rPr>
              <w:t xml:space="preserve">"Об утверждении формы соглашения о предоставлении и расходовании субсидий из областного бюджета местным бюджетам в целях </w:t>
            </w:r>
            <w:proofErr w:type="spellStart"/>
            <w:r w:rsidRPr="003E621A">
              <w:rPr>
                <w:rFonts w:ascii="Times New Roman" w:eastAsia="Calibri" w:hAnsi="Times New Roman" w:cs="Times New Roman"/>
                <w:sz w:val="24"/>
                <w:szCs w:val="24"/>
              </w:rPr>
              <w:t>софинансирования</w:t>
            </w:r>
            <w:proofErr w:type="spellEnd"/>
            <w:r w:rsidRPr="003E621A">
              <w:rPr>
                <w:rFonts w:ascii="Times New Roman" w:eastAsia="Calibri" w:hAnsi="Times New Roman" w:cs="Times New Roman"/>
                <w:sz w:val="24"/>
                <w:szCs w:val="24"/>
              </w:rPr>
              <w:t xml:space="preserve"> расходных обязательств муниципальных образований Иркутской области на реализацию мероприятий перечня проектов народных инициатив на 2017 год"</w:t>
            </w:r>
          </w:p>
        </w:tc>
        <w:tc>
          <w:tcPr>
            <w:tcW w:w="6026" w:type="dxa"/>
            <w:gridSpan w:val="3"/>
            <w:tcBorders>
              <w:top w:val="single" w:sz="4" w:space="0" w:color="auto"/>
              <w:left w:val="single" w:sz="4" w:space="0" w:color="auto"/>
              <w:bottom w:val="single" w:sz="4" w:space="0" w:color="auto"/>
              <w:right w:val="single" w:sz="4" w:space="0" w:color="auto"/>
            </w:tcBorders>
          </w:tcPr>
          <w:p w:rsidR="003E621A" w:rsidRPr="00686807" w:rsidRDefault="003E621A" w:rsidP="003E621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Форма соглашения содержит права, обязанности, ответственность сторон. В частности, указано, что плательщик обязан проверять: отсутствие задолженности по уплате ежемесячных обязательных платежей по страховым взносам на обязательное пенсионное страхование и обязательное медицинское страхование; отсутствие просроченной кредиторской задолженности по выплате денежного содержания главе муниципального образования Иркутской области, муниципальным служащим, а также заработной платы техническому и вспомогательному персоналу органов местного самоуправления муниципального образования Иркутской области, работникам муниципальных учреждений, находящихся в ведении органов местного самоуправления муниципального образования Иркутской области, и пособий по социальной помощи населению; отсутствие просроченной кредиторской задолженности по начислениям на оплату труда; копии платежных поручений, подтверждающих финансирование из местного бюджета муниципальных проектов, содержащихся в перечне народных инициатив; нахождение имущества, включая земельные участки, предназначенные для реализации мероприятий перечня народных инициатив, в собственности (пользовании) получателя; включение мероприятий перечня народных инициатив в сводный Перечень проектов народных инициатив. Также формой установлено, что соглашение вступает в силу со дня его подписания сторонами и действует до полного выполнения сторон</w:t>
            </w:r>
            <w:r>
              <w:rPr>
                <w:rFonts w:ascii="Times New Roman" w:hAnsi="Times New Roman" w:cs="Times New Roman"/>
                <w:sz w:val="24"/>
                <w:szCs w:val="24"/>
              </w:rPr>
              <w:t>ами обязательств по соглашению.</w:t>
            </w:r>
          </w:p>
        </w:tc>
        <w:tc>
          <w:tcPr>
            <w:tcW w:w="5363" w:type="dxa"/>
            <w:tcBorders>
              <w:top w:val="single" w:sz="4" w:space="0" w:color="auto"/>
              <w:left w:val="single" w:sz="4" w:space="0" w:color="auto"/>
              <w:bottom w:val="single" w:sz="4" w:space="0" w:color="auto"/>
              <w:right w:val="single" w:sz="4" w:space="0" w:color="auto"/>
            </w:tcBorders>
          </w:tcPr>
          <w:p w:rsidR="003E621A" w:rsidRPr="00686807" w:rsidRDefault="003E621A" w:rsidP="00686807">
            <w:pPr>
              <w:jc w:val="both"/>
              <w:rPr>
                <w:rFonts w:ascii="Times New Roman" w:eastAsia="Times New Roman" w:hAnsi="Times New Roman" w:cs="Times New Roman"/>
                <w:bCs/>
                <w:sz w:val="24"/>
                <w:szCs w:val="24"/>
                <w:lang w:eastAsia="ru-RU"/>
              </w:rPr>
            </w:pPr>
            <w:r w:rsidRPr="003E621A">
              <w:rPr>
                <w:rFonts w:ascii="Times New Roman" w:eastAsia="Times New Roman" w:hAnsi="Times New Roman" w:cs="Times New Roman"/>
                <w:bCs/>
                <w:sz w:val="24"/>
                <w:szCs w:val="24"/>
                <w:lang w:eastAsia="ru-RU"/>
              </w:rPr>
              <w:t>"Областная", N 51, 15.05.2017</w:t>
            </w:r>
          </w:p>
        </w:tc>
      </w:tr>
      <w:tr w:rsidR="00061D80" w:rsidTr="00BE4F04">
        <w:tc>
          <w:tcPr>
            <w:tcW w:w="640" w:type="dxa"/>
            <w:tcBorders>
              <w:top w:val="single" w:sz="4" w:space="0" w:color="auto"/>
              <w:left w:val="single" w:sz="4" w:space="0" w:color="auto"/>
              <w:bottom w:val="single" w:sz="4" w:space="0" w:color="auto"/>
              <w:right w:val="single" w:sz="4" w:space="0" w:color="auto"/>
            </w:tcBorders>
          </w:tcPr>
          <w:p w:rsidR="00061D80"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710"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Приказ министерства образования Иркутской области от 27.03.2017 N 21-мпр</w:t>
            </w:r>
          </w:p>
          <w:p w:rsidR="00061D80" w:rsidRPr="002730F0"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"О внесении изменения в базовые нормативы затрат на оказание государственных услуг (выполнение работ), оказываемых (выполняемых) государственными бюджетными и автономными организациями, осуществляющими образовательную деятельность, в отношении которых функции и полномочия учредителя осуществляет министерство образования Иркутской области, на 2017 год"</w:t>
            </w:r>
          </w:p>
        </w:tc>
        <w:tc>
          <w:tcPr>
            <w:tcW w:w="6026" w:type="dxa"/>
            <w:gridSpan w:val="3"/>
            <w:tcBorders>
              <w:top w:val="single" w:sz="4" w:space="0" w:color="auto"/>
              <w:left w:val="single" w:sz="4" w:space="0" w:color="auto"/>
              <w:bottom w:val="single" w:sz="4" w:space="0" w:color="auto"/>
              <w:right w:val="single" w:sz="4" w:space="0" w:color="auto"/>
            </w:tcBorders>
          </w:tcPr>
          <w:p w:rsidR="00061D80" w:rsidRDefault="00EE3CD9" w:rsidP="00061D80">
            <w:pPr>
              <w:autoSpaceDE w:val="0"/>
              <w:autoSpaceDN w:val="0"/>
              <w:adjustRightInd w:val="0"/>
              <w:ind w:firstLine="540"/>
              <w:jc w:val="both"/>
              <w:rPr>
                <w:rFonts w:ascii="Times New Roman" w:hAnsi="Times New Roman" w:cs="Times New Roman"/>
                <w:sz w:val="24"/>
                <w:szCs w:val="24"/>
              </w:rPr>
            </w:pPr>
            <w:r w:rsidRPr="00EE3CD9">
              <w:rPr>
                <w:rFonts w:ascii="Times New Roman" w:hAnsi="Times New Roman" w:cs="Times New Roman"/>
                <w:sz w:val="24"/>
                <w:szCs w:val="24"/>
              </w:rPr>
              <w:t>Изменениями, внесенными в приказ министерства образования Иркутской области от 2 февраля 2016 года N 04-мпр, базовые нормативы затрат на оказание государственных услуг, оказываемых государственными бюджетными и автономными организациями, осуществляющими образовательную деятельность, в отношении которых функции и полномочия учредителя осуществляет министерство образования Иркутской области, на 2017 год дополнены базовыми нормативами затрат на такой вид услуг, как содержание (эксплуатация) имущества, находящегося в государственной (муниципальной) собственности.</w:t>
            </w:r>
          </w:p>
        </w:tc>
        <w:tc>
          <w:tcPr>
            <w:tcW w:w="5363"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t>"Областная", N 43, 21.04.2017</w:t>
            </w:r>
          </w:p>
          <w:p w:rsidR="00061D80" w:rsidRPr="002145B5" w:rsidRDefault="00EE3CD9" w:rsidP="00EE3CD9">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t>Документ распространяется на правоотношения, возникшие с 1 января 2017 года.</w:t>
            </w:r>
          </w:p>
        </w:tc>
      </w:tr>
      <w:tr w:rsidR="00FF6F0D" w:rsidTr="00BE4F04">
        <w:tc>
          <w:tcPr>
            <w:tcW w:w="640" w:type="dxa"/>
            <w:tcBorders>
              <w:top w:val="single" w:sz="4" w:space="0" w:color="auto"/>
              <w:left w:val="single" w:sz="4" w:space="0" w:color="auto"/>
              <w:bottom w:val="single" w:sz="4" w:space="0" w:color="auto"/>
              <w:right w:val="single" w:sz="4" w:space="0" w:color="auto"/>
            </w:tcBorders>
          </w:tcPr>
          <w:p w:rsidR="00FF6F0D"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2710" w:type="dxa"/>
            <w:tcBorders>
              <w:top w:val="single" w:sz="4" w:space="0" w:color="auto"/>
              <w:left w:val="single" w:sz="4" w:space="0" w:color="auto"/>
              <w:bottom w:val="single" w:sz="4" w:space="0" w:color="auto"/>
              <w:right w:val="single" w:sz="4" w:space="0" w:color="auto"/>
            </w:tcBorders>
          </w:tcPr>
          <w:p w:rsidR="00FF6F0D" w:rsidRPr="00FF6F0D" w:rsidRDefault="00FF6F0D" w:rsidP="00FF6F0D">
            <w:pPr>
              <w:autoSpaceDE w:val="0"/>
              <w:autoSpaceDN w:val="0"/>
              <w:adjustRightInd w:val="0"/>
              <w:jc w:val="both"/>
              <w:rPr>
                <w:rFonts w:ascii="Times New Roman" w:eastAsia="Calibri" w:hAnsi="Times New Roman" w:cs="Times New Roman"/>
                <w:sz w:val="24"/>
                <w:szCs w:val="24"/>
              </w:rPr>
            </w:pPr>
            <w:r w:rsidRPr="00FF6F0D">
              <w:rPr>
                <w:rFonts w:ascii="Times New Roman" w:eastAsia="Calibri" w:hAnsi="Times New Roman" w:cs="Times New Roman"/>
                <w:sz w:val="24"/>
                <w:szCs w:val="24"/>
              </w:rPr>
              <w:t>Приказ министерства экономического развития Иркутской области от 05.04.2017 N 15-мпр</w:t>
            </w:r>
          </w:p>
          <w:p w:rsidR="00FF6F0D" w:rsidRPr="00EE3CD9" w:rsidRDefault="00FF6F0D" w:rsidP="00FF6F0D">
            <w:pPr>
              <w:autoSpaceDE w:val="0"/>
              <w:autoSpaceDN w:val="0"/>
              <w:adjustRightInd w:val="0"/>
              <w:jc w:val="both"/>
              <w:rPr>
                <w:rFonts w:ascii="Times New Roman" w:eastAsia="Calibri" w:hAnsi="Times New Roman" w:cs="Times New Roman"/>
                <w:sz w:val="24"/>
                <w:szCs w:val="24"/>
              </w:rPr>
            </w:pPr>
            <w:r w:rsidRPr="00FF6F0D">
              <w:rPr>
                <w:rFonts w:ascii="Times New Roman" w:eastAsia="Calibri" w:hAnsi="Times New Roman" w:cs="Times New Roman"/>
                <w:sz w:val="24"/>
                <w:szCs w:val="24"/>
              </w:rPr>
              <w:t xml:space="preserve">"О внесении изменений в административный регламент </w:t>
            </w:r>
            <w:r w:rsidRPr="00FF6F0D">
              <w:rPr>
                <w:rFonts w:ascii="Times New Roman" w:eastAsia="Calibri" w:hAnsi="Times New Roman" w:cs="Times New Roman"/>
                <w:sz w:val="24"/>
                <w:szCs w:val="24"/>
              </w:rPr>
              <w:lastRenderedPageBreak/>
              <w:t>предоставления государственной услуги "Формирование и внесение изменений в реестр участников региональных инвестиционных проектов"</w:t>
            </w:r>
          </w:p>
        </w:tc>
        <w:tc>
          <w:tcPr>
            <w:tcW w:w="6026" w:type="dxa"/>
            <w:gridSpan w:val="3"/>
            <w:tcBorders>
              <w:top w:val="single" w:sz="4" w:space="0" w:color="auto"/>
              <w:left w:val="single" w:sz="4" w:space="0" w:color="auto"/>
              <w:bottom w:val="single" w:sz="4" w:space="0" w:color="auto"/>
              <w:right w:val="single" w:sz="4" w:space="0" w:color="auto"/>
            </w:tcBorders>
          </w:tcPr>
          <w:p w:rsidR="00FF6F0D" w:rsidRPr="00EE3CD9" w:rsidRDefault="00FF6F0D" w:rsidP="00FF6F0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приказ министерства экономического развития Иркутской области от 23 июня 2014 года N 39-мпр, расширен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w:t>
            </w:r>
            <w:r>
              <w:rPr>
                <w:rFonts w:ascii="Times New Roman" w:hAnsi="Times New Roman" w:cs="Times New Roman"/>
                <w:sz w:val="24"/>
                <w:szCs w:val="24"/>
              </w:rPr>
              <w:lastRenderedPageBreak/>
              <w:t>предоставлении государственных или муниципальных услуг, и которые заявитель вправе представить. Теперь к таким документам отнесена также выписка из Единого государственного реестра недвижимости об объекте недвижимости (земельном участке (земельных участках)) (свидетельство о государственной регистрации прав или выписка из Единого государственного реестра прав на недвижимое имущество и сделок с ним на земельный участок (земельные участки)). Уточнен порядок формирования и направления межведомственных запросов в органы, участвующие в предоставлении государственной услуги, установления сведений уполномоченным органом посредством доступа к федеральной государственной информационной системе ведения Единого государственного реестра недвижимости. В частности, предусмотрен срок осуществления доступа к федеральной государственной информационной системе ведения Единого государственного реестра недвижимости, равный двум рабочим дням с момента при</w:t>
            </w:r>
            <w:r>
              <w:rPr>
                <w:rFonts w:ascii="Times New Roman" w:hAnsi="Times New Roman" w:cs="Times New Roman"/>
                <w:sz w:val="24"/>
                <w:szCs w:val="24"/>
              </w:rPr>
              <w:t>нятия заявления к рассмотрению.</w:t>
            </w:r>
          </w:p>
        </w:tc>
        <w:tc>
          <w:tcPr>
            <w:tcW w:w="5363" w:type="dxa"/>
            <w:tcBorders>
              <w:top w:val="single" w:sz="4" w:space="0" w:color="auto"/>
              <w:left w:val="single" w:sz="4" w:space="0" w:color="auto"/>
              <w:bottom w:val="single" w:sz="4" w:space="0" w:color="auto"/>
              <w:right w:val="single" w:sz="4" w:space="0" w:color="auto"/>
            </w:tcBorders>
          </w:tcPr>
          <w:p w:rsidR="00FF6F0D" w:rsidRPr="00FF6F0D" w:rsidRDefault="00FF6F0D" w:rsidP="00FF6F0D">
            <w:pPr>
              <w:jc w:val="both"/>
              <w:rPr>
                <w:rFonts w:ascii="Times New Roman" w:eastAsia="Times New Roman" w:hAnsi="Times New Roman" w:cs="Times New Roman"/>
                <w:bCs/>
                <w:sz w:val="24"/>
                <w:szCs w:val="24"/>
                <w:lang w:eastAsia="ru-RU"/>
              </w:rPr>
            </w:pPr>
            <w:r w:rsidRPr="00FF6F0D">
              <w:rPr>
                <w:rFonts w:ascii="Times New Roman" w:eastAsia="Times New Roman" w:hAnsi="Times New Roman" w:cs="Times New Roman"/>
                <w:bCs/>
                <w:sz w:val="24"/>
                <w:szCs w:val="24"/>
                <w:lang w:eastAsia="ru-RU"/>
              </w:rPr>
              <w:lastRenderedPageBreak/>
              <w:t>"Областная", N 48, 05.05.2017</w:t>
            </w:r>
          </w:p>
          <w:p w:rsidR="00FF6F0D" w:rsidRPr="00EE3CD9" w:rsidRDefault="00FF6F0D" w:rsidP="00FF6F0D">
            <w:pPr>
              <w:jc w:val="both"/>
              <w:rPr>
                <w:rFonts w:ascii="Times New Roman" w:eastAsia="Times New Roman" w:hAnsi="Times New Roman" w:cs="Times New Roman"/>
                <w:bCs/>
                <w:sz w:val="24"/>
                <w:szCs w:val="24"/>
                <w:lang w:eastAsia="ru-RU"/>
              </w:rPr>
            </w:pPr>
            <w:r w:rsidRPr="00FF6F0D">
              <w:rPr>
                <w:rFonts w:ascii="Times New Roman" w:eastAsia="Times New Roman" w:hAnsi="Times New Roman" w:cs="Times New Roman"/>
                <w:bCs/>
                <w:sz w:val="24"/>
                <w:szCs w:val="24"/>
                <w:lang w:eastAsia="ru-RU"/>
              </w:rPr>
              <w:t>В соответствии с пунктом 2 данный документ вступил в силу через десять календарных дней после дня официального опубликования.</w:t>
            </w:r>
          </w:p>
        </w:tc>
      </w:tr>
      <w:tr w:rsidR="00EE3CD9" w:rsidTr="00BE4F04">
        <w:tc>
          <w:tcPr>
            <w:tcW w:w="640" w:type="dxa"/>
            <w:tcBorders>
              <w:top w:val="single" w:sz="4" w:space="0" w:color="auto"/>
              <w:left w:val="single" w:sz="4" w:space="0" w:color="auto"/>
              <w:bottom w:val="single" w:sz="4" w:space="0" w:color="auto"/>
              <w:right w:val="single" w:sz="4" w:space="0" w:color="auto"/>
            </w:tcBorders>
          </w:tcPr>
          <w:p w:rsidR="00EE3CD9"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710"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Приказ министерства экономического развития Иркутской области от 14.03.2017 N 10-мпр</w:t>
            </w:r>
          </w:p>
          <w:p w:rsidR="00EE3CD9" w:rsidRPr="002730F0"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 xml:space="preserve">"О внесении изменения в форму текстовой части доклада об итогах работы органов местного самоуправления городских округов и </w:t>
            </w:r>
            <w:r w:rsidRPr="00EE3CD9">
              <w:rPr>
                <w:rFonts w:ascii="Times New Roman" w:eastAsia="Calibri" w:hAnsi="Times New Roman" w:cs="Times New Roman"/>
                <w:sz w:val="24"/>
                <w:szCs w:val="24"/>
              </w:rPr>
              <w:lastRenderedPageBreak/>
              <w:t>муниципальных районов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EE3CD9" w:rsidRDefault="00EE3CD9" w:rsidP="00EE3CD9">
            <w:pPr>
              <w:autoSpaceDE w:val="0"/>
              <w:autoSpaceDN w:val="0"/>
              <w:adjustRightInd w:val="0"/>
              <w:ind w:firstLine="540"/>
              <w:jc w:val="both"/>
              <w:rPr>
                <w:rFonts w:ascii="Times New Roman" w:hAnsi="Times New Roman" w:cs="Times New Roman"/>
                <w:sz w:val="24"/>
                <w:szCs w:val="24"/>
              </w:rPr>
            </w:pPr>
            <w:r w:rsidRPr="00EE3CD9">
              <w:rPr>
                <w:rFonts w:ascii="Times New Roman" w:hAnsi="Times New Roman" w:cs="Times New Roman"/>
                <w:sz w:val="24"/>
                <w:szCs w:val="24"/>
              </w:rPr>
              <w:lastRenderedPageBreak/>
              <w:t xml:space="preserve">Изменениями, внесенными в приказ министерства экономического развития Иркутской области от 14.06.2013 N 39-мпр, перечень мер по улучшению достигнутых значений показателей для оценки эффективности деятельности органов местного самоуправления муниципальных образований Иркутской области изложен в новой редакции. В частности, определено, что показатель "Повышение инвестиционной привлекательности и создание условий для привлечения инвестиций" также включает в себя долю муниципальных контрактов, заключенных с </w:t>
            </w:r>
            <w:r w:rsidRPr="00EE3CD9">
              <w:rPr>
                <w:rFonts w:ascii="Times New Roman" w:hAnsi="Times New Roman" w:cs="Times New Roman"/>
                <w:sz w:val="24"/>
                <w:szCs w:val="24"/>
              </w:rPr>
              <w:lastRenderedPageBreak/>
              <w:t>субъектами малого и среднего предпринимательства, в общем объеме закупок.</w:t>
            </w:r>
          </w:p>
        </w:tc>
        <w:tc>
          <w:tcPr>
            <w:tcW w:w="5363" w:type="dxa"/>
            <w:tcBorders>
              <w:top w:val="single" w:sz="4" w:space="0" w:color="auto"/>
              <w:left w:val="single" w:sz="4" w:space="0" w:color="auto"/>
              <w:bottom w:val="single" w:sz="4" w:space="0" w:color="auto"/>
              <w:right w:val="single" w:sz="4" w:space="0" w:color="auto"/>
            </w:tcBorders>
          </w:tcPr>
          <w:p w:rsidR="00EE3CD9" w:rsidRPr="002145B5" w:rsidRDefault="00EE3CD9" w:rsidP="00FD347F">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lastRenderedPageBreak/>
              <w:t>Документ опубликован не был</w:t>
            </w:r>
          </w:p>
        </w:tc>
      </w:tr>
      <w:tr w:rsidR="00EE3CD9" w:rsidTr="00BE4F04">
        <w:tc>
          <w:tcPr>
            <w:tcW w:w="640" w:type="dxa"/>
            <w:tcBorders>
              <w:top w:val="single" w:sz="4" w:space="0" w:color="auto"/>
              <w:left w:val="single" w:sz="4" w:space="0" w:color="auto"/>
              <w:bottom w:val="single" w:sz="4" w:space="0" w:color="auto"/>
              <w:right w:val="single" w:sz="4" w:space="0" w:color="auto"/>
            </w:tcBorders>
          </w:tcPr>
          <w:p w:rsidR="00EE3CD9"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710"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Приказ министерства жилищной политики, энергетики и транспорта Иркутской области от 27.03.2017 N 48-мпр</w:t>
            </w:r>
          </w:p>
          <w:p w:rsidR="00EE3CD9" w:rsidRPr="002730F0"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"Об установлении и утверждении норматива расхода тепловой энергии, используемой на подогрев холодной воды для предоставления коммунальной услуги по горячему водоснабжению, на территории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EE3CD9" w:rsidRDefault="00EE3CD9" w:rsidP="00061D80">
            <w:pPr>
              <w:autoSpaceDE w:val="0"/>
              <w:autoSpaceDN w:val="0"/>
              <w:adjustRightInd w:val="0"/>
              <w:ind w:firstLine="540"/>
              <w:jc w:val="both"/>
              <w:rPr>
                <w:rFonts w:ascii="Times New Roman" w:hAnsi="Times New Roman" w:cs="Times New Roman"/>
                <w:sz w:val="24"/>
                <w:szCs w:val="24"/>
              </w:rPr>
            </w:pPr>
            <w:r w:rsidRPr="00EE3CD9">
              <w:rPr>
                <w:rFonts w:ascii="Times New Roman" w:hAnsi="Times New Roman" w:cs="Times New Roman"/>
                <w:sz w:val="24"/>
                <w:szCs w:val="24"/>
              </w:rPr>
              <w:t xml:space="preserve">Норматив расхода тепловой энергии установлен в зависимости от вида системы горячего водоснабжения многоквартирных (жилых) домов - с наружной сетью горячего водоснабжения (открытая система) или без наружной сети горячего водоснабжения (закрытая система). В частности, норматив расхода тепловой энергии многоквартирных домов с изолированными стояками, с </w:t>
            </w:r>
            <w:proofErr w:type="spellStart"/>
            <w:r w:rsidRPr="00EE3CD9">
              <w:rPr>
                <w:rFonts w:ascii="Times New Roman" w:hAnsi="Times New Roman" w:cs="Times New Roman"/>
                <w:sz w:val="24"/>
                <w:szCs w:val="24"/>
              </w:rPr>
              <w:t>полотенцесушителями</w:t>
            </w:r>
            <w:proofErr w:type="spellEnd"/>
            <w:r w:rsidRPr="00EE3CD9">
              <w:rPr>
                <w:rFonts w:ascii="Times New Roman" w:hAnsi="Times New Roman" w:cs="Times New Roman"/>
                <w:sz w:val="24"/>
                <w:szCs w:val="24"/>
              </w:rPr>
              <w:t xml:space="preserve">, открытой системой горячего водоснабжения, находящихся на территории города Иркутска, муниципальных образований "Ангарский городской округ", "город Усолье-Сибирское", муниципальных образований Иркутского района, </w:t>
            </w:r>
            <w:proofErr w:type="spellStart"/>
            <w:r w:rsidRPr="00EE3CD9">
              <w:rPr>
                <w:rFonts w:ascii="Times New Roman" w:hAnsi="Times New Roman" w:cs="Times New Roman"/>
                <w:sz w:val="24"/>
                <w:szCs w:val="24"/>
              </w:rPr>
              <w:t>Усольского</w:t>
            </w:r>
            <w:proofErr w:type="spellEnd"/>
            <w:r w:rsidRPr="00EE3CD9">
              <w:rPr>
                <w:rFonts w:ascii="Times New Roman" w:hAnsi="Times New Roman" w:cs="Times New Roman"/>
                <w:sz w:val="24"/>
                <w:szCs w:val="24"/>
              </w:rPr>
              <w:t xml:space="preserve"> и Шелеховского районов, утвержден в размере 0,0631 Гкал на подогрев 1 куб. метра холодной воды. Установлено, что при определении норматива расхода тепловой энергии, используемой на подогрев холодной воды, для предоставления коммунальной услуги по горячему водоснабжению на территории Иркутской области применен расчетный метод.</w:t>
            </w:r>
          </w:p>
        </w:tc>
        <w:tc>
          <w:tcPr>
            <w:tcW w:w="5363"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t>"Областная", N 45, 26.04.2017</w:t>
            </w:r>
          </w:p>
          <w:p w:rsidR="00EE3CD9" w:rsidRPr="002145B5" w:rsidRDefault="00EE3CD9" w:rsidP="00EE3CD9">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t>В соответствии с пунктом 3 данный документ вводится в действие с 1 января 2018 года.</w:t>
            </w:r>
          </w:p>
        </w:tc>
      </w:tr>
      <w:tr w:rsidR="00EE3CD9" w:rsidTr="00BE4F04">
        <w:tc>
          <w:tcPr>
            <w:tcW w:w="640" w:type="dxa"/>
            <w:tcBorders>
              <w:top w:val="single" w:sz="4" w:space="0" w:color="auto"/>
              <w:left w:val="single" w:sz="4" w:space="0" w:color="auto"/>
              <w:bottom w:val="single" w:sz="4" w:space="0" w:color="auto"/>
              <w:right w:val="single" w:sz="4" w:space="0" w:color="auto"/>
            </w:tcBorders>
          </w:tcPr>
          <w:p w:rsidR="00EE3CD9"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2710"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Приказ министерства финансов Иркутской области от 12.04.2017 N 34н-мпр</w:t>
            </w:r>
          </w:p>
          <w:p w:rsidR="00EE3CD9" w:rsidRPr="00EE3CD9" w:rsidRDefault="00EE3CD9" w:rsidP="00EE3CD9">
            <w:pPr>
              <w:autoSpaceDE w:val="0"/>
              <w:autoSpaceDN w:val="0"/>
              <w:adjustRightInd w:val="0"/>
              <w:jc w:val="both"/>
              <w:rPr>
                <w:rFonts w:ascii="Times New Roman" w:eastAsia="Calibri" w:hAnsi="Times New Roman" w:cs="Times New Roman"/>
                <w:sz w:val="24"/>
                <w:szCs w:val="24"/>
              </w:rPr>
            </w:pPr>
            <w:r w:rsidRPr="00EE3CD9">
              <w:rPr>
                <w:rFonts w:ascii="Times New Roman" w:eastAsia="Calibri" w:hAnsi="Times New Roman" w:cs="Times New Roman"/>
                <w:sz w:val="24"/>
                <w:szCs w:val="24"/>
              </w:rPr>
              <w:t>"Об утверждении формы отчета об использовании бюджетного кредита"</w:t>
            </w:r>
          </w:p>
        </w:tc>
        <w:tc>
          <w:tcPr>
            <w:tcW w:w="6026" w:type="dxa"/>
            <w:gridSpan w:val="3"/>
            <w:tcBorders>
              <w:top w:val="single" w:sz="4" w:space="0" w:color="auto"/>
              <w:left w:val="single" w:sz="4" w:space="0" w:color="auto"/>
              <w:bottom w:val="single" w:sz="4" w:space="0" w:color="auto"/>
              <w:right w:val="single" w:sz="4" w:space="0" w:color="auto"/>
            </w:tcBorders>
          </w:tcPr>
          <w:p w:rsidR="00EE3CD9" w:rsidRPr="00EE3CD9" w:rsidRDefault="00EE3CD9" w:rsidP="00EE3CD9">
            <w:pPr>
              <w:autoSpaceDE w:val="0"/>
              <w:autoSpaceDN w:val="0"/>
              <w:adjustRightInd w:val="0"/>
              <w:ind w:firstLine="540"/>
              <w:jc w:val="both"/>
              <w:rPr>
                <w:rFonts w:ascii="Times New Roman" w:hAnsi="Times New Roman" w:cs="Times New Roman"/>
                <w:sz w:val="24"/>
                <w:szCs w:val="24"/>
              </w:rPr>
            </w:pPr>
            <w:r w:rsidRPr="00EE3CD9">
              <w:rPr>
                <w:rFonts w:ascii="Times New Roman" w:hAnsi="Times New Roman" w:cs="Times New Roman"/>
                <w:sz w:val="24"/>
                <w:szCs w:val="24"/>
              </w:rPr>
              <w:t xml:space="preserve">Установлено, что в утвержденной форме отчета предусмотрены вопросы местного значения, в рамках которых произведено расходование средств бюджетного кредита, направление расходования средств бюджетного кредита, объем средств, полученных из областного бюджета, получатель средств, бюджетная классификация, платежное поручение, остаток неиспользованного бюджетного кредита, а также достигнутые результаты. Определено, что отчет об использовании бюджетного кредита представляется в министерство финансов Иркутской области в срок не </w:t>
            </w:r>
            <w:r w:rsidRPr="00EE3CD9">
              <w:rPr>
                <w:rFonts w:ascii="Times New Roman" w:hAnsi="Times New Roman" w:cs="Times New Roman"/>
                <w:sz w:val="24"/>
                <w:szCs w:val="24"/>
              </w:rPr>
              <w:lastRenderedPageBreak/>
              <w:t>позднее 10 рабочих дней после завершения финансового года, в котором был предоставлен бюджетный кредит.</w:t>
            </w:r>
          </w:p>
          <w:p w:rsidR="00EE3CD9" w:rsidRPr="00EE3CD9" w:rsidRDefault="00EE3CD9" w:rsidP="00EE3CD9">
            <w:pPr>
              <w:autoSpaceDE w:val="0"/>
              <w:autoSpaceDN w:val="0"/>
              <w:adjustRightInd w:val="0"/>
              <w:ind w:firstLine="540"/>
              <w:jc w:val="both"/>
              <w:rPr>
                <w:rFonts w:ascii="Times New Roman" w:hAnsi="Times New Roman" w:cs="Times New Roman"/>
                <w:sz w:val="24"/>
                <w:szCs w:val="24"/>
              </w:rPr>
            </w:pPr>
            <w:r w:rsidRPr="00EE3CD9">
              <w:rPr>
                <w:rFonts w:ascii="Times New Roman" w:hAnsi="Times New Roman" w:cs="Times New Roman"/>
                <w:sz w:val="24"/>
                <w:szCs w:val="24"/>
              </w:rPr>
              <w:t>Признан утратившим силу приказ министерства финансов Иркутской области от 22 февраля 2013 года N 15н-мпр "Об утверждении формы отчета об использовании бюджетного кредита и о результатах, достижение которых планировалось за счет предоставления бюджетного кредита".</w:t>
            </w:r>
          </w:p>
        </w:tc>
        <w:tc>
          <w:tcPr>
            <w:tcW w:w="5363" w:type="dxa"/>
            <w:tcBorders>
              <w:top w:val="single" w:sz="4" w:space="0" w:color="auto"/>
              <w:left w:val="single" w:sz="4" w:space="0" w:color="auto"/>
              <w:bottom w:val="single" w:sz="4" w:space="0" w:color="auto"/>
              <w:right w:val="single" w:sz="4" w:space="0" w:color="auto"/>
            </w:tcBorders>
          </w:tcPr>
          <w:p w:rsidR="00EE3CD9" w:rsidRPr="00EE3CD9" w:rsidRDefault="00EE3CD9" w:rsidP="00EE3CD9">
            <w:pPr>
              <w:jc w:val="both"/>
              <w:rPr>
                <w:rFonts w:ascii="Times New Roman" w:eastAsia="Times New Roman" w:hAnsi="Times New Roman" w:cs="Times New Roman"/>
                <w:bCs/>
                <w:sz w:val="24"/>
                <w:szCs w:val="24"/>
                <w:lang w:eastAsia="ru-RU"/>
              </w:rPr>
            </w:pPr>
            <w:r w:rsidRPr="00EE3CD9">
              <w:rPr>
                <w:rFonts w:ascii="Times New Roman" w:eastAsia="Times New Roman" w:hAnsi="Times New Roman" w:cs="Times New Roman"/>
                <w:bCs/>
                <w:sz w:val="24"/>
                <w:szCs w:val="24"/>
                <w:lang w:eastAsia="ru-RU"/>
              </w:rPr>
              <w:lastRenderedPageBreak/>
              <w:t>Документ опубликован не был</w:t>
            </w:r>
          </w:p>
        </w:tc>
      </w:tr>
      <w:tr w:rsidR="003E621A" w:rsidTr="00BE4F04">
        <w:tc>
          <w:tcPr>
            <w:tcW w:w="640" w:type="dxa"/>
            <w:tcBorders>
              <w:top w:val="single" w:sz="4" w:space="0" w:color="auto"/>
              <w:left w:val="single" w:sz="4" w:space="0" w:color="auto"/>
              <w:bottom w:val="single" w:sz="4" w:space="0" w:color="auto"/>
              <w:right w:val="single" w:sz="4" w:space="0" w:color="auto"/>
            </w:tcBorders>
          </w:tcPr>
          <w:p w:rsidR="003E621A"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710" w:type="dxa"/>
            <w:tcBorders>
              <w:top w:val="single" w:sz="4" w:space="0" w:color="auto"/>
              <w:left w:val="single" w:sz="4" w:space="0" w:color="auto"/>
              <w:bottom w:val="single" w:sz="4" w:space="0" w:color="auto"/>
              <w:right w:val="single" w:sz="4" w:space="0" w:color="auto"/>
            </w:tcBorders>
          </w:tcPr>
          <w:p w:rsidR="003E621A" w:rsidRPr="003E621A" w:rsidRDefault="003E621A" w:rsidP="003E621A">
            <w:pPr>
              <w:autoSpaceDE w:val="0"/>
              <w:autoSpaceDN w:val="0"/>
              <w:adjustRightInd w:val="0"/>
              <w:jc w:val="both"/>
              <w:rPr>
                <w:rFonts w:ascii="Times New Roman" w:eastAsia="Calibri" w:hAnsi="Times New Roman" w:cs="Times New Roman"/>
                <w:sz w:val="24"/>
                <w:szCs w:val="24"/>
              </w:rPr>
            </w:pPr>
            <w:r w:rsidRPr="003E621A">
              <w:rPr>
                <w:rFonts w:ascii="Times New Roman" w:eastAsia="Calibri" w:hAnsi="Times New Roman" w:cs="Times New Roman"/>
                <w:sz w:val="24"/>
                <w:szCs w:val="24"/>
              </w:rPr>
              <w:t>Приказ Службы потребительского рынка и лицензирования Иркутской области от 15.05.2017 N 13-спр</w:t>
            </w:r>
          </w:p>
          <w:p w:rsidR="003E621A" w:rsidRPr="00EE3CD9" w:rsidRDefault="003E621A" w:rsidP="003E621A">
            <w:pPr>
              <w:autoSpaceDE w:val="0"/>
              <w:autoSpaceDN w:val="0"/>
              <w:adjustRightInd w:val="0"/>
              <w:jc w:val="both"/>
              <w:rPr>
                <w:rFonts w:ascii="Times New Roman" w:eastAsia="Calibri" w:hAnsi="Times New Roman" w:cs="Times New Roman"/>
                <w:sz w:val="24"/>
                <w:szCs w:val="24"/>
              </w:rPr>
            </w:pPr>
            <w:r w:rsidRPr="003E621A">
              <w:rPr>
                <w:rFonts w:ascii="Times New Roman" w:eastAsia="Calibri" w:hAnsi="Times New Roman" w:cs="Times New Roman"/>
                <w:sz w:val="24"/>
                <w:szCs w:val="24"/>
              </w:rPr>
              <w:t>"О внесении изменений в приказ службы потребительского рынка и лицензирования Иркутской области от 30 января 2017 года N 2-спр"</w:t>
            </w:r>
          </w:p>
        </w:tc>
        <w:tc>
          <w:tcPr>
            <w:tcW w:w="6026" w:type="dxa"/>
            <w:gridSpan w:val="3"/>
            <w:tcBorders>
              <w:top w:val="single" w:sz="4" w:space="0" w:color="auto"/>
              <w:left w:val="single" w:sz="4" w:space="0" w:color="auto"/>
              <w:bottom w:val="single" w:sz="4" w:space="0" w:color="auto"/>
              <w:right w:val="single" w:sz="4" w:space="0" w:color="auto"/>
            </w:tcBorders>
          </w:tcPr>
          <w:p w:rsidR="003E621A" w:rsidRPr="00EE3CD9" w:rsidRDefault="003E621A" w:rsidP="003E621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изменениям, внесенным в приказ службы потребительского рынка и лицензирования Иркутской области "Об утверждении Типового административного регламента исполнения органами местного самоуправления муниципальных образований Иркутской области государственной функции по лицензионному контролю за розничной продажей алкогольной продукции на территории Иркутской области", уточнен порядок организации и проведения мероприятий, направленных на профилактику нарушений лицензионных требований. В частности, установлено, что по результатам рассмотрения предостережения юридическим лицом могут быть поданы в лицензирующий орган, направивший предостережение, возражения. В возражениях указываются: наименование юридического лица; идентификационный номер налогоплательщика - юридического лица; дата и номер предостережения, направленного в адрес юридического лица; обоснование позиции в отношении указанных в предостережении действий (бездействия) юридического лица, которые приводят или могут привести к нарушению лицензионных требований, требований, установленных муниципальными правовыми актами. Возражения направляются юридическим лицом в бумажном виде </w:t>
            </w:r>
            <w:r>
              <w:rPr>
                <w:rFonts w:ascii="Times New Roman" w:hAnsi="Times New Roman" w:cs="Times New Roman"/>
                <w:sz w:val="24"/>
                <w:szCs w:val="24"/>
              </w:rPr>
              <w:lastRenderedPageBreak/>
              <w:t>почтовым отправлением в лицензирующий орган, либо в виде электронного документа, подписанного усиленной квалифицированной электронной подписью лица, уполномоченного действовать от имени юридического лица, на указанный в предостережении адрес электронной почты лицензирующего органа, либо иными указанным</w:t>
            </w:r>
            <w:r>
              <w:rPr>
                <w:rFonts w:ascii="Times New Roman" w:hAnsi="Times New Roman" w:cs="Times New Roman"/>
                <w:sz w:val="24"/>
                <w:szCs w:val="24"/>
              </w:rPr>
              <w:t>и в предостережении способами.</w:t>
            </w:r>
          </w:p>
        </w:tc>
        <w:tc>
          <w:tcPr>
            <w:tcW w:w="5363" w:type="dxa"/>
            <w:tcBorders>
              <w:top w:val="single" w:sz="4" w:space="0" w:color="auto"/>
              <w:left w:val="single" w:sz="4" w:space="0" w:color="auto"/>
              <w:bottom w:val="single" w:sz="4" w:space="0" w:color="auto"/>
              <w:right w:val="single" w:sz="4" w:space="0" w:color="auto"/>
            </w:tcBorders>
          </w:tcPr>
          <w:p w:rsidR="003E621A" w:rsidRPr="003E621A" w:rsidRDefault="003E621A" w:rsidP="003E621A">
            <w:pPr>
              <w:jc w:val="both"/>
              <w:rPr>
                <w:rFonts w:ascii="Times New Roman" w:eastAsia="Times New Roman" w:hAnsi="Times New Roman" w:cs="Times New Roman"/>
                <w:bCs/>
                <w:sz w:val="24"/>
                <w:szCs w:val="24"/>
                <w:lang w:eastAsia="ru-RU"/>
              </w:rPr>
            </w:pPr>
            <w:r w:rsidRPr="003E621A">
              <w:rPr>
                <w:rFonts w:ascii="Times New Roman" w:eastAsia="Times New Roman" w:hAnsi="Times New Roman" w:cs="Times New Roman"/>
                <w:bCs/>
                <w:sz w:val="24"/>
                <w:szCs w:val="24"/>
                <w:lang w:eastAsia="ru-RU"/>
              </w:rPr>
              <w:lastRenderedPageBreak/>
              <w:t>"Областная", N 55, 24.05.2017</w:t>
            </w:r>
          </w:p>
          <w:p w:rsidR="003E621A" w:rsidRPr="00EE3CD9" w:rsidRDefault="003E621A" w:rsidP="003E621A">
            <w:pPr>
              <w:jc w:val="both"/>
              <w:rPr>
                <w:rFonts w:ascii="Times New Roman" w:eastAsia="Times New Roman" w:hAnsi="Times New Roman" w:cs="Times New Roman"/>
                <w:bCs/>
                <w:sz w:val="24"/>
                <w:szCs w:val="24"/>
                <w:lang w:eastAsia="ru-RU"/>
              </w:rPr>
            </w:pPr>
            <w:r w:rsidRPr="003E621A">
              <w:rPr>
                <w:rFonts w:ascii="Times New Roman" w:eastAsia="Times New Roman" w:hAnsi="Times New Roman" w:cs="Times New Roman"/>
                <w:bCs/>
                <w:sz w:val="24"/>
                <w:szCs w:val="24"/>
                <w:lang w:eastAsia="ru-RU"/>
              </w:rPr>
              <w:t>В соответствии с пунктом 3 данный документ вступил в силу через десять календарных дней со дня официального опубликования.</w:t>
            </w:r>
          </w:p>
        </w:tc>
      </w:tr>
      <w:tr w:rsidR="00686807" w:rsidTr="00BE4F04">
        <w:tc>
          <w:tcPr>
            <w:tcW w:w="640" w:type="dxa"/>
            <w:tcBorders>
              <w:top w:val="single" w:sz="4" w:space="0" w:color="auto"/>
              <w:left w:val="single" w:sz="4" w:space="0" w:color="auto"/>
              <w:bottom w:val="single" w:sz="4" w:space="0" w:color="auto"/>
              <w:right w:val="single" w:sz="4" w:space="0" w:color="auto"/>
            </w:tcBorders>
          </w:tcPr>
          <w:p w:rsidR="00686807" w:rsidRDefault="007D6D1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710" w:type="dxa"/>
            <w:tcBorders>
              <w:top w:val="single" w:sz="4" w:space="0" w:color="auto"/>
              <w:left w:val="single" w:sz="4" w:space="0" w:color="auto"/>
              <w:bottom w:val="single" w:sz="4" w:space="0" w:color="auto"/>
              <w:right w:val="single" w:sz="4" w:space="0" w:color="auto"/>
            </w:tcBorders>
          </w:tcPr>
          <w:p w:rsidR="00686807" w:rsidRPr="00686807" w:rsidRDefault="00686807" w:rsidP="00686807">
            <w:pPr>
              <w:autoSpaceDE w:val="0"/>
              <w:autoSpaceDN w:val="0"/>
              <w:adjustRightInd w:val="0"/>
              <w:jc w:val="both"/>
              <w:rPr>
                <w:rFonts w:ascii="Times New Roman" w:eastAsia="Calibri" w:hAnsi="Times New Roman" w:cs="Times New Roman"/>
                <w:sz w:val="24"/>
                <w:szCs w:val="24"/>
              </w:rPr>
            </w:pPr>
            <w:r w:rsidRPr="00686807">
              <w:rPr>
                <w:rFonts w:ascii="Times New Roman" w:eastAsia="Calibri" w:hAnsi="Times New Roman" w:cs="Times New Roman"/>
                <w:sz w:val="24"/>
                <w:szCs w:val="24"/>
              </w:rPr>
              <w:t>Приказ архивного агентства Иркутской области от 22.03.2017 N 5-агпр</w:t>
            </w:r>
          </w:p>
          <w:p w:rsidR="00686807" w:rsidRPr="00EE3CD9" w:rsidRDefault="00686807" w:rsidP="00686807">
            <w:pPr>
              <w:autoSpaceDE w:val="0"/>
              <w:autoSpaceDN w:val="0"/>
              <w:adjustRightInd w:val="0"/>
              <w:jc w:val="both"/>
              <w:rPr>
                <w:rFonts w:ascii="Times New Roman" w:eastAsia="Calibri" w:hAnsi="Times New Roman" w:cs="Times New Roman"/>
                <w:sz w:val="24"/>
                <w:szCs w:val="24"/>
              </w:rPr>
            </w:pPr>
            <w:r w:rsidRPr="00686807">
              <w:rPr>
                <w:rFonts w:ascii="Times New Roman" w:eastAsia="Calibri" w:hAnsi="Times New Roman" w:cs="Times New Roman"/>
                <w:sz w:val="24"/>
                <w:szCs w:val="24"/>
              </w:rPr>
              <w:t>"Об утверждении форм отчетов об использовании субвенций на осуществление органами местного самоуправления муниципальных образований Иркутской области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6026" w:type="dxa"/>
            <w:gridSpan w:val="3"/>
            <w:tcBorders>
              <w:top w:val="single" w:sz="4" w:space="0" w:color="auto"/>
              <w:left w:val="single" w:sz="4" w:space="0" w:color="auto"/>
              <w:bottom w:val="single" w:sz="4" w:space="0" w:color="auto"/>
              <w:right w:val="single" w:sz="4" w:space="0" w:color="auto"/>
            </w:tcBorders>
          </w:tcPr>
          <w:p w:rsidR="00686807" w:rsidRPr="00686807" w:rsidRDefault="00686807" w:rsidP="00686807">
            <w:pPr>
              <w:autoSpaceDE w:val="0"/>
              <w:autoSpaceDN w:val="0"/>
              <w:adjustRightInd w:val="0"/>
              <w:ind w:firstLine="540"/>
              <w:jc w:val="both"/>
              <w:rPr>
                <w:rFonts w:ascii="Times New Roman" w:hAnsi="Times New Roman" w:cs="Times New Roman"/>
                <w:sz w:val="24"/>
                <w:szCs w:val="24"/>
              </w:rPr>
            </w:pPr>
            <w:r w:rsidRPr="00686807">
              <w:rPr>
                <w:rFonts w:ascii="Times New Roman" w:hAnsi="Times New Roman" w:cs="Times New Roman"/>
                <w:sz w:val="24"/>
                <w:szCs w:val="24"/>
              </w:rPr>
              <w:t>Утвержденная форма отчета содержит сведения о нормативе численности муниципальных служащих, технического персонала, вспомогательного персонала, сведения о предусмотренных субвенциях и другие сведения по городским округам и муниципальным районам Иркутской области.</w:t>
            </w:r>
          </w:p>
          <w:p w:rsidR="00686807" w:rsidRPr="00EE3CD9" w:rsidRDefault="00686807" w:rsidP="00686807">
            <w:pPr>
              <w:autoSpaceDE w:val="0"/>
              <w:autoSpaceDN w:val="0"/>
              <w:adjustRightInd w:val="0"/>
              <w:ind w:firstLine="540"/>
              <w:jc w:val="both"/>
              <w:rPr>
                <w:rFonts w:ascii="Times New Roman" w:hAnsi="Times New Roman" w:cs="Times New Roman"/>
                <w:sz w:val="24"/>
                <w:szCs w:val="24"/>
              </w:rPr>
            </w:pPr>
            <w:r w:rsidRPr="00686807">
              <w:rPr>
                <w:rFonts w:ascii="Times New Roman" w:hAnsi="Times New Roman" w:cs="Times New Roman"/>
                <w:sz w:val="24"/>
                <w:szCs w:val="24"/>
              </w:rPr>
              <w:t>Приказ архивного агентства Иркутской области от 26.01.2017 N 1-агпр "Об утверждении формы отчета об использовании средств субвенций на осуществление органами местного самоуправления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признан утратившим силу.</w:t>
            </w:r>
          </w:p>
        </w:tc>
        <w:tc>
          <w:tcPr>
            <w:tcW w:w="5363" w:type="dxa"/>
            <w:tcBorders>
              <w:top w:val="single" w:sz="4" w:space="0" w:color="auto"/>
              <w:left w:val="single" w:sz="4" w:space="0" w:color="auto"/>
              <w:bottom w:val="single" w:sz="4" w:space="0" w:color="auto"/>
              <w:right w:val="single" w:sz="4" w:space="0" w:color="auto"/>
            </w:tcBorders>
          </w:tcPr>
          <w:p w:rsidR="00686807" w:rsidRPr="00686807" w:rsidRDefault="00686807" w:rsidP="00686807">
            <w:pPr>
              <w:jc w:val="both"/>
              <w:rPr>
                <w:rFonts w:ascii="Times New Roman" w:eastAsia="Times New Roman" w:hAnsi="Times New Roman" w:cs="Times New Roman"/>
                <w:bCs/>
                <w:sz w:val="24"/>
                <w:szCs w:val="24"/>
                <w:lang w:eastAsia="ru-RU"/>
              </w:rPr>
            </w:pPr>
            <w:r w:rsidRPr="00686807">
              <w:rPr>
                <w:rFonts w:ascii="Times New Roman" w:eastAsia="Times New Roman" w:hAnsi="Times New Roman" w:cs="Times New Roman"/>
                <w:bCs/>
                <w:sz w:val="24"/>
                <w:szCs w:val="24"/>
                <w:lang w:eastAsia="ru-RU"/>
              </w:rPr>
              <w:t>"Областная", N 46, 28.04.2017</w:t>
            </w:r>
          </w:p>
          <w:p w:rsidR="00686807" w:rsidRPr="00EE3CD9" w:rsidRDefault="00686807" w:rsidP="00686807">
            <w:pPr>
              <w:jc w:val="both"/>
              <w:rPr>
                <w:rFonts w:ascii="Times New Roman" w:eastAsia="Times New Roman" w:hAnsi="Times New Roman" w:cs="Times New Roman"/>
                <w:bCs/>
                <w:sz w:val="24"/>
                <w:szCs w:val="24"/>
                <w:lang w:eastAsia="ru-RU"/>
              </w:rPr>
            </w:pPr>
            <w:r w:rsidRPr="00686807">
              <w:rPr>
                <w:rFonts w:ascii="Times New Roman" w:eastAsia="Times New Roman" w:hAnsi="Times New Roman" w:cs="Times New Roman"/>
                <w:bCs/>
                <w:sz w:val="24"/>
                <w:szCs w:val="24"/>
                <w:lang w:eastAsia="ru-RU"/>
              </w:rPr>
              <w:t>В соответствии с пунктом 4 данный документ вступил в силу со дня официального опубликования.</w:t>
            </w:r>
          </w:p>
        </w:tc>
      </w:tr>
    </w:tbl>
    <w:p w:rsidR="00A50340" w:rsidRDefault="00084B19"/>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19" w:rsidRDefault="00084B19" w:rsidP="00AD2C36">
      <w:pPr>
        <w:spacing w:after="0" w:line="240" w:lineRule="auto"/>
      </w:pPr>
      <w:r>
        <w:separator/>
      </w:r>
    </w:p>
  </w:endnote>
  <w:endnote w:type="continuationSeparator" w:id="0">
    <w:p w:rsidR="00084B19" w:rsidRDefault="00084B19"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19" w:rsidRDefault="00084B19" w:rsidP="00AD2C36">
      <w:pPr>
        <w:spacing w:after="0" w:line="240" w:lineRule="auto"/>
      </w:pPr>
      <w:r>
        <w:separator/>
      </w:r>
    </w:p>
  </w:footnote>
  <w:footnote w:type="continuationSeparator" w:id="0">
    <w:p w:rsidR="00084B19" w:rsidRDefault="00084B19"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40F3F"/>
    <w:rsid w:val="00061D80"/>
    <w:rsid w:val="00075FCA"/>
    <w:rsid w:val="000837D3"/>
    <w:rsid w:val="00084B19"/>
    <w:rsid w:val="000A6400"/>
    <w:rsid w:val="000D1147"/>
    <w:rsid w:val="000D1F9D"/>
    <w:rsid w:val="00121A60"/>
    <w:rsid w:val="001259A3"/>
    <w:rsid w:val="001265D1"/>
    <w:rsid w:val="00153B33"/>
    <w:rsid w:val="0017698F"/>
    <w:rsid w:val="00186207"/>
    <w:rsid w:val="001A4EF2"/>
    <w:rsid w:val="001B221C"/>
    <w:rsid w:val="001B2CD4"/>
    <w:rsid w:val="001D1D17"/>
    <w:rsid w:val="001E1173"/>
    <w:rsid w:val="001E4550"/>
    <w:rsid w:val="00212C3A"/>
    <w:rsid w:val="002145B5"/>
    <w:rsid w:val="00250746"/>
    <w:rsid w:val="0025682B"/>
    <w:rsid w:val="00260793"/>
    <w:rsid w:val="002730F0"/>
    <w:rsid w:val="002E1554"/>
    <w:rsid w:val="00313A91"/>
    <w:rsid w:val="003507D2"/>
    <w:rsid w:val="00373DCD"/>
    <w:rsid w:val="00373F27"/>
    <w:rsid w:val="0037624D"/>
    <w:rsid w:val="00377F12"/>
    <w:rsid w:val="003857B8"/>
    <w:rsid w:val="003928B2"/>
    <w:rsid w:val="003E44F6"/>
    <w:rsid w:val="003E621A"/>
    <w:rsid w:val="00400442"/>
    <w:rsid w:val="00402CFD"/>
    <w:rsid w:val="00402E35"/>
    <w:rsid w:val="00421C74"/>
    <w:rsid w:val="0043624C"/>
    <w:rsid w:val="00437358"/>
    <w:rsid w:val="00441D6A"/>
    <w:rsid w:val="0045319E"/>
    <w:rsid w:val="00480410"/>
    <w:rsid w:val="004861AF"/>
    <w:rsid w:val="004B31FD"/>
    <w:rsid w:val="004B420C"/>
    <w:rsid w:val="004C47EF"/>
    <w:rsid w:val="004D77A0"/>
    <w:rsid w:val="00500FAC"/>
    <w:rsid w:val="005059D0"/>
    <w:rsid w:val="0050677E"/>
    <w:rsid w:val="00511C4D"/>
    <w:rsid w:val="00517115"/>
    <w:rsid w:val="00543BA2"/>
    <w:rsid w:val="00564A4F"/>
    <w:rsid w:val="00570014"/>
    <w:rsid w:val="0058647E"/>
    <w:rsid w:val="00592388"/>
    <w:rsid w:val="00597561"/>
    <w:rsid w:val="005A472B"/>
    <w:rsid w:val="005C3747"/>
    <w:rsid w:val="005E4ACB"/>
    <w:rsid w:val="0060206A"/>
    <w:rsid w:val="00603D36"/>
    <w:rsid w:val="00605E9F"/>
    <w:rsid w:val="006273A3"/>
    <w:rsid w:val="00632F48"/>
    <w:rsid w:val="006669CE"/>
    <w:rsid w:val="00672E9B"/>
    <w:rsid w:val="00674481"/>
    <w:rsid w:val="00686807"/>
    <w:rsid w:val="00695911"/>
    <w:rsid w:val="00697382"/>
    <w:rsid w:val="006A0CA2"/>
    <w:rsid w:val="006A19A6"/>
    <w:rsid w:val="006B06A3"/>
    <w:rsid w:val="006C5B97"/>
    <w:rsid w:val="006D2297"/>
    <w:rsid w:val="006D336C"/>
    <w:rsid w:val="006F71C6"/>
    <w:rsid w:val="00711EEA"/>
    <w:rsid w:val="0072685C"/>
    <w:rsid w:val="00730760"/>
    <w:rsid w:val="00745D28"/>
    <w:rsid w:val="007466F9"/>
    <w:rsid w:val="00750276"/>
    <w:rsid w:val="00775E6E"/>
    <w:rsid w:val="007A5553"/>
    <w:rsid w:val="007D6D10"/>
    <w:rsid w:val="007F157D"/>
    <w:rsid w:val="00801FF6"/>
    <w:rsid w:val="0080484F"/>
    <w:rsid w:val="00805AA7"/>
    <w:rsid w:val="008154DC"/>
    <w:rsid w:val="00816165"/>
    <w:rsid w:val="00843665"/>
    <w:rsid w:val="00884B46"/>
    <w:rsid w:val="0089677C"/>
    <w:rsid w:val="008C0607"/>
    <w:rsid w:val="008C49B4"/>
    <w:rsid w:val="008C6C2B"/>
    <w:rsid w:val="008D2A75"/>
    <w:rsid w:val="00935C92"/>
    <w:rsid w:val="009518B6"/>
    <w:rsid w:val="0096165C"/>
    <w:rsid w:val="009806BB"/>
    <w:rsid w:val="00987B00"/>
    <w:rsid w:val="009B0C74"/>
    <w:rsid w:val="009C1DA2"/>
    <w:rsid w:val="009F04BC"/>
    <w:rsid w:val="009F4481"/>
    <w:rsid w:val="009F46C2"/>
    <w:rsid w:val="009F7B50"/>
    <w:rsid w:val="00A20E0A"/>
    <w:rsid w:val="00A368BC"/>
    <w:rsid w:val="00A41A18"/>
    <w:rsid w:val="00A5766B"/>
    <w:rsid w:val="00A57BC0"/>
    <w:rsid w:val="00A6661D"/>
    <w:rsid w:val="00A90C1F"/>
    <w:rsid w:val="00AA2FAF"/>
    <w:rsid w:val="00AD0C38"/>
    <w:rsid w:val="00AD2C36"/>
    <w:rsid w:val="00AF7847"/>
    <w:rsid w:val="00B016EB"/>
    <w:rsid w:val="00B475B1"/>
    <w:rsid w:val="00B51242"/>
    <w:rsid w:val="00B6334F"/>
    <w:rsid w:val="00B90192"/>
    <w:rsid w:val="00B978AF"/>
    <w:rsid w:val="00BA0529"/>
    <w:rsid w:val="00BA3065"/>
    <w:rsid w:val="00BB2028"/>
    <w:rsid w:val="00BB2892"/>
    <w:rsid w:val="00BB394B"/>
    <w:rsid w:val="00BC5F08"/>
    <w:rsid w:val="00BD1B0D"/>
    <w:rsid w:val="00BD42B5"/>
    <w:rsid w:val="00BD6AE7"/>
    <w:rsid w:val="00BE4F04"/>
    <w:rsid w:val="00BE537D"/>
    <w:rsid w:val="00BF4105"/>
    <w:rsid w:val="00BF7C3E"/>
    <w:rsid w:val="00C00AAA"/>
    <w:rsid w:val="00C35913"/>
    <w:rsid w:val="00C57F7B"/>
    <w:rsid w:val="00C66F3A"/>
    <w:rsid w:val="00CB60BD"/>
    <w:rsid w:val="00CE083B"/>
    <w:rsid w:val="00D11A33"/>
    <w:rsid w:val="00D24AE7"/>
    <w:rsid w:val="00D6522C"/>
    <w:rsid w:val="00D74109"/>
    <w:rsid w:val="00D76254"/>
    <w:rsid w:val="00D77840"/>
    <w:rsid w:val="00DB1B79"/>
    <w:rsid w:val="00DC0F8C"/>
    <w:rsid w:val="00DE5C27"/>
    <w:rsid w:val="00DE6EF6"/>
    <w:rsid w:val="00DF3972"/>
    <w:rsid w:val="00DF693D"/>
    <w:rsid w:val="00E0213C"/>
    <w:rsid w:val="00E030EA"/>
    <w:rsid w:val="00E11314"/>
    <w:rsid w:val="00E16415"/>
    <w:rsid w:val="00E20BAA"/>
    <w:rsid w:val="00E21B5B"/>
    <w:rsid w:val="00E22D30"/>
    <w:rsid w:val="00E44857"/>
    <w:rsid w:val="00E53ACA"/>
    <w:rsid w:val="00E571BB"/>
    <w:rsid w:val="00E81924"/>
    <w:rsid w:val="00E81F03"/>
    <w:rsid w:val="00E905A3"/>
    <w:rsid w:val="00E9684D"/>
    <w:rsid w:val="00EA6FEE"/>
    <w:rsid w:val="00EA7861"/>
    <w:rsid w:val="00EB6F41"/>
    <w:rsid w:val="00EC26C0"/>
    <w:rsid w:val="00EC3732"/>
    <w:rsid w:val="00EC64A3"/>
    <w:rsid w:val="00EE035E"/>
    <w:rsid w:val="00EE3CD9"/>
    <w:rsid w:val="00F03B12"/>
    <w:rsid w:val="00F24DF0"/>
    <w:rsid w:val="00F260EC"/>
    <w:rsid w:val="00F26ECF"/>
    <w:rsid w:val="00F34023"/>
    <w:rsid w:val="00F446D5"/>
    <w:rsid w:val="00F54D6B"/>
    <w:rsid w:val="00F61217"/>
    <w:rsid w:val="00F71266"/>
    <w:rsid w:val="00F8170B"/>
    <w:rsid w:val="00FA4762"/>
    <w:rsid w:val="00FA739D"/>
    <w:rsid w:val="00FC48D4"/>
    <w:rsid w:val="00FD1002"/>
    <w:rsid w:val="00FD347F"/>
    <w:rsid w:val="00FE7AD5"/>
    <w:rsid w:val="00FF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5457-680A-46FB-BB8E-4D904ADF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5888</TotalTime>
  <Pages>1</Pages>
  <Words>7363</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46</cp:revision>
  <dcterms:created xsi:type="dcterms:W3CDTF">2016-08-18T02:04:00Z</dcterms:created>
  <dcterms:modified xsi:type="dcterms:W3CDTF">2017-06-20T08:48:00Z</dcterms:modified>
</cp:coreProperties>
</file>