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483A" w:rsidRPr="005B7836" w:rsidRDefault="005A483A" w:rsidP="005A483A">
      <w:pPr>
        <w:pStyle w:val="a3"/>
        <w:jc w:val="right"/>
        <w:outlineLvl w:val="0"/>
        <w:rPr>
          <w:szCs w:val="24"/>
        </w:rPr>
      </w:pPr>
      <w:r w:rsidRPr="005B7836">
        <w:rPr>
          <w:szCs w:val="24"/>
        </w:rPr>
        <w:t>Мэру Шелеховского муниципального района</w:t>
      </w:r>
    </w:p>
    <w:p w:rsidR="005A483A" w:rsidRPr="005B7836" w:rsidRDefault="005A483A" w:rsidP="005A483A">
      <w:pPr>
        <w:pStyle w:val="a3"/>
        <w:jc w:val="right"/>
        <w:outlineLvl w:val="0"/>
        <w:rPr>
          <w:szCs w:val="24"/>
        </w:rPr>
      </w:pPr>
    </w:p>
    <w:p w:rsidR="005A483A" w:rsidRPr="005B7836" w:rsidRDefault="005A483A" w:rsidP="005A483A">
      <w:pPr>
        <w:jc w:val="right"/>
      </w:pPr>
      <w:r w:rsidRPr="005B7836">
        <w:t>Заместителям Мэра Шелеховского муниципального района</w:t>
      </w:r>
    </w:p>
    <w:p w:rsidR="005A483A" w:rsidRPr="005B7836" w:rsidRDefault="005A483A" w:rsidP="005A483A">
      <w:pPr>
        <w:pStyle w:val="a3"/>
        <w:jc w:val="right"/>
        <w:outlineLvl w:val="0"/>
        <w:rPr>
          <w:szCs w:val="24"/>
        </w:rPr>
      </w:pPr>
    </w:p>
    <w:p w:rsidR="005A483A" w:rsidRPr="005B7836" w:rsidRDefault="005A483A" w:rsidP="005A483A">
      <w:pPr>
        <w:pStyle w:val="a3"/>
        <w:jc w:val="right"/>
        <w:outlineLvl w:val="0"/>
        <w:rPr>
          <w:szCs w:val="24"/>
        </w:rPr>
      </w:pPr>
      <w:r w:rsidRPr="005B7836">
        <w:rPr>
          <w:szCs w:val="24"/>
        </w:rPr>
        <w:t>Руководителям структурных подразделений</w:t>
      </w:r>
    </w:p>
    <w:p w:rsidR="005A483A" w:rsidRPr="008A6AF4" w:rsidRDefault="005A483A" w:rsidP="005A483A">
      <w:pPr>
        <w:pStyle w:val="a3"/>
        <w:jc w:val="right"/>
        <w:outlineLvl w:val="0"/>
        <w:rPr>
          <w:szCs w:val="24"/>
        </w:rPr>
      </w:pPr>
      <w:r w:rsidRPr="005B7836">
        <w:rPr>
          <w:szCs w:val="24"/>
        </w:rPr>
        <w:t>Администрации Шелеховского муниципального района</w:t>
      </w:r>
    </w:p>
    <w:p w:rsidR="005A483A" w:rsidRPr="008A6AF4" w:rsidRDefault="005A483A" w:rsidP="005A483A">
      <w:pPr>
        <w:pStyle w:val="a3"/>
        <w:jc w:val="right"/>
        <w:outlineLvl w:val="0"/>
        <w:rPr>
          <w:szCs w:val="24"/>
        </w:rPr>
      </w:pPr>
    </w:p>
    <w:p w:rsidR="005A483A" w:rsidRDefault="005A483A" w:rsidP="005A483A">
      <w:pPr>
        <w:pStyle w:val="a3"/>
        <w:jc w:val="right"/>
        <w:outlineLvl w:val="0"/>
        <w:rPr>
          <w:szCs w:val="24"/>
        </w:rPr>
      </w:pPr>
      <w:r>
        <w:rPr>
          <w:szCs w:val="24"/>
        </w:rPr>
        <w:t>Депутатам Думы Шелеховского муниципального района</w:t>
      </w:r>
    </w:p>
    <w:p w:rsidR="005A483A" w:rsidRDefault="005A483A" w:rsidP="005A483A">
      <w:pPr>
        <w:pStyle w:val="a3"/>
        <w:jc w:val="right"/>
        <w:outlineLvl w:val="0"/>
        <w:rPr>
          <w:szCs w:val="24"/>
        </w:rPr>
      </w:pPr>
    </w:p>
    <w:p w:rsidR="005A483A" w:rsidRPr="008F518D" w:rsidRDefault="005A483A" w:rsidP="005A483A">
      <w:pPr>
        <w:pStyle w:val="a3"/>
        <w:jc w:val="right"/>
        <w:outlineLvl w:val="0"/>
        <w:rPr>
          <w:szCs w:val="24"/>
        </w:rPr>
      </w:pPr>
      <w:r>
        <w:rPr>
          <w:szCs w:val="24"/>
        </w:rPr>
        <w:t>Членам Совета общественных объединений Шелеховского района</w:t>
      </w:r>
    </w:p>
    <w:p w:rsidR="005A483A" w:rsidRPr="005B7836" w:rsidRDefault="005A483A" w:rsidP="005A483A">
      <w:pPr>
        <w:outlineLvl w:val="0"/>
      </w:pPr>
    </w:p>
    <w:p w:rsidR="005A483A" w:rsidRPr="005B7836" w:rsidRDefault="005A483A" w:rsidP="005A483A">
      <w:pPr>
        <w:pStyle w:val="a3"/>
        <w:rPr>
          <w:b/>
          <w:szCs w:val="24"/>
        </w:rPr>
      </w:pPr>
      <w:r w:rsidRPr="005B7836">
        <w:rPr>
          <w:b/>
          <w:szCs w:val="24"/>
        </w:rPr>
        <w:t xml:space="preserve">Обзор законодательства </w:t>
      </w:r>
      <w:r>
        <w:rPr>
          <w:b/>
          <w:szCs w:val="24"/>
        </w:rPr>
        <w:t xml:space="preserve">за </w:t>
      </w:r>
      <w:r w:rsidR="00DA60E7">
        <w:rPr>
          <w:b/>
          <w:szCs w:val="24"/>
        </w:rPr>
        <w:t>сентябрь</w:t>
      </w:r>
      <w:r w:rsidR="009C1068">
        <w:rPr>
          <w:b/>
          <w:szCs w:val="24"/>
        </w:rPr>
        <w:t xml:space="preserve"> </w:t>
      </w:r>
      <w:r w:rsidR="00DF7F49">
        <w:rPr>
          <w:b/>
          <w:szCs w:val="24"/>
        </w:rPr>
        <w:t>2015</w:t>
      </w:r>
      <w:r w:rsidRPr="005B7836">
        <w:rPr>
          <w:b/>
          <w:szCs w:val="24"/>
        </w:rPr>
        <w:t xml:space="preserve"> года</w:t>
      </w:r>
    </w:p>
    <w:p w:rsidR="005A483A" w:rsidRDefault="005A483A"/>
    <w:tbl>
      <w:tblPr>
        <w:tblStyle w:val="a5"/>
        <w:tblW w:w="14739" w:type="dxa"/>
        <w:tblLook w:val="04A0" w:firstRow="1" w:lastRow="0" w:firstColumn="1" w:lastColumn="0" w:noHBand="0" w:noVBand="1"/>
      </w:tblPr>
      <w:tblGrid>
        <w:gridCol w:w="704"/>
        <w:gridCol w:w="3015"/>
        <w:gridCol w:w="30"/>
        <w:gridCol w:w="40"/>
        <w:gridCol w:w="4243"/>
        <w:gridCol w:w="7"/>
        <w:gridCol w:w="30"/>
        <w:gridCol w:w="6670"/>
      </w:tblGrid>
      <w:tr w:rsidR="005A483A" w:rsidTr="00660312">
        <w:tc>
          <w:tcPr>
            <w:tcW w:w="704" w:type="dxa"/>
          </w:tcPr>
          <w:p w:rsidR="005A483A" w:rsidRPr="005B7836" w:rsidRDefault="005A483A" w:rsidP="00BC2894">
            <w:pPr>
              <w:rPr>
                <w:b/>
              </w:rPr>
            </w:pPr>
            <w:r w:rsidRPr="005B7836">
              <w:rPr>
                <w:b/>
              </w:rPr>
              <w:t>№</w:t>
            </w:r>
          </w:p>
        </w:tc>
        <w:tc>
          <w:tcPr>
            <w:tcW w:w="3085" w:type="dxa"/>
            <w:gridSpan w:val="3"/>
          </w:tcPr>
          <w:p w:rsidR="00A57BF8" w:rsidRDefault="00A57BF8" w:rsidP="00BC2894">
            <w:pPr>
              <w:pStyle w:val="2"/>
              <w:jc w:val="center"/>
              <w:outlineLvl w:val="1"/>
              <w:rPr>
                <w:b/>
                <w:sz w:val="22"/>
                <w:szCs w:val="22"/>
                <w:lang w:val="en-US"/>
              </w:rPr>
            </w:pPr>
          </w:p>
          <w:p w:rsidR="005A483A" w:rsidRDefault="005A483A" w:rsidP="00BC2894">
            <w:pPr>
              <w:pStyle w:val="2"/>
              <w:jc w:val="center"/>
              <w:outlineLvl w:val="1"/>
              <w:rPr>
                <w:b/>
                <w:sz w:val="22"/>
                <w:szCs w:val="22"/>
                <w:lang w:val="en-US"/>
              </w:rPr>
            </w:pPr>
            <w:r w:rsidRPr="00BA0798">
              <w:rPr>
                <w:b/>
                <w:sz w:val="22"/>
                <w:szCs w:val="22"/>
              </w:rPr>
              <w:t>Наименование акта</w:t>
            </w:r>
            <w:r w:rsidRPr="00BB5A55">
              <w:rPr>
                <w:rStyle w:val="a8"/>
              </w:rPr>
              <w:footnoteReference w:id="1"/>
            </w:r>
          </w:p>
          <w:p w:rsidR="00A57BF8" w:rsidRPr="00A57BF8" w:rsidRDefault="00A57BF8" w:rsidP="00A57BF8">
            <w:pPr>
              <w:rPr>
                <w:lang w:val="en-US"/>
              </w:rPr>
            </w:pPr>
          </w:p>
        </w:tc>
        <w:tc>
          <w:tcPr>
            <w:tcW w:w="4243" w:type="dxa"/>
          </w:tcPr>
          <w:p w:rsidR="00A57BF8" w:rsidRDefault="00A57BF8" w:rsidP="00BC2894">
            <w:pPr>
              <w:pStyle w:val="1"/>
              <w:outlineLvl w:val="0"/>
              <w:rPr>
                <w:b/>
                <w:szCs w:val="24"/>
                <w:lang w:val="en-US"/>
              </w:rPr>
            </w:pPr>
          </w:p>
          <w:p w:rsidR="005A483A" w:rsidRPr="005B7836" w:rsidRDefault="005A483A" w:rsidP="00BC2894">
            <w:pPr>
              <w:pStyle w:val="1"/>
              <w:outlineLvl w:val="0"/>
              <w:rPr>
                <w:b/>
                <w:szCs w:val="24"/>
              </w:rPr>
            </w:pPr>
            <w:r w:rsidRPr="005B7836">
              <w:rPr>
                <w:b/>
                <w:szCs w:val="24"/>
              </w:rPr>
              <w:t>Краткое содержание акта</w:t>
            </w:r>
          </w:p>
        </w:tc>
        <w:tc>
          <w:tcPr>
            <w:tcW w:w="6707" w:type="dxa"/>
            <w:gridSpan w:val="3"/>
          </w:tcPr>
          <w:p w:rsidR="00A57BF8" w:rsidRDefault="00A57BF8" w:rsidP="00BC2894">
            <w:pPr>
              <w:jc w:val="center"/>
              <w:rPr>
                <w:b/>
                <w:lang w:val="en-US"/>
              </w:rPr>
            </w:pPr>
          </w:p>
          <w:p w:rsidR="005A483A" w:rsidRPr="005B7836" w:rsidRDefault="005A483A" w:rsidP="00BC2894">
            <w:pPr>
              <w:jc w:val="center"/>
              <w:rPr>
                <w:b/>
              </w:rPr>
            </w:pPr>
            <w:r w:rsidRPr="005B7836">
              <w:rPr>
                <w:b/>
              </w:rPr>
              <w:t>Примечания</w:t>
            </w:r>
          </w:p>
        </w:tc>
      </w:tr>
      <w:tr w:rsidR="006E3925" w:rsidTr="00660312">
        <w:tc>
          <w:tcPr>
            <w:tcW w:w="704" w:type="dxa"/>
          </w:tcPr>
          <w:p w:rsidR="006E3925" w:rsidRDefault="006E3925" w:rsidP="006E3925">
            <w:pPr>
              <w:jc w:val="center"/>
            </w:pPr>
          </w:p>
        </w:tc>
        <w:tc>
          <w:tcPr>
            <w:tcW w:w="14035" w:type="dxa"/>
            <w:gridSpan w:val="7"/>
          </w:tcPr>
          <w:p w:rsidR="006E3925" w:rsidRDefault="006E3925" w:rsidP="005A483A">
            <w:pPr>
              <w:jc w:val="center"/>
            </w:pPr>
            <w:r w:rsidRPr="005B7836">
              <w:rPr>
                <w:b/>
                <w:bCs/>
              </w:rPr>
              <w:t>ФЕДЕРАЛЬНОЕ ЗАКОНОДАТЕЛЬСТВО</w:t>
            </w:r>
          </w:p>
        </w:tc>
      </w:tr>
      <w:tr w:rsidR="006E3925" w:rsidTr="00660312">
        <w:tc>
          <w:tcPr>
            <w:tcW w:w="704" w:type="dxa"/>
          </w:tcPr>
          <w:p w:rsidR="006E3925" w:rsidRPr="00660312" w:rsidRDefault="006E3925" w:rsidP="00660312">
            <w:pPr>
              <w:pStyle w:val="ab"/>
              <w:numPr>
                <w:ilvl w:val="0"/>
                <w:numId w:val="4"/>
              </w:numPr>
              <w:ind w:left="171" w:firstLine="0"/>
              <w:jc w:val="center"/>
              <w:rPr>
                <w:b/>
                <w:bCs/>
              </w:rPr>
            </w:pPr>
          </w:p>
        </w:tc>
        <w:tc>
          <w:tcPr>
            <w:tcW w:w="3045" w:type="dxa"/>
            <w:gridSpan w:val="2"/>
          </w:tcPr>
          <w:p w:rsidR="00C83E9E" w:rsidRPr="00C83E9E" w:rsidRDefault="00C83E9E" w:rsidP="00C83E9E">
            <w:pPr>
              <w:jc w:val="both"/>
              <w:rPr>
                <w:b/>
                <w:bCs/>
              </w:rPr>
            </w:pPr>
            <w:r w:rsidRPr="00C83E9E">
              <w:rPr>
                <w:b/>
                <w:bCs/>
              </w:rPr>
              <w:t>Распоряжение Правительства РФ от 20.08.2015 N 1616-р</w:t>
            </w:r>
          </w:p>
          <w:p w:rsidR="00C83E9E" w:rsidRPr="00C83E9E" w:rsidRDefault="00C83E9E" w:rsidP="00C83E9E">
            <w:pPr>
              <w:jc w:val="both"/>
              <w:rPr>
                <w:b/>
                <w:bCs/>
              </w:rPr>
            </w:pPr>
            <w:r w:rsidRPr="00C83E9E">
              <w:rPr>
                <w:b/>
                <w:bCs/>
              </w:rPr>
              <w:t xml:space="preserve">&lt;Об утверждении Концепции оптимизации механизмов проектирования и реализации межведомственного информационного взаимодействия, оптимизации порядка разработки и утверждения административных регламентов в целях создания системы </w:t>
            </w:r>
            <w:r w:rsidRPr="00C83E9E">
              <w:rPr>
                <w:b/>
                <w:bCs/>
              </w:rPr>
              <w:lastRenderedPageBreak/>
              <w:t>управления изменениями&gt;</w:t>
            </w:r>
          </w:p>
          <w:p w:rsidR="006E3925" w:rsidRPr="005B7836" w:rsidRDefault="006E3925" w:rsidP="006270DD">
            <w:pPr>
              <w:jc w:val="both"/>
              <w:rPr>
                <w:b/>
                <w:bCs/>
              </w:rPr>
            </w:pPr>
          </w:p>
        </w:tc>
        <w:tc>
          <w:tcPr>
            <w:tcW w:w="4290" w:type="dxa"/>
            <w:gridSpan w:val="3"/>
          </w:tcPr>
          <w:p w:rsidR="00C83E9E" w:rsidRPr="00C83E9E" w:rsidRDefault="00C83E9E" w:rsidP="00C83E9E">
            <w:pPr>
              <w:autoSpaceDE w:val="0"/>
              <w:autoSpaceDN w:val="0"/>
              <w:adjustRightInd w:val="0"/>
              <w:ind w:firstLine="540"/>
              <w:jc w:val="both"/>
              <w:rPr>
                <w:rFonts w:eastAsiaTheme="minorHAnsi"/>
                <w:bCs/>
                <w:lang w:eastAsia="en-US"/>
              </w:rPr>
            </w:pPr>
            <w:r w:rsidRPr="00C83E9E">
              <w:rPr>
                <w:rFonts w:eastAsiaTheme="minorHAnsi"/>
                <w:bCs/>
                <w:lang w:eastAsia="en-US"/>
              </w:rPr>
              <w:lastRenderedPageBreak/>
              <w:t>Правительством РФ утверждена Концепция совершенствования порядка межведомственного взаимодействия государственных органов при предоставлении ими государственных услуг</w:t>
            </w:r>
          </w:p>
          <w:p w:rsidR="00C83E9E" w:rsidRPr="00C83E9E" w:rsidRDefault="00C83E9E" w:rsidP="00C83E9E">
            <w:pPr>
              <w:autoSpaceDE w:val="0"/>
              <w:autoSpaceDN w:val="0"/>
              <w:adjustRightInd w:val="0"/>
              <w:ind w:firstLine="540"/>
              <w:jc w:val="both"/>
              <w:rPr>
                <w:rFonts w:eastAsiaTheme="minorHAnsi"/>
                <w:bCs/>
                <w:lang w:eastAsia="en-US"/>
              </w:rPr>
            </w:pPr>
            <w:r w:rsidRPr="00C83E9E">
              <w:rPr>
                <w:rFonts w:eastAsiaTheme="minorHAnsi"/>
                <w:bCs/>
                <w:lang w:eastAsia="en-US"/>
              </w:rPr>
              <w:t xml:space="preserve">В соответствии с Концепцией государственная информационная система "Федеральный реестр государственных и муниципальных услуг (функций)" определена в качестве единой системы, содержащей всю актуальную информацию о предоставляемых государственных услугах, видах и способах их получения, о всех нормативных правовых </w:t>
            </w:r>
            <w:r w:rsidRPr="00C83E9E">
              <w:rPr>
                <w:rFonts w:eastAsiaTheme="minorHAnsi"/>
                <w:bCs/>
                <w:lang w:eastAsia="en-US"/>
              </w:rPr>
              <w:lastRenderedPageBreak/>
              <w:t>актах, единых формах заявлений для получения услуг, о реквизитах и формах взимания платы за их предоставление.</w:t>
            </w:r>
          </w:p>
          <w:p w:rsidR="00C83E9E" w:rsidRPr="00C83E9E" w:rsidRDefault="00C83E9E" w:rsidP="00C83E9E">
            <w:pPr>
              <w:autoSpaceDE w:val="0"/>
              <w:autoSpaceDN w:val="0"/>
              <w:adjustRightInd w:val="0"/>
              <w:ind w:firstLine="540"/>
              <w:jc w:val="both"/>
              <w:rPr>
                <w:rFonts w:eastAsiaTheme="minorHAnsi"/>
                <w:bCs/>
                <w:lang w:eastAsia="en-US"/>
              </w:rPr>
            </w:pPr>
            <w:r w:rsidRPr="00C83E9E">
              <w:rPr>
                <w:rFonts w:eastAsiaTheme="minorHAnsi"/>
                <w:bCs/>
                <w:lang w:eastAsia="en-US"/>
              </w:rPr>
              <w:t>Реестр также является источником информации о предоставлении государственных услуг для всех информационных систем, использующихся в органах власти.</w:t>
            </w:r>
          </w:p>
          <w:p w:rsidR="00C83E9E" w:rsidRPr="00C83E9E" w:rsidRDefault="00C83E9E" w:rsidP="00C83E9E">
            <w:pPr>
              <w:autoSpaceDE w:val="0"/>
              <w:autoSpaceDN w:val="0"/>
              <w:adjustRightInd w:val="0"/>
              <w:ind w:firstLine="540"/>
              <w:jc w:val="both"/>
              <w:rPr>
                <w:rFonts w:eastAsiaTheme="minorHAnsi"/>
                <w:bCs/>
                <w:lang w:eastAsia="en-US"/>
              </w:rPr>
            </w:pPr>
            <w:r w:rsidRPr="00C83E9E">
              <w:rPr>
                <w:rFonts w:eastAsiaTheme="minorHAnsi"/>
                <w:bCs/>
                <w:lang w:eastAsia="en-US"/>
              </w:rPr>
              <w:t>Кроме того, Концепцией предусмотрена оптимизация порядка разработки и принятия административных регламентов.</w:t>
            </w:r>
          </w:p>
          <w:p w:rsidR="006E3925" w:rsidRPr="00660312" w:rsidRDefault="006E3925" w:rsidP="00660312">
            <w:pPr>
              <w:autoSpaceDE w:val="0"/>
              <w:autoSpaceDN w:val="0"/>
              <w:adjustRightInd w:val="0"/>
              <w:ind w:firstLine="540"/>
              <w:jc w:val="both"/>
              <w:rPr>
                <w:rFonts w:eastAsiaTheme="minorHAnsi"/>
                <w:bCs/>
                <w:lang w:eastAsia="en-US"/>
              </w:rPr>
            </w:pPr>
          </w:p>
        </w:tc>
        <w:tc>
          <w:tcPr>
            <w:tcW w:w="6700" w:type="dxa"/>
            <w:gridSpan w:val="2"/>
          </w:tcPr>
          <w:p w:rsidR="00C83E9E" w:rsidRPr="00C83E9E" w:rsidRDefault="00C83E9E" w:rsidP="00C83E9E">
            <w:r w:rsidRPr="00C83E9E">
              <w:lastRenderedPageBreak/>
              <w:t>Официальный интернет-портал правовой информации http://www.pravo.gov.ru, 28.08.2015,</w:t>
            </w:r>
          </w:p>
          <w:p w:rsidR="00C83E9E" w:rsidRPr="00C83E9E" w:rsidRDefault="00C83E9E" w:rsidP="00C83E9E">
            <w:r w:rsidRPr="00C83E9E">
              <w:t>"Собрание законодательства РФ", 31.08.2015, N 35, ст. 5012</w:t>
            </w:r>
          </w:p>
          <w:p w:rsidR="00C83E9E" w:rsidRPr="00C83E9E" w:rsidRDefault="00C83E9E" w:rsidP="00C83E9E">
            <w:r w:rsidRPr="00C83E9E">
              <w:t>Начало действия документа - 20.08.2015.</w:t>
            </w:r>
          </w:p>
          <w:p w:rsidR="006E3925" w:rsidRPr="00660312" w:rsidRDefault="006E3925" w:rsidP="00660312"/>
        </w:tc>
      </w:tr>
      <w:tr w:rsidR="00660312" w:rsidTr="00660312">
        <w:tc>
          <w:tcPr>
            <w:tcW w:w="704" w:type="dxa"/>
          </w:tcPr>
          <w:p w:rsidR="00660312" w:rsidRPr="00660312" w:rsidRDefault="00660312" w:rsidP="00660312">
            <w:pPr>
              <w:pStyle w:val="ab"/>
              <w:numPr>
                <w:ilvl w:val="0"/>
                <w:numId w:val="4"/>
              </w:numPr>
              <w:ind w:left="171" w:firstLine="0"/>
              <w:jc w:val="center"/>
              <w:rPr>
                <w:b/>
                <w:bCs/>
              </w:rPr>
            </w:pPr>
          </w:p>
        </w:tc>
        <w:tc>
          <w:tcPr>
            <w:tcW w:w="3045" w:type="dxa"/>
            <w:gridSpan w:val="2"/>
          </w:tcPr>
          <w:p w:rsidR="00C83E9E" w:rsidRPr="00C83E9E" w:rsidRDefault="00C83E9E" w:rsidP="00C83E9E">
            <w:pPr>
              <w:jc w:val="both"/>
              <w:rPr>
                <w:b/>
                <w:bCs/>
              </w:rPr>
            </w:pPr>
            <w:r w:rsidRPr="00C83E9E">
              <w:rPr>
                <w:b/>
                <w:bCs/>
              </w:rPr>
              <w:t>Постановление Правительства РФ от 28.08.2015 N 902</w:t>
            </w:r>
          </w:p>
          <w:p w:rsidR="00660312" w:rsidRPr="00E17D8B" w:rsidRDefault="00C83E9E" w:rsidP="00C83E9E">
            <w:pPr>
              <w:jc w:val="both"/>
              <w:rPr>
                <w:b/>
                <w:bCs/>
              </w:rPr>
            </w:pPr>
            <w:r w:rsidRPr="00C83E9E">
              <w:rPr>
                <w:b/>
                <w:bCs/>
              </w:rPr>
              <w:t>"Об установлении величины прожиточного минимума на душу населения и по основным социально-демографическим группам населения в целом по Российской Федерации за II квартал 2015 г."</w:t>
            </w:r>
          </w:p>
        </w:tc>
        <w:tc>
          <w:tcPr>
            <w:tcW w:w="4290" w:type="dxa"/>
            <w:gridSpan w:val="3"/>
          </w:tcPr>
          <w:p w:rsidR="00C83E9E" w:rsidRPr="00C83E9E" w:rsidRDefault="00C83E9E" w:rsidP="00C83E9E">
            <w:pPr>
              <w:autoSpaceDE w:val="0"/>
              <w:autoSpaceDN w:val="0"/>
              <w:adjustRightInd w:val="0"/>
              <w:ind w:firstLine="540"/>
              <w:jc w:val="both"/>
              <w:rPr>
                <w:rFonts w:eastAsiaTheme="minorHAnsi"/>
                <w:bCs/>
                <w:lang w:eastAsia="en-US"/>
              </w:rPr>
            </w:pPr>
            <w:r w:rsidRPr="00C83E9E">
              <w:rPr>
                <w:rFonts w:eastAsiaTheme="minorHAnsi"/>
                <w:bCs/>
                <w:lang w:eastAsia="en-US"/>
              </w:rPr>
              <w:t>Прожиточный минимум на душу населения по России за II квартал 2015 года вырос с 9662 до 10017 рублей</w:t>
            </w:r>
          </w:p>
          <w:p w:rsidR="00C83E9E" w:rsidRPr="00C83E9E" w:rsidRDefault="00C83E9E" w:rsidP="00C83E9E">
            <w:pPr>
              <w:autoSpaceDE w:val="0"/>
              <w:autoSpaceDN w:val="0"/>
              <w:adjustRightInd w:val="0"/>
              <w:ind w:firstLine="540"/>
              <w:jc w:val="both"/>
              <w:rPr>
                <w:rFonts w:eastAsiaTheme="minorHAnsi"/>
                <w:bCs/>
                <w:lang w:eastAsia="en-US"/>
              </w:rPr>
            </w:pPr>
            <w:r w:rsidRPr="00C83E9E">
              <w:rPr>
                <w:rFonts w:eastAsiaTheme="minorHAnsi"/>
                <w:bCs/>
                <w:lang w:eastAsia="en-US"/>
              </w:rPr>
              <w:t>Также в сравнении с первым кварталом 2015 года во втором квартале 2015 года прожиточный минимум увеличен:</w:t>
            </w:r>
          </w:p>
          <w:p w:rsidR="00C83E9E" w:rsidRPr="00C83E9E" w:rsidRDefault="00C83E9E" w:rsidP="00C83E9E">
            <w:pPr>
              <w:autoSpaceDE w:val="0"/>
              <w:autoSpaceDN w:val="0"/>
              <w:adjustRightInd w:val="0"/>
              <w:ind w:firstLine="540"/>
              <w:jc w:val="both"/>
              <w:rPr>
                <w:rFonts w:eastAsiaTheme="minorHAnsi"/>
                <w:bCs/>
                <w:lang w:eastAsia="en-US"/>
              </w:rPr>
            </w:pPr>
            <w:r w:rsidRPr="00C83E9E">
              <w:rPr>
                <w:rFonts w:eastAsiaTheme="minorHAnsi"/>
                <w:bCs/>
                <w:lang w:eastAsia="en-US"/>
              </w:rPr>
              <w:t>для трудоспособного населения - с 10404 до 10792 рубля;</w:t>
            </w:r>
          </w:p>
          <w:p w:rsidR="00C83E9E" w:rsidRPr="00C83E9E" w:rsidRDefault="00C83E9E" w:rsidP="00C83E9E">
            <w:pPr>
              <w:autoSpaceDE w:val="0"/>
              <w:autoSpaceDN w:val="0"/>
              <w:adjustRightInd w:val="0"/>
              <w:ind w:firstLine="540"/>
              <w:jc w:val="both"/>
              <w:rPr>
                <w:rFonts w:eastAsiaTheme="minorHAnsi"/>
                <w:bCs/>
                <w:lang w:eastAsia="en-US"/>
              </w:rPr>
            </w:pPr>
            <w:r w:rsidRPr="00C83E9E">
              <w:rPr>
                <w:rFonts w:eastAsiaTheme="minorHAnsi"/>
                <w:bCs/>
                <w:lang w:eastAsia="en-US"/>
              </w:rPr>
              <w:t>для пенсионеров - с 7916 до 8210 рублей;</w:t>
            </w:r>
          </w:p>
          <w:p w:rsidR="00C83E9E" w:rsidRPr="00C83E9E" w:rsidRDefault="00C83E9E" w:rsidP="00C83E9E">
            <w:pPr>
              <w:autoSpaceDE w:val="0"/>
              <w:autoSpaceDN w:val="0"/>
              <w:adjustRightInd w:val="0"/>
              <w:ind w:firstLine="540"/>
              <w:jc w:val="both"/>
              <w:rPr>
                <w:rFonts w:eastAsiaTheme="minorHAnsi"/>
                <w:bCs/>
                <w:lang w:eastAsia="en-US"/>
              </w:rPr>
            </w:pPr>
            <w:r w:rsidRPr="00C83E9E">
              <w:rPr>
                <w:rFonts w:eastAsiaTheme="minorHAnsi"/>
                <w:bCs/>
                <w:lang w:eastAsia="en-US"/>
              </w:rPr>
              <w:t>для детей - с 9489 до 9806 рублей.</w:t>
            </w:r>
          </w:p>
          <w:p w:rsidR="00660312" w:rsidRPr="00660312" w:rsidRDefault="00660312" w:rsidP="00660312">
            <w:pPr>
              <w:autoSpaceDE w:val="0"/>
              <w:autoSpaceDN w:val="0"/>
              <w:adjustRightInd w:val="0"/>
              <w:ind w:firstLine="540"/>
              <w:jc w:val="both"/>
              <w:rPr>
                <w:rFonts w:eastAsiaTheme="minorHAnsi"/>
                <w:bCs/>
                <w:lang w:eastAsia="en-US"/>
              </w:rPr>
            </w:pPr>
          </w:p>
        </w:tc>
        <w:tc>
          <w:tcPr>
            <w:tcW w:w="6700" w:type="dxa"/>
            <w:gridSpan w:val="2"/>
          </w:tcPr>
          <w:p w:rsidR="00C83E9E" w:rsidRPr="00C83E9E" w:rsidRDefault="00C83E9E" w:rsidP="00C83E9E">
            <w:pPr>
              <w:jc w:val="both"/>
              <w:rPr>
                <w:bCs/>
              </w:rPr>
            </w:pPr>
            <w:r w:rsidRPr="00C83E9E">
              <w:rPr>
                <w:bCs/>
              </w:rPr>
              <w:t>Официальный интернет-портал правовой информации http://www.pravo.gov.ru, 01.09.2015,</w:t>
            </w:r>
          </w:p>
          <w:p w:rsidR="00C83E9E" w:rsidRPr="00C83E9E" w:rsidRDefault="00C83E9E" w:rsidP="00C83E9E">
            <w:pPr>
              <w:jc w:val="both"/>
              <w:rPr>
                <w:bCs/>
              </w:rPr>
            </w:pPr>
            <w:r w:rsidRPr="00C83E9E">
              <w:rPr>
                <w:bCs/>
              </w:rPr>
              <w:t>"Собрание законодательства РФ", 07.09.2015, N 36, ст. 5042,</w:t>
            </w:r>
          </w:p>
          <w:p w:rsidR="00C83E9E" w:rsidRPr="00C83E9E" w:rsidRDefault="00C83E9E" w:rsidP="00C83E9E">
            <w:pPr>
              <w:jc w:val="both"/>
              <w:rPr>
                <w:bCs/>
              </w:rPr>
            </w:pPr>
            <w:r w:rsidRPr="00C83E9E">
              <w:rPr>
                <w:bCs/>
              </w:rPr>
              <w:t>"Российская газета", N 200, 08.09.2015</w:t>
            </w:r>
          </w:p>
          <w:p w:rsidR="00C83E9E" w:rsidRPr="00C83E9E" w:rsidRDefault="00C83E9E" w:rsidP="00C83E9E">
            <w:pPr>
              <w:jc w:val="both"/>
              <w:rPr>
                <w:bCs/>
              </w:rPr>
            </w:pPr>
            <w:r w:rsidRPr="00C83E9E">
              <w:rPr>
                <w:bCs/>
              </w:rPr>
              <w:t>Начало действия документа - 09.09.2015.</w:t>
            </w:r>
          </w:p>
          <w:p w:rsidR="00660312" w:rsidRPr="00461B56" w:rsidRDefault="00660312" w:rsidP="00461B56">
            <w:pPr>
              <w:jc w:val="both"/>
              <w:rPr>
                <w:bCs/>
              </w:rPr>
            </w:pPr>
          </w:p>
        </w:tc>
      </w:tr>
      <w:tr w:rsidR="006E3925" w:rsidTr="00660312">
        <w:tc>
          <w:tcPr>
            <w:tcW w:w="704" w:type="dxa"/>
          </w:tcPr>
          <w:p w:rsidR="006E3925" w:rsidRPr="00461B56" w:rsidRDefault="00461B56" w:rsidP="005A483A">
            <w:pPr>
              <w:jc w:val="center"/>
              <w:rPr>
                <w:bCs/>
              </w:rPr>
            </w:pPr>
            <w:r w:rsidRPr="00461B56">
              <w:rPr>
                <w:bCs/>
              </w:rPr>
              <w:t>3.</w:t>
            </w:r>
          </w:p>
        </w:tc>
        <w:tc>
          <w:tcPr>
            <w:tcW w:w="3045" w:type="dxa"/>
            <w:gridSpan w:val="2"/>
          </w:tcPr>
          <w:p w:rsidR="00C83E9E" w:rsidRPr="00C83E9E" w:rsidRDefault="00C83E9E" w:rsidP="00C83E9E">
            <w:pPr>
              <w:jc w:val="both"/>
              <w:rPr>
                <w:b/>
                <w:bCs/>
              </w:rPr>
            </w:pPr>
            <w:r w:rsidRPr="00C83E9E">
              <w:rPr>
                <w:b/>
                <w:bCs/>
              </w:rPr>
              <w:t>Постановление Правительства РФ от 28.08.2015 N 903</w:t>
            </w:r>
          </w:p>
          <w:p w:rsidR="00C83E9E" w:rsidRPr="00C83E9E" w:rsidRDefault="00C83E9E" w:rsidP="00C83E9E">
            <w:pPr>
              <w:jc w:val="both"/>
              <w:rPr>
                <w:b/>
                <w:bCs/>
              </w:rPr>
            </w:pPr>
            <w:r w:rsidRPr="00C83E9E">
              <w:rPr>
                <w:b/>
                <w:bCs/>
              </w:rPr>
              <w:t>"Об утверждении критериев определения объек</w:t>
            </w:r>
            <w:r w:rsidRPr="00C83E9E">
              <w:rPr>
                <w:b/>
                <w:bCs/>
              </w:rPr>
              <w:lastRenderedPageBreak/>
              <w:t>тов, подлежащих федеральному государственному экологическому надзору"</w:t>
            </w:r>
          </w:p>
          <w:p w:rsidR="006E3925" w:rsidRPr="00461B56" w:rsidRDefault="006E3925" w:rsidP="003A406D">
            <w:pPr>
              <w:jc w:val="both"/>
              <w:rPr>
                <w:bCs/>
              </w:rPr>
            </w:pPr>
          </w:p>
        </w:tc>
        <w:tc>
          <w:tcPr>
            <w:tcW w:w="4290" w:type="dxa"/>
            <w:gridSpan w:val="3"/>
          </w:tcPr>
          <w:p w:rsidR="00C83E9E" w:rsidRPr="00C83E9E" w:rsidRDefault="00C83E9E" w:rsidP="00C83E9E">
            <w:pPr>
              <w:autoSpaceDE w:val="0"/>
              <w:autoSpaceDN w:val="0"/>
              <w:adjustRightInd w:val="0"/>
              <w:ind w:firstLine="540"/>
              <w:jc w:val="both"/>
              <w:rPr>
                <w:rFonts w:eastAsiaTheme="minorHAnsi"/>
                <w:bCs/>
                <w:lang w:eastAsia="en-US"/>
              </w:rPr>
            </w:pPr>
            <w:r w:rsidRPr="00C83E9E">
              <w:rPr>
                <w:rFonts w:eastAsiaTheme="minorHAnsi"/>
                <w:bCs/>
                <w:lang w:eastAsia="en-US"/>
              </w:rPr>
              <w:lastRenderedPageBreak/>
              <w:t>Установлены критерии, на основании которых определяется перечень объектов, подлежащих федеральному государственному экологическому надзору</w:t>
            </w:r>
          </w:p>
          <w:p w:rsidR="00C83E9E" w:rsidRPr="00C83E9E" w:rsidRDefault="00C83E9E" w:rsidP="00C83E9E">
            <w:pPr>
              <w:autoSpaceDE w:val="0"/>
              <w:autoSpaceDN w:val="0"/>
              <w:adjustRightInd w:val="0"/>
              <w:ind w:firstLine="540"/>
              <w:jc w:val="both"/>
              <w:rPr>
                <w:rFonts w:eastAsiaTheme="minorHAnsi"/>
                <w:bCs/>
                <w:lang w:eastAsia="en-US"/>
              </w:rPr>
            </w:pPr>
            <w:r w:rsidRPr="00C83E9E">
              <w:rPr>
                <w:rFonts w:eastAsiaTheme="minorHAnsi"/>
                <w:bCs/>
                <w:lang w:eastAsia="en-US"/>
              </w:rPr>
              <w:lastRenderedPageBreak/>
              <w:t>В соответствии с критериями федеральному экологическому надзору подлежат объекты, оказывающие значительное негативное воздействие на окружающую среду и относящиеся к областям применения наилучших доступных технологий (объектов I категории), также федеральному экологическому надзору подлежат объекты II категории, на которые выданы комплексные экологические разрешения.</w:t>
            </w:r>
          </w:p>
          <w:p w:rsidR="00C83E9E" w:rsidRPr="00C83E9E" w:rsidRDefault="00C83E9E" w:rsidP="00C83E9E">
            <w:pPr>
              <w:autoSpaceDE w:val="0"/>
              <w:autoSpaceDN w:val="0"/>
              <w:adjustRightInd w:val="0"/>
              <w:ind w:firstLine="540"/>
              <w:jc w:val="both"/>
              <w:rPr>
                <w:rFonts w:eastAsiaTheme="minorHAnsi"/>
                <w:bCs/>
                <w:lang w:eastAsia="en-US"/>
              </w:rPr>
            </w:pPr>
            <w:r w:rsidRPr="00C83E9E">
              <w:rPr>
                <w:rFonts w:eastAsiaTheme="minorHAnsi"/>
                <w:bCs/>
                <w:lang w:eastAsia="en-US"/>
              </w:rPr>
              <w:t>Кроме того, федеральному экологическому надзору подлежат объекты, расположенные в границах особо охраняемых природных территорий федерального значения, центральной экологической зоны Байкальской природной территории, внутренних морских вод и территориального моря Российской Федерации, в том числе в пределах российской части Каспийского моря, водно-болотных угодий международного значения и некоторые другие объекты.</w:t>
            </w:r>
          </w:p>
          <w:p w:rsidR="006E3925" w:rsidRPr="00461B56" w:rsidRDefault="006E3925" w:rsidP="00461B56">
            <w:pPr>
              <w:autoSpaceDE w:val="0"/>
              <w:autoSpaceDN w:val="0"/>
              <w:adjustRightInd w:val="0"/>
              <w:ind w:firstLine="540"/>
              <w:jc w:val="both"/>
              <w:rPr>
                <w:rFonts w:eastAsiaTheme="minorHAnsi"/>
                <w:bCs/>
                <w:lang w:eastAsia="en-US"/>
              </w:rPr>
            </w:pPr>
          </w:p>
        </w:tc>
        <w:tc>
          <w:tcPr>
            <w:tcW w:w="6700" w:type="dxa"/>
            <w:gridSpan w:val="2"/>
          </w:tcPr>
          <w:p w:rsidR="00C83E9E" w:rsidRPr="00C83E9E" w:rsidRDefault="00C83E9E" w:rsidP="00C83E9E">
            <w:pPr>
              <w:jc w:val="both"/>
              <w:rPr>
                <w:bCs/>
              </w:rPr>
            </w:pPr>
            <w:r w:rsidRPr="00C83E9E">
              <w:rPr>
                <w:bCs/>
              </w:rPr>
              <w:lastRenderedPageBreak/>
              <w:t>Официальный интернет-портал правовой информации http://www.pravo.gov.ru, 02.09.2015,</w:t>
            </w:r>
          </w:p>
          <w:p w:rsidR="00C83E9E" w:rsidRDefault="00C83E9E" w:rsidP="00C83E9E">
            <w:pPr>
              <w:jc w:val="both"/>
              <w:rPr>
                <w:bCs/>
              </w:rPr>
            </w:pPr>
            <w:r w:rsidRPr="00C83E9E">
              <w:rPr>
                <w:bCs/>
              </w:rPr>
              <w:t>"Собрание законодательства РФ", 07.09.2015, N 36, ст. 5043</w:t>
            </w:r>
          </w:p>
          <w:p w:rsidR="00C83E9E" w:rsidRPr="00C83E9E" w:rsidRDefault="00C83E9E" w:rsidP="00C83E9E">
            <w:pPr>
              <w:jc w:val="both"/>
              <w:rPr>
                <w:bCs/>
              </w:rPr>
            </w:pPr>
            <w:r w:rsidRPr="00C83E9E">
              <w:rPr>
                <w:bCs/>
              </w:rPr>
              <w:t>Начало действия документа - 10.09.2015(за исключением отдельных положений).</w:t>
            </w:r>
          </w:p>
          <w:p w:rsidR="00C83E9E" w:rsidRPr="00C83E9E" w:rsidRDefault="00C83E9E" w:rsidP="00C83E9E">
            <w:pPr>
              <w:jc w:val="both"/>
              <w:rPr>
                <w:bCs/>
              </w:rPr>
            </w:pPr>
            <w:r w:rsidRPr="00C83E9E">
              <w:rPr>
                <w:bCs/>
              </w:rPr>
              <w:t>- - - - - - - - - - - - - - - - - - - - - - - - - -</w:t>
            </w:r>
          </w:p>
          <w:p w:rsidR="00C83E9E" w:rsidRPr="00C83E9E" w:rsidRDefault="00C83E9E" w:rsidP="00C83E9E">
            <w:pPr>
              <w:jc w:val="both"/>
              <w:rPr>
                <w:bCs/>
              </w:rPr>
            </w:pPr>
            <w:r w:rsidRPr="00C83E9E">
              <w:rPr>
                <w:bCs/>
              </w:rPr>
              <w:lastRenderedPageBreak/>
              <w:t xml:space="preserve">Данный документ </w:t>
            </w:r>
            <w:hyperlink r:id="rId8" w:history="1">
              <w:r w:rsidRPr="00C83E9E">
                <w:rPr>
                  <w:rStyle w:val="a9"/>
                  <w:bCs/>
                </w:rPr>
                <w:t>вступил</w:t>
              </w:r>
            </w:hyperlink>
            <w:r w:rsidRPr="00C83E9E">
              <w:rPr>
                <w:bCs/>
              </w:rPr>
              <w:t xml:space="preserve"> в силу по истечении 7 дней после дня официального опубликования, за исключением </w:t>
            </w:r>
            <w:hyperlink r:id="rId9" w:history="1">
              <w:r w:rsidRPr="00C83E9E">
                <w:rPr>
                  <w:rStyle w:val="a9"/>
                  <w:bCs/>
                </w:rPr>
                <w:t>подпункта "б" пункта 4</w:t>
              </w:r>
            </w:hyperlink>
            <w:r w:rsidRPr="00C83E9E">
              <w:rPr>
                <w:bCs/>
              </w:rPr>
              <w:t xml:space="preserve"> критериев, </w:t>
            </w:r>
            <w:hyperlink r:id="rId10" w:history="1">
              <w:r w:rsidRPr="00C83E9E">
                <w:rPr>
                  <w:rStyle w:val="a9"/>
                  <w:bCs/>
                </w:rPr>
                <w:t>вступающего</w:t>
              </w:r>
            </w:hyperlink>
            <w:r w:rsidRPr="00C83E9E">
              <w:rPr>
                <w:bCs/>
              </w:rPr>
              <w:t xml:space="preserve"> в силу с 1 января 2019 года (опубликован на Официальном интернет-портале правовой информации http://www.pravo.gov.ru - 02.09.2015).</w:t>
            </w:r>
          </w:p>
          <w:p w:rsidR="006E3925" w:rsidRPr="005B7836" w:rsidRDefault="006E3925" w:rsidP="00461B56">
            <w:pPr>
              <w:jc w:val="both"/>
              <w:rPr>
                <w:b/>
                <w:bCs/>
              </w:rPr>
            </w:pPr>
          </w:p>
        </w:tc>
      </w:tr>
      <w:tr w:rsidR="005B09B8" w:rsidTr="00660312">
        <w:tc>
          <w:tcPr>
            <w:tcW w:w="704" w:type="dxa"/>
          </w:tcPr>
          <w:p w:rsidR="005B09B8" w:rsidRPr="00DE4D17" w:rsidRDefault="005B09B8" w:rsidP="005B09B8">
            <w:pPr>
              <w:rPr>
                <w:bCs/>
              </w:rPr>
            </w:pPr>
            <w:r w:rsidRPr="00DE4D17">
              <w:rPr>
                <w:bCs/>
              </w:rPr>
              <w:lastRenderedPageBreak/>
              <w:t xml:space="preserve">  4.</w:t>
            </w:r>
          </w:p>
        </w:tc>
        <w:tc>
          <w:tcPr>
            <w:tcW w:w="3045" w:type="dxa"/>
            <w:gridSpan w:val="2"/>
          </w:tcPr>
          <w:p w:rsidR="00E56D82" w:rsidRPr="00E56D82" w:rsidRDefault="00E56D82" w:rsidP="00E56D82">
            <w:pPr>
              <w:jc w:val="both"/>
              <w:rPr>
                <w:b/>
                <w:bCs/>
              </w:rPr>
            </w:pPr>
            <w:r w:rsidRPr="00E56D82">
              <w:rPr>
                <w:b/>
                <w:bCs/>
              </w:rPr>
              <w:t>Приказ Минсельхоза России от 10.04.2015 N 133</w:t>
            </w:r>
          </w:p>
          <w:p w:rsidR="00E56D82" w:rsidRPr="00E56D82" w:rsidRDefault="00E56D82" w:rsidP="00E56D82">
            <w:pPr>
              <w:jc w:val="both"/>
              <w:rPr>
                <w:b/>
                <w:bCs/>
              </w:rPr>
            </w:pPr>
            <w:r w:rsidRPr="00E56D82">
              <w:rPr>
                <w:b/>
                <w:bCs/>
              </w:rPr>
              <w:t xml:space="preserve">"Об утверждении методики определения страховой стоимости и размера утраты (гибели) урожая сельскохозяйственной </w:t>
            </w:r>
            <w:r w:rsidRPr="00E56D82">
              <w:rPr>
                <w:b/>
                <w:bCs/>
              </w:rPr>
              <w:lastRenderedPageBreak/>
              <w:t>культуры и посадок многолетних насаждений и методики определения страховой стоимости и размера утраты (гибели) сельскохозяйственных животных"</w:t>
            </w:r>
          </w:p>
          <w:p w:rsidR="00E56D82" w:rsidRPr="00E56D82" w:rsidRDefault="00E56D82" w:rsidP="00E56D82">
            <w:pPr>
              <w:jc w:val="both"/>
              <w:rPr>
                <w:b/>
                <w:bCs/>
              </w:rPr>
            </w:pPr>
            <w:r w:rsidRPr="00E56D82">
              <w:rPr>
                <w:b/>
                <w:bCs/>
              </w:rPr>
              <w:t>Зарегистрировано в Минюсте России 04.09.2015 N 38823.</w:t>
            </w:r>
          </w:p>
          <w:p w:rsidR="005B09B8" w:rsidRPr="0041106B" w:rsidRDefault="005B09B8" w:rsidP="005B09B8">
            <w:pPr>
              <w:jc w:val="both"/>
              <w:rPr>
                <w:bCs/>
              </w:rPr>
            </w:pPr>
          </w:p>
        </w:tc>
        <w:tc>
          <w:tcPr>
            <w:tcW w:w="4290" w:type="dxa"/>
            <w:gridSpan w:val="3"/>
          </w:tcPr>
          <w:p w:rsidR="00E56D82" w:rsidRPr="00E56D82" w:rsidRDefault="00E56D82" w:rsidP="00E56D82">
            <w:pPr>
              <w:autoSpaceDE w:val="0"/>
              <w:autoSpaceDN w:val="0"/>
              <w:adjustRightInd w:val="0"/>
              <w:ind w:firstLine="540"/>
              <w:jc w:val="both"/>
              <w:rPr>
                <w:rFonts w:eastAsiaTheme="minorHAnsi"/>
                <w:bCs/>
                <w:lang w:eastAsia="en-US"/>
              </w:rPr>
            </w:pPr>
            <w:r w:rsidRPr="00E56D82">
              <w:rPr>
                <w:rFonts w:eastAsiaTheme="minorHAnsi"/>
                <w:bCs/>
                <w:lang w:eastAsia="en-US"/>
              </w:rPr>
              <w:lastRenderedPageBreak/>
              <w:t>Утверждены методики определения страховой стоимости и размера утраты (гибели) урожая сельскохозяйственных культур, посадок многолетних насаждений, сельскохозяйственных животных</w:t>
            </w:r>
          </w:p>
          <w:p w:rsidR="00E56D82" w:rsidRPr="00E56D82" w:rsidRDefault="00E56D82" w:rsidP="00E56D82">
            <w:pPr>
              <w:autoSpaceDE w:val="0"/>
              <w:autoSpaceDN w:val="0"/>
              <w:adjustRightInd w:val="0"/>
              <w:ind w:firstLine="540"/>
              <w:jc w:val="both"/>
              <w:rPr>
                <w:rFonts w:eastAsiaTheme="minorHAnsi"/>
                <w:bCs/>
                <w:lang w:eastAsia="en-US"/>
              </w:rPr>
            </w:pPr>
            <w:r w:rsidRPr="00E56D82">
              <w:rPr>
                <w:rFonts w:eastAsiaTheme="minorHAnsi"/>
                <w:bCs/>
                <w:lang w:eastAsia="en-US"/>
              </w:rPr>
              <w:t xml:space="preserve">Страховая стоимость урожая сельскохозяйственной культуры, посадок и </w:t>
            </w:r>
            <w:r w:rsidRPr="00E56D82">
              <w:rPr>
                <w:rFonts w:eastAsiaTheme="minorHAnsi"/>
                <w:bCs/>
                <w:lang w:eastAsia="en-US"/>
              </w:rPr>
              <w:lastRenderedPageBreak/>
              <w:t>размер утраты (гибели) сельскохозяйственных животных исчисляется в полных рублях.</w:t>
            </w:r>
          </w:p>
          <w:p w:rsidR="00E56D82" w:rsidRPr="00E56D82" w:rsidRDefault="00E56D82" w:rsidP="00E56D82">
            <w:pPr>
              <w:autoSpaceDE w:val="0"/>
              <w:autoSpaceDN w:val="0"/>
              <w:adjustRightInd w:val="0"/>
              <w:ind w:firstLine="540"/>
              <w:jc w:val="both"/>
              <w:rPr>
                <w:rFonts w:eastAsiaTheme="minorHAnsi"/>
                <w:bCs/>
                <w:lang w:eastAsia="en-US"/>
              </w:rPr>
            </w:pPr>
            <w:r w:rsidRPr="00E56D82">
              <w:rPr>
                <w:rFonts w:eastAsiaTheme="minorHAnsi"/>
                <w:bCs/>
                <w:lang w:eastAsia="en-US"/>
              </w:rPr>
              <w:t>Устанавливается формула, по которой определяется страховая стоимость урожая сельскохозяйственной культуры конкретного вида. При расчете используется официальная статистическая информация о ценах на отдельные виды продукции по субъекту Российской Федерации за год, предшествующий году заключения договора страхования.</w:t>
            </w:r>
          </w:p>
          <w:p w:rsidR="00E56D82" w:rsidRPr="00E56D82" w:rsidRDefault="00E56D82" w:rsidP="00E56D82">
            <w:pPr>
              <w:autoSpaceDE w:val="0"/>
              <w:autoSpaceDN w:val="0"/>
              <w:adjustRightInd w:val="0"/>
              <w:ind w:firstLine="540"/>
              <w:jc w:val="both"/>
              <w:rPr>
                <w:rFonts w:eastAsiaTheme="minorHAnsi"/>
                <w:bCs/>
                <w:lang w:eastAsia="en-US"/>
              </w:rPr>
            </w:pPr>
            <w:r w:rsidRPr="00E56D82">
              <w:rPr>
                <w:rFonts w:eastAsiaTheme="minorHAnsi"/>
                <w:bCs/>
                <w:lang w:eastAsia="en-US"/>
              </w:rPr>
              <w:t>Признается утратившим силу приказ Минсельхоза России от 14.03.2013 N 133 "Об утверждении методик определения страховой стоимости и размера утраты (гибели) урожая сельскохозяйственной культуры и посадок многолетних насаждений, утраты (гибели) сельскохозяйственных животных".</w:t>
            </w:r>
          </w:p>
          <w:p w:rsidR="005B09B8" w:rsidRPr="009C6E34" w:rsidRDefault="005B09B8" w:rsidP="005B09B8">
            <w:pPr>
              <w:autoSpaceDE w:val="0"/>
              <w:autoSpaceDN w:val="0"/>
              <w:adjustRightInd w:val="0"/>
              <w:ind w:firstLine="540"/>
              <w:jc w:val="both"/>
              <w:rPr>
                <w:rFonts w:eastAsiaTheme="minorHAnsi"/>
                <w:bCs/>
                <w:lang w:eastAsia="en-US"/>
              </w:rPr>
            </w:pPr>
          </w:p>
        </w:tc>
        <w:tc>
          <w:tcPr>
            <w:tcW w:w="6700" w:type="dxa"/>
            <w:gridSpan w:val="2"/>
          </w:tcPr>
          <w:p w:rsidR="00E56D82" w:rsidRPr="00E56D82" w:rsidRDefault="00E56D82" w:rsidP="00E56D82">
            <w:pPr>
              <w:jc w:val="both"/>
              <w:rPr>
                <w:bCs/>
              </w:rPr>
            </w:pPr>
            <w:r w:rsidRPr="00E56D82">
              <w:rPr>
                <w:bCs/>
              </w:rPr>
              <w:lastRenderedPageBreak/>
              <w:t>Официальный интернет-портал правовой информации http://www.pravo.gov.ru, 09.09.2015</w:t>
            </w:r>
          </w:p>
          <w:p w:rsidR="00E56D82" w:rsidRPr="00E56D82" w:rsidRDefault="00E56D82" w:rsidP="00E56D82">
            <w:pPr>
              <w:jc w:val="both"/>
              <w:rPr>
                <w:bCs/>
              </w:rPr>
            </w:pPr>
            <w:r w:rsidRPr="00E56D82">
              <w:rPr>
                <w:bCs/>
              </w:rPr>
              <w:t>Начало действия документа - 20.09.2015.</w:t>
            </w:r>
          </w:p>
          <w:p w:rsidR="005B09B8" w:rsidRPr="0041106B" w:rsidRDefault="005B09B8" w:rsidP="005B09B8">
            <w:pPr>
              <w:jc w:val="both"/>
              <w:rPr>
                <w:bCs/>
              </w:rPr>
            </w:pPr>
          </w:p>
        </w:tc>
      </w:tr>
      <w:tr w:rsidR="00461B56" w:rsidTr="00660312">
        <w:tc>
          <w:tcPr>
            <w:tcW w:w="704" w:type="dxa"/>
          </w:tcPr>
          <w:p w:rsidR="00461B56" w:rsidRPr="00DE4D17" w:rsidRDefault="00461B56" w:rsidP="00461B56">
            <w:pPr>
              <w:jc w:val="center"/>
              <w:rPr>
                <w:bCs/>
              </w:rPr>
            </w:pPr>
            <w:r w:rsidRPr="00DE4D17">
              <w:rPr>
                <w:bCs/>
              </w:rPr>
              <w:lastRenderedPageBreak/>
              <w:t xml:space="preserve">5. </w:t>
            </w:r>
          </w:p>
        </w:tc>
        <w:tc>
          <w:tcPr>
            <w:tcW w:w="3045" w:type="dxa"/>
            <w:gridSpan w:val="2"/>
          </w:tcPr>
          <w:p w:rsidR="00E56D82" w:rsidRPr="00E56D82" w:rsidRDefault="00E56D82" w:rsidP="00E56D82">
            <w:pPr>
              <w:jc w:val="both"/>
              <w:rPr>
                <w:b/>
                <w:bCs/>
              </w:rPr>
            </w:pPr>
            <w:r w:rsidRPr="00E56D82">
              <w:rPr>
                <w:b/>
                <w:bCs/>
              </w:rPr>
              <w:t>Постановление Правительства РФ от 02.09.2015 N 926</w:t>
            </w:r>
          </w:p>
          <w:p w:rsidR="00E56D82" w:rsidRPr="00E56D82" w:rsidRDefault="00E56D82" w:rsidP="00E56D82">
            <w:pPr>
              <w:jc w:val="both"/>
              <w:rPr>
                <w:bCs/>
              </w:rPr>
            </w:pPr>
            <w:r w:rsidRPr="00E56D82">
              <w:rPr>
                <w:b/>
                <w:bCs/>
              </w:rPr>
              <w:t>"Об утверждении Общих правил определения требований к закупаемым заказчиками отдельным видам товаров, работ, услуг (в том числе предельных цен товаров, работ, услуг)"</w:t>
            </w:r>
          </w:p>
          <w:p w:rsidR="00461B56" w:rsidRPr="00461B56" w:rsidRDefault="00461B56" w:rsidP="0041106B">
            <w:pPr>
              <w:jc w:val="both"/>
              <w:rPr>
                <w:bCs/>
              </w:rPr>
            </w:pPr>
          </w:p>
        </w:tc>
        <w:tc>
          <w:tcPr>
            <w:tcW w:w="4290" w:type="dxa"/>
            <w:gridSpan w:val="3"/>
          </w:tcPr>
          <w:p w:rsidR="00E56D82" w:rsidRPr="00E56D82" w:rsidRDefault="00E56D82" w:rsidP="00E56D82">
            <w:pPr>
              <w:autoSpaceDE w:val="0"/>
              <w:autoSpaceDN w:val="0"/>
              <w:adjustRightInd w:val="0"/>
              <w:ind w:firstLine="540"/>
              <w:jc w:val="both"/>
              <w:rPr>
                <w:rFonts w:eastAsiaTheme="minorHAnsi"/>
                <w:bCs/>
                <w:lang w:eastAsia="en-US"/>
              </w:rPr>
            </w:pPr>
            <w:r w:rsidRPr="00E56D82">
              <w:rPr>
                <w:rFonts w:eastAsiaTheme="minorHAnsi"/>
                <w:bCs/>
                <w:lang w:eastAsia="en-US"/>
              </w:rPr>
              <w:lastRenderedPageBreak/>
              <w:t>С 1 января 2016 года вступают в силу общие правила определения требований к закупаемым заказчиками отдельным видам товаров, работ, услуг (в том числе предельных цен товаров, работ, услуг)</w:t>
            </w:r>
          </w:p>
          <w:p w:rsidR="00E56D82" w:rsidRPr="00E56D82" w:rsidRDefault="00E56D82" w:rsidP="00E56D82">
            <w:pPr>
              <w:autoSpaceDE w:val="0"/>
              <w:autoSpaceDN w:val="0"/>
              <w:adjustRightInd w:val="0"/>
              <w:ind w:firstLine="540"/>
              <w:jc w:val="both"/>
              <w:rPr>
                <w:rFonts w:eastAsiaTheme="minorHAnsi"/>
                <w:bCs/>
                <w:lang w:eastAsia="en-US"/>
              </w:rPr>
            </w:pPr>
            <w:r w:rsidRPr="00E56D82">
              <w:rPr>
                <w:rFonts w:eastAsiaTheme="minorHAnsi"/>
                <w:bCs/>
                <w:lang w:eastAsia="en-US"/>
              </w:rPr>
              <w:t>На основании Общих правил Правительство РФ, высшие исполнительные органы государственной власти субъектов РФ и местные администра</w:t>
            </w:r>
            <w:r w:rsidRPr="00E56D82">
              <w:rPr>
                <w:rFonts w:eastAsiaTheme="minorHAnsi"/>
                <w:bCs/>
                <w:lang w:eastAsia="en-US"/>
              </w:rPr>
              <w:lastRenderedPageBreak/>
              <w:t>ции устанавливают применяемые государственными органами, органами управления государственными внебюджетными фондами, муниципальными органами, их территориальными органами и подведомственными им казенными и бюджетными учреждениями правила определения требований к закупаемым для обеспечения их нужд отдельным видам товаров, работ, услуг (в том числе предельных цен товаров, работ, услуг).</w:t>
            </w:r>
          </w:p>
          <w:p w:rsidR="00E56D82" w:rsidRPr="00E56D82" w:rsidRDefault="00E56D82" w:rsidP="00E56D82">
            <w:pPr>
              <w:autoSpaceDE w:val="0"/>
              <w:autoSpaceDN w:val="0"/>
              <w:adjustRightInd w:val="0"/>
              <w:ind w:firstLine="540"/>
              <w:jc w:val="both"/>
              <w:rPr>
                <w:rFonts w:eastAsiaTheme="minorHAnsi"/>
                <w:bCs/>
                <w:lang w:eastAsia="en-US"/>
              </w:rPr>
            </w:pPr>
            <w:r w:rsidRPr="00E56D82">
              <w:rPr>
                <w:rFonts w:eastAsiaTheme="minorHAnsi"/>
                <w:bCs/>
                <w:lang w:eastAsia="en-US"/>
              </w:rPr>
              <w:t>Правила предусматривают обязательный перечень отдельных видов товаров, работ, услуг, их потребительские свойства и другие характеристики (в том числе предельные цены) товаров, работ, услуг и (или) обязанность государственных органов, органов управления государственными внебюджетными фондами и муниципальных органов устанавливать значения их свойств и характеристик (ведомственный перечень).</w:t>
            </w:r>
          </w:p>
          <w:p w:rsidR="00E56D82" w:rsidRPr="00E56D82" w:rsidRDefault="00E56D82" w:rsidP="00E56D82">
            <w:pPr>
              <w:autoSpaceDE w:val="0"/>
              <w:autoSpaceDN w:val="0"/>
              <w:adjustRightInd w:val="0"/>
              <w:ind w:firstLine="540"/>
              <w:jc w:val="both"/>
              <w:rPr>
                <w:rFonts w:eastAsiaTheme="minorHAnsi"/>
                <w:bCs/>
                <w:lang w:eastAsia="en-US"/>
              </w:rPr>
            </w:pPr>
            <w:r w:rsidRPr="00E56D82">
              <w:rPr>
                <w:rFonts w:eastAsiaTheme="minorHAnsi"/>
                <w:bCs/>
                <w:lang w:eastAsia="en-US"/>
              </w:rPr>
              <w:t xml:space="preserve">Ведомственный перечень формируется с учетом обязательного перечня и утверждается государственными органами, органами управления государственными внебюджетными фондами и муниципальными органами в форме перечня отдельных видов товаров, работ, услуг, в отношении которых устанавливаются потребительские свойства (в </w:t>
            </w:r>
            <w:r w:rsidRPr="00E56D82">
              <w:rPr>
                <w:rFonts w:eastAsiaTheme="minorHAnsi"/>
                <w:bCs/>
                <w:lang w:eastAsia="en-US"/>
              </w:rPr>
              <w:lastRenderedPageBreak/>
              <w:t>том числе характеристики качества) и другие характеристики, имеющие влияние на цену отдельных видов товаров, работ, услуг.</w:t>
            </w:r>
          </w:p>
          <w:p w:rsidR="00E56D82" w:rsidRPr="00E56D82" w:rsidRDefault="00E56D82" w:rsidP="00E56D82">
            <w:pPr>
              <w:autoSpaceDE w:val="0"/>
              <w:autoSpaceDN w:val="0"/>
              <w:adjustRightInd w:val="0"/>
              <w:ind w:firstLine="540"/>
              <w:jc w:val="both"/>
              <w:rPr>
                <w:rFonts w:eastAsiaTheme="minorHAnsi"/>
                <w:bCs/>
                <w:lang w:eastAsia="en-US"/>
              </w:rPr>
            </w:pPr>
            <w:r w:rsidRPr="00E56D82">
              <w:rPr>
                <w:rFonts w:eastAsiaTheme="minorHAnsi"/>
                <w:bCs/>
                <w:lang w:eastAsia="en-US"/>
              </w:rPr>
              <w:t>Ведомственный перечень должен позволять обеспечить государственные и муниципальные нужды, но не приводить к закупкам товаров, работ, услуг, которые имеют избыточные потребительские свойства или относятся к предметам роскоши в соответствии с российским законодательством.</w:t>
            </w:r>
          </w:p>
          <w:p w:rsidR="00E56D82" w:rsidRPr="00E56D82" w:rsidRDefault="00E56D82" w:rsidP="00E56D82">
            <w:pPr>
              <w:autoSpaceDE w:val="0"/>
              <w:autoSpaceDN w:val="0"/>
              <w:adjustRightInd w:val="0"/>
              <w:ind w:firstLine="540"/>
              <w:jc w:val="both"/>
              <w:rPr>
                <w:rFonts w:eastAsiaTheme="minorHAnsi"/>
                <w:bCs/>
                <w:lang w:eastAsia="en-US"/>
              </w:rPr>
            </w:pPr>
            <w:r w:rsidRPr="00E56D82">
              <w:rPr>
                <w:rFonts w:eastAsiaTheme="minorHAnsi"/>
                <w:bCs/>
                <w:lang w:eastAsia="en-US"/>
              </w:rPr>
              <w:t>Постановление вступает в силу с 1 января 2016 года.</w:t>
            </w:r>
          </w:p>
          <w:p w:rsidR="00461B56" w:rsidRPr="00461B56" w:rsidRDefault="00461B56" w:rsidP="002165CC">
            <w:pPr>
              <w:autoSpaceDE w:val="0"/>
              <w:autoSpaceDN w:val="0"/>
              <w:adjustRightInd w:val="0"/>
              <w:ind w:firstLine="540"/>
              <w:jc w:val="both"/>
              <w:rPr>
                <w:rFonts w:eastAsiaTheme="minorHAnsi"/>
                <w:b/>
                <w:bCs/>
                <w:lang w:eastAsia="en-US"/>
              </w:rPr>
            </w:pPr>
          </w:p>
        </w:tc>
        <w:tc>
          <w:tcPr>
            <w:tcW w:w="6700" w:type="dxa"/>
            <w:gridSpan w:val="2"/>
          </w:tcPr>
          <w:p w:rsidR="00E56D82" w:rsidRPr="00E56D82" w:rsidRDefault="00E56D82" w:rsidP="00E56D82">
            <w:pPr>
              <w:jc w:val="both"/>
              <w:rPr>
                <w:bCs/>
              </w:rPr>
            </w:pPr>
            <w:r w:rsidRPr="00E56D82">
              <w:rPr>
                <w:bCs/>
              </w:rPr>
              <w:lastRenderedPageBreak/>
              <w:t>Официальный интернет-портал правовой информации http://www.pravo.gov.ru, 08.09.2015,</w:t>
            </w:r>
          </w:p>
          <w:p w:rsidR="00E56D82" w:rsidRPr="00E56D82" w:rsidRDefault="00E56D82" w:rsidP="00E56D82">
            <w:pPr>
              <w:jc w:val="both"/>
              <w:rPr>
                <w:bCs/>
              </w:rPr>
            </w:pPr>
            <w:r w:rsidRPr="00E56D82">
              <w:rPr>
                <w:bCs/>
              </w:rPr>
              <w:t>"Собрание законодательства РФ", 14.09.2015, N 37, ст. 5141</w:t>
            </w:r>
          </w:p>
          <w:p w:rsidR="00E56D82" w:rsidRPr="00E56D82" w:rsidRDefault="00E56D82" w:rsidP="00E56D82">
            <w:pPr>
              <w:jc w:val="both"/>
              <w:rPr>
                <w:bCs/>
              </w:rPr>
            </w:pPr>
            <w:r w:rsidRPr="00E56D82">
              <w:rPr>
                <w:bCs/>
              </w:rPr>
              <w:t>Начало действия документа - 01.01.2016.</w:t>
            </w:r>
          </w:p>
          <w:p w:rsidR="00461B56" w:rsidRPr="00461B56" w:rsidRDefault="00461B56" w:rsidP="00461B56">
            <w:pPr>
              <w:jc w:val="both"/>
              <w:rPr>
                <w:bCs/>
              </w:rPr>
            </w:pPr>
          </w:p>
        </w:tc>
      </w:tr>
      <w:tr w:rsidR="00461B56" w:rsidTr="00660312">
        <w:tc>
          <w:tcPr>
            <w:tcW w:w="704" w:type="dxa"/>
          </w:tcPr>
          <w:p w:rsidR="00461B56" w:rsidRPr="00DE4D17" w:rsidRDefault="00461B56" w:rsidP="00461B56">
            <w:pPr>
              <w:jc w:val="center"/>
              <w:rPr>
                <w:bCs/>
              </w:rPr>
            </w:pPr>
            <w:r w:rsidRPr="00DE4D17">
              <w:rPr>
                <w:bCs/>
              </w:rPr>
              <w:lastRenderedPageBreak/>
              <w:t>6.</w:t>
            </w:r>
          </w:p>
        </w:tc>
        <w:tc>
          <w:tcPr>
            <w:tcW w:w="3045" w:type="dxa"/>
            <w:gridSpan w:val="2"/>
          </w:tcPr>
          <w:p w:rsidR="003F3FD1" w:rsidRPr="003F3FD1" w:rsidRDefault="003F3FD1" w:rsidP="003F3FD1">
            <w:pPr>
              <w:jc w:val="both"/>
              <w:rPr>
                <w:bCs/>
              </w:rPr>
            </w:pPr>
            <w:r w:rsidRPr="003F3FD1">
              <w:rPr>
                <w:bCs/>
              </w:rPr>
              <w:t>Постановление Правительства РФ от 09.09.2015 N 950</w:t>
            </w:r>
          </w:p>
          <w:p w:rsidR="003F3FD1" w:rsidRPr="003F3FD1" w:rsidRDefault="003F3FD1" w:rsidP="003F3FD1">
            <w:pPr>
              <w:jc w:val="both"/>
              <w:rPr>
                <w:bCs/>
              </w:rPr>
            </w:pPr>
            <w:r w:rsidRPr="003F3FD1">
              <w:rPr>
                <w:bCs/>
              </w:rPr>
              <w:t>"О внесении изменений в Правила направления средств (части средств) материнского (семейного) капитала на улучшение жилищных условий"</w:t>
            </w:r>
          </w:p>
          <w:p w:rsidR="00461B56" w:rsidRPr="00461B56" w:rsidRDefault="00461B56" w:rsidP="002165CC">
            <w:pPr>
              <w:jc w:val="center"/>
              <w:rPr>
                <w:bCs/>
              </w:rPr>
            </w:pPr>
          </w:p>
        </w:tc>
        <w:tc>
          <w:tcPr>
            <w:tcW w:w="4290" w:type="dxa"/>
            <w:gridSpan w:val="3"/>
          </w:tcPr>
          <w:p w:rsidR="003F3FD1" w:rsidRPr="003F3FD1" w:rsidRDefault="003F3FD1" w:rsidP="003F3FD1">
            <w:pPr>
              <w:autoSpaceDE w:val="0"/>
              <w:autoSpaceDN w:val="0"/>
              <w:adjustRightInd w:val="0"/>
              <w:ind w:firstLine="540"/>
              <w:jc w:val="both"/>
              <w:rPr>
                <w:rFonts w:eastAsiaTheme="minorHAnsi"/>
                <w:bCs/>
                <w:lang w:eastAsia="en-US"/>
              </w:rPr>
            </w:pPr>
            <w:r w:rsidRPr="003F3FD1">
              <w:rPr>
                <w:rFonts w:eastAsiaTheme="minorHAnsi"/>
                <w:b/>
                <w:bCs/>
                <w:lang w:eastAsia="en-US"/>
              </w:rPr>
              <w:t>Повышена доступность приобретения жилья с использованием средств материнского капитала</w:t>
            </w:r>
          </w:p>
          <w:p w:rsidR="003F3FD1" w:rsidRPr="003F3FD1" w:rsidRDefault="003F3FD1" w:rsidP="003F3FD1">
            <w:pPr>
              <w:autoSpaceDE w:val="0"/>
              <w:autoSpaceDN w:val="0"/>
              <w:adjustRightInd w:val="0"/>
              <w:ind w:firstLine="540"/>
              <w:jc w:val="both"/>
              <w:rPr>
                <w:rFonts w:eastAsiaTheme="minorHAnsi"/>
                <w:bCs/>
                <w:lang w:eastAsia="en-US"/>
              </w:rPr>
            </w:pPr>
            <w:r w:rsidRPr="003F3FD1">
              <w:rPr>
                <w:rFonts w:eastAsiaTheme="minorHAnsi"/>
                <w:bCs/>
                <w:lang w:eastAsia="en-US"/>
              </w:rPr>
              <w:t>Реализованы нормы Федерального закона от 23.05.2015 N 131-ФЗ, которым были внесены изменения в Федеральный закон "О дополнительных мерах государственной поддержки семей, имеющих детей", позволяющие лицу, получившему сертификат на материнский (семейный) капитал, направлять эти средства на уплату первоначального взноса при получении займа, в том числе ипотечного, на приобретение (строительство) жилого помещения.</w:t>
            </w:r>
          </w:p>
          <w:p w:rsidR="003F3FD1" w:rsidRPr="003F3FD1" w:rsidRDefault="003F3FD1" w:rsidP="003F3FD1">
            <w:pPr>
              <w:autoSpaceDE w:val="0"/>
              <w:autoSpaceDN w:val="0"/>
              <w:adjustRightInd w:val="0"/>
              <w:ind w:firstLine="540"/>
              <w:jc w:val="both"/>
              <w:rPr>
                <w:rFonts w:eastAsiaTheme="minorHAnsi"/>
                <w:bCs/>
                <w:lang w:eastAsia="en-US"/>
              </w:rPr>
            </w:pPr>
            <w:r w:rsidRPr="003F3FD1">
              <w:rPr>
                <w:rFonts w:eastAsiaTheme="minorHAnsi"/>
                <w:bCs/>
                <w:lang w:eastAsia="en-US"/>
              </w:rPr>
              <w:t xml:space="preserve">Соответствующие поправки внесены в Правила направления средств </w:t>
            </w:r>
            <w:r w:rsidRPr="003F3FD1">
              <w:rPr>
                <w:rFonts w:eastAsiaTheme="minorHAnsi"/>
                <w:bCs/>
                <w:lang w:eastAsia="en-US"/>
              </w:rPr>
              <w:lastRenderedPageBreak/>
              <w:t>(части средств) материнского (семейного) капитала на улучшение жилищных условий, утвержденные Постановлением Правительства РФ от 12.12.2007 N 862.</w:t>
            </w:r>
          </w:p>
          <w:p w:rsidR="00461B56" w:rsidRPr="002165CC" w:rsidRDefault="00461B56" w:rsidP="002165CC">
            <w:pPr>
              <w:autoSpaceDE w:val="0"/>
              <w:autoSpaceDN w:val="0"/>
              <w:adjustRightInd w:val="0"/>
              <w:ind w:firstLine="540"/>
              <w:jc w:val="both"/>
              <w:rPr>
                <w:rFonts w:eastAsiaTheme="minorHAnsi"/>
                <w:bCs/>
                <w:lang w:eastAsia="en-US"/>
              </w:rPr>
            </w:pPr>
          </w:p>
        </w:tc>
        <w:tc>
          <w:tcPr>
            <w:tcW w:w="6700" w:type="dxa"/>
            <w:gridSpan w:val="2"/>
          </w:tcPr>
          <w:p w:rsidR="003F3FD1" w:rsidRPr="003F3FD1" w:rsidRDefault="003F3FD1" w:rsidP="003F3FD1">
            <w:pPr>
              <w:jc w:val="both"/>
              <w:rPr>
                <w:bCs/>
              </w:rPr>
            </w:pPr>
            <w:r w:rsidRPr="003F3FD1">
              <w:rPr>
                <w:bCs/>
              </w:rPr>
              <w:lastRenderedPageBreak/>
              <w:t>Официальный интернет-портал правовой информации http://www.pravo.gov.ru, 14.09.2015,</w:t>
            </w:r>
          </w:p>
          <w:p w:rsidR="003F3FD1" w:rsidRPr="003F3FD1" w:rsidRDefault="003F3FD1" w:rsidP="003F3FD1">
            <w:pPr>
              <w:jc w:val="both"/>
              <w:rPr>
                <w:bCs/>
              </w:rPr>
            </w:pPr>
            <w:r w:rsidRPr="003F3FD1">
              <w:rPr>
                <w:bCs/>
              </w:rPr>
              <w:t>"Собрание законодательства РФ", 21.09.2015, N 38, ст. 5280</w:t>
            </w:r>
          </w:p>
          <w:p w:rsidR="003F3FD1" w:rsidRPr="003F3FD1" w:rsidRDefault="003F3FD1" w:rsidP="003F3FD1">
            <w:pPr>
              <w:jc w:val="both"/>
              <w:rPr>
                <w:bCs/>
              </w:rPr>
            </w:pPr>
            <w:r w:rsidRPr="003F3FD1">
              <w:rPr>
                <w:bCs/>
              </w:rPr>
              <w:t xml:space="preserve">Начало действия документа - </w:t>
            </w:r>
            <w:hyperlink r:id="rId11" w:history="1">
              <w:r w:rsidRPr="003F3FD1">
                <w:rPr>
                  <w:rStyle w:val="a9"/>
                  <w:bCs/>
                </w:rPr>
                <w:t>22.09.2015</w:t>
              </w:r>
            </w:hyperlink>
            <w:r w:rsidRPr="003F3FD1">
              <w:rPr>
                <w:bCs/>
              </w:rPr>
              <w:t>.</w:t>
            </w:r>
          </w:p>
          <w:p w:rsidR="00461B56" w:rsidRPr="00461B56" w:rsidRDefault="00461B56" w:rsidP="00461B56">
            <w:pPr>
              <w:jc w:val="both"/>
              <w:rPr>
                <w:bCs/>
              </w:rPr>
            </w:pPr>
          </w:p>
        </w:tc>
      </w:tr>
      <w:tr w:rsidR="00461B56" w:rsidTr="00660312">
        <w:tc>
          <w:tcPr>
            <w:tcW w:w="704" w:type="dxa"/>
          </w:tcPr>
          <w:p w:rsidR="00461B56" w:rsidRPr="00DE4D17" w:rsidRDefault="00461B56" w:rsidP="00461B56">
            <w:pPr>
              <w:jc w:val="center"/>
              <w:rPr>
                <w:bCs/>
              </w:rPr>
            </w:pPr>
            <w:r w:rsidRPr="00DE4D17">
              <w:rPr>
                <w:bCs/>
              </w:rPr>
              <w:lastRenderedPageBreak/>
              <w:t>7.</w:t>
            </w:r>
          </w:p>
        </w:tc>
        <w:tc>
          <w:tcPr>
            <w:tcW w:w="3045" w:type="dxa"/>
            <w:gridSpan w:val="2"/>
          </w:tcPr>
          <w:p w:rsidR="00EF2E07" w:rsidRPr="00EF2E07" w:rsidRDefault="00EF2E07" w:rsidP="00EF2E07">
            <w:pPr>
              <w:jc w:val="both"/>
              <w:rPr>
                <w:bCs/>
              </w:rPr>
            </w:pPr>
            <w:r w:rsidRPr="00EF2E07">
              <w:rPr>
                <w:bCs/>
              </w:rPr>
              <w:t>Указ Президента РФ от 30.09.2015 N 492</w:t>
            </w:r>
          </w:p>
          <w:p w:rsidR="00EF2E07" w:rsidRPr="00EF2E07" w:rsidRDefault="00EF2E07" w:rsidP="00EF2E07">
            <w:pPr>
              <w:jc w:val="both"/>
              <w:rPr>
                <w:bCs/>
              </w:rPr>
            </w:pPr>
            <w:r w:rsidRPr="00EF2E07">
              <w:rPr>
                <w:bCs/>
              </w:rPr>
              <w:t>"О внесении изменения в порядок и условия командирования федеральных государственных гражданских служащих, утвержденные Указом Президента Российской Федерации от 18 июля 2005 г. N 813"</w:t>
            </w:r>
          </w:p>
          <w:p w:rsidR="00461B56" w:rsidRPr="00461B56" w:rsidRDefault="00461B56" w:rsidP="00EF2E07">
            <w:pPr>
              <w:jc w:val="both"/>
              <w:rPr>
                <w:bCs/>
              </w:rPr>
            </w:pPr>
          </w:p>
        </w:tc>
        <w:tc>
          <w:tcPr>
            <w:tcW w:w="4290" w:type="dxa"/>
            <w:gridSpan w:val="3"/>
          </w:tcPr>
          <w:p w:rsidR="00EF2E07" w:rsidRPr="00EF2E07" w:rsidRDefault="00EF2E07" w:rsidP="00EF2E07">
            <w:pPr>
              <w:autoSpaceDE w:val="0"/>
              <w:autoSpaceDN w:val="0"/>
              <w:adjustRightInd w:val="0"/>
              <w:ind w:firstLine="540"/>
              <w:jc w:val="both"/>
              <w:rPr>
                <w:rFonts w:eastAsiaTheme="minorHAnsi"/>
                <w:bCs/>
                <w:lang w:eastAsia="en-US"/>
              </w:rPr>
            </w:pPr>
            <w:r w:rsidRPr="00EF2E07">
              <w:rPr>
                <w:rFonts w:eastAsiaTheme="minorHAnsi"/>
                <w:bCs/>
                <w:lang w:eastAsia="en-US"/>
              </w:rPr>
              <w:t>Гражданские госслужащие, направляемые в командировки, должны летать российскими авиакомпаниями, либо авиакомпаниями других государств ЕАЭС</w:t>
            </w:r>
          </w:p>
          <w:p w:rsidR="00EF2E07" w:rsidRPr="00EF2E07" w:rsidRDefault="00EF2E07" w:rsidP="00EF2E07">
            <w:pPr>
              <w:autoSpaceDE w:val="0"/>
              <w:autoSpaceDN w:val="0"/>
              <w:adjustRightInd w:val="0"/>
              <w:ind w:firstLine="540"/>
              <w:jc w:val="both"/>
              <w:rPr>
                <w:rFonts w:eastAsiaTheme="minorHAnsi"/>
                <w:bCs/>
                <w:lang w:eastAsia="en-US"/>
              </w:rPr>
            </w:pPr>
            <w:r w:rsidRPr="00EF2E07">
              <w:rPr>
                <w:rFonts w:eastAsiaTheme="minorHAnsi"/>
                <w:bCs/>
                <w:lang w:eastAsia="en-US"/>
              </w:rPr>
              <w:t xml:space="preserve">Исключение составляют случаи, когда такие авиакомпании не осуществляют пассажирские перевозки к месту командирования, </w:t>
            </w:r>
            <w:proofErr w:type="gramStart"/>
            <w:r w:rsidRPr="00EF2E07">
              <w:rPr>
                <w:rFonts w:eastAsiaTheme="minorHAnsi"/>
                <w:bCs/>
                <w:lang w:eastAsia="en-US"/>
              </w:rPr>
              <w:t>либо</w:t>
            </w:r>
            <w:proofErr w:type="gramEnd"/>
            <w:r w:rsidRPr="00EF2E07">
              <w:rPr>
                <w:rFonts w:eastAsiaTheme="minorHAnsi"/>
                <w:bCs/>
                <w:lang w:eastAsia="en-US"/>
              </w:rPr>
              <w:t xml:space="preserve"> когда приобретение билетов на рейсы этих авиакомпаний невозможно ввиду их отсутствия на весь срок командировки.</w:t>
            </w:r>
          </w:p>
          <w:p w:rsidR="00EF2E07" w:rsidRPr="00EF2E07" w:rsidRDefault="00EF2E07" w:rsidP="00EF2E07">
            <w:pPr>
              <w:autoSpaceDE w:val="0"/>
              <w:autoSpaceDN w:val="0"/>
              <w:adjustRightInd w:val="0"/>
              <w:ind w:firstLine="540"/>
              <w:jc w:val="both"/>
              <w:rPr>
                <w:rFonts w:eastAsiaTheme="minorHAnsi"/>
                <w:bCs/>
                <w:lang w:eastAsia="en-US"/>
              </w:rPr>
            </w:pPr>
            <w:r w:rsidRPr="00EF2E07">
              <w:rPr>
                <w:rFonts w:eastAsiaTheme="minorHAnsi"/>
                <w:bCs/>
                <w:lang w:eastAsia="en-US"/>
              </w:rPr>
              <w:t>Региональные и местные органы власти также должны уточнить порядок командирования региональных и муниципальных госслужащих с учетом данного положения.</w:t>
            </w:r>
          </w:p>
          <w:p w:rsidR="00461B56" w:rsidRPr="00461B56" w:rsidRDefault="00EF2E07" w:rsidP="00EF2E07">
            <w:pPr>
              <w:autoSpaceDE w:val="0"/>
              <w:autoSpaceDN w:val="0"/>
              <w:adjustRightInd w:val="0"/>
              <w:ind w:firstLine="540"/>
              <w:jc w:val="both"/>
              <w:rPr>
                <w:rFonts w:eastAsiaTheme="minorHAnsi"/>
                <w:b/>
                <w:bCs/>
                <w:lang w:eastAsia="en-US"/>
              </w:rPr>
            </w:pPr>
            <w:r w:rsidRPr="00EF2E07">
              <w:rPr>
                <w:rFonts w:eastAsiaTheme="minorHAnsi"/>
                <w:bCs/>
                <w:lang w:eastAsia="en-US"/>
              </w:rPr>
              <w:t>Перечень российских авиакомпаний будет сформирован органом власти, определенным Правительством РФ.</w:t>
            </w:r>
          </w:p>
        </w:tc>
        <w:tc>
          <w:tcPr>
            <w:tcW w:w="6700" w:type="dxa"/>
            <w:gridSpan w:val="2"/>
          </w:tcPr>
          <w:p w:rsidR="00EF2E07" w:rsidRPr="00EF2E07" w:rsidRDefault="00EF2E07" w:rsidP="00EF2E07">
            <w:pPr>
              <w:jc w:val="both"/>
              <w:rPr>
                <w:bCs/>
              </w:rPr>
            </w:pPr>
            <w:r w:rsidRPr="00EF2E07">
              <w:rPr>
                <w:bCs/>
              </w:rPr>
              <w:t>Официальный интернет-портал правовой информации http://www.pravo.gov.ru, 30.09.2015,</w:t>
            </w:r>
          </w:p>
          <w:p w:rsidR="00EF2E07" w:rsidRPr="00EF2E07" w:rsidRDefault="00EF2E07" w:rsidP="00EF2E07">
            <w:pPr>
              <w:jc w:val="both"/>
              <w:rPr>
                <w:bCs/>
              </w:rPr>
            </w:pPr>
            <w:r w:rsidRPr="00EF2E07">
              <w:rPr>
                <w:bCs/>
              </w:rPr>
              <w:t>"Собрание законодательства РФ", 05.10.2015, N 40, ст. 5534</w:t>
            </w:r>
          </w:p>
          <w:p w:rsidR="00EF2E07" w:rsidRPr="00EF2E07" w:rsidRDefault="00EF2E07" w:rsidP="00EF2E07">
            <w:pPr>
              <w:jc w:val="both"/>
              <w:rPr>
                <w:bCs/>
              </w:rPr>
            </w:pPr>
            <w:r w:rsidRPr="00EF2E07">
              <w:rPr>
                <w:bCs/>
              </w:rPr>
              <w:t xml:space="preserve">Начало действия документа - </w:t>
            </w:r>
            <w:hyperlink r:id="rId12" w:history="1">
              <w:r w:rsidRPr="00EF2E07">
                <w:rPr>
                  <w:rStyle w:val="a9"/>
                  <w:bCs/>
                </w:rPr>
                <w:t>30.09.2015</w:t>
              </w:r>
            </w:hyperlink>
            <w:r w:rsidRPr="00EF2E07">
              <w:rPr>
                <w:bCs/>
              </w:rPr>
              <w:t>.</w:t>
            </w:r>
          </w:p>
          <w:p w:rsidR="00461B56" w:rsidRPr="00461B56" w:rsidRDefault="00461B56" w:rsidP="00461B56">
            <w:pPr>
              <w:jc w:val="both"/>
              <w:rPr>
                <w:bCs/>
              </w:rPr>
            </w:pPr>
          </w:p>
        </w:tc>
      </w:tr>
      <w:tr w:rsidR="00461B56" w:rsidTr="00660312">
        <w:tc>
          <w:tcPr>
            <w:tcW w:w="704" w:type="dxa"/>
          </w:tcPr>
          <w:p w:rsidR="00461B56" w:rsidRPr="00DE4D17" w:rsidRDefault="00461B56" w:rsidP="00461B56">
            <w:pPr>
              <w:jc w:val="center"/>
              <w:rPr>
                <w:bCs/>
              </w:rPr>
            </w:pPr>
            <w:r w:rsidRPr="00DE4D17">
              <w:rPr>
                <w:bCs/>
              </w:rPr>
              <w:t>8.</w:t>
            </w:r>
          </w:p>
        </w:tc>
        <w:tc>
          <w:tcPr>
            <w:tcW w:w="3045" w:type="dxa"/>
            <w:gridSpan w:val="2"/>
          </w:tcPr>
          <w:p w:rsidR="00EF2E07" w:rsidRPr="00EF2E07" w:rsidRDefault="00EF2E07" w:rsidP="00EF2E07">
            <w:pPr>
              <w:jc w:val="both"/>
              <w:rPr>
                <w:bCs/>
              </w:rPr>
            </w:pPr>
            <w:r w:rsidRPr="00EF2E07">
              <w:rPr>
                <w:bCs/>
              </w:rPr>
              <w:t>Постановление Правительства РФ от 28.09.2015 N 1024</w:t>
            </w:r>
          </w:p>
          <w:p w:rsidR="00EF2E07" w:rsidRPr="00EF2E07" w:rsidRDefault="00EF2E07" w:rsidP="00EF2E07">
            <w:pPr>
              <w:jc w:val="both"/>
              <w:rPr>
                <w:bCs/>
              </w:rPr>
            </w:pPr>
            <w:r w:rsidRPr="00EF2E07">
              <w:rPr>
                <w:bCs/>
              </w:rPr>
              <w:lastRenderedPageBreak/>
              <w:t>"О внесении изменений в некоторые акты Правительства Российской Федерации"</w:t>
            </w:r>
          </w:p>
          <w:p w:rsidR="00461B56" w:rsidRPr="00461B56" w:rsidRDefault="00461B56" w:rsidP="00AE3B80">
            <w:pPr>
              <w:jc w:val="both"/>
              <w:rPr>
                <w:bCs/>
              </w:rPr>
            </w:pPr>
          </w:p>
        </w:tc>
        <w:tc>
          <w:tcPr>
            <w:tcW w:w="4290" w:type="dxa"/>
            <w:gridSpan w:val="3"/>
          </w:tcPr>
          <w:p w:rsidR="00EF2E07" w:rsidRPr="00EF2E07" w:rsidRDefault="00EF2E07" w:rsidP="00EF2E07">
            <w:pPr>
              <w:autoSpaceDE w:val="0"/>
              <w:autoSpaceDN w:val="0"/>
              <w:adjustRightInd w:val="0"/>
              <w:ind w:firstLine="540"/>
              <w:jc w:val="both"/>
              <w:rPr>
                <w:rFonts w:eastAsiaTheme="minorHAnsi"/>
                <w:bCs/>
                <w:lang w:eastAsia="en-US"/>
              </w:rPr>
            </w:pPr>
            <w:r w:rsidRPr="00EF2E07">
              <w:rPr>
                <w:rFonts w:eastAsiaTheme="minorHAnsi"/>
                <w:bCs/>
                <w:lang w:eastAsia="en-US"/>
              </w:rPr>
              <w:lastRenderedPageBreak/>
              <w:t>Отменена необходимость представления органам власти копий учредительных документов, а также выписок из ЕГРЮЛ при предоставлении ими отдельных государственных услуг</w:t>
            </w:r>
          </w:p>
          <w:p w:rsidR="00EF2E07" w:rsidRPr="00EF2E07" w:rsidRDefault="00EF2E07" w:rsidP="00EF2E07">
            <w:pPr>
              <w:autoSpaceDE w:val="0"/>
              <w:autoSpaceDN w:val="0"/>
              <w:adjustRightInd w:val="0"/>
              <w:ind w:firstLine="540"/>
              <w:jc w:val="both"/>
              <w:rPr>
                <w:rFonts w:eastAsiaTheme="minorHAnsi"/>
                <w:bCs/>
                <w:lang w:eastAsia="en-US"/>
              </w:rPr>
            </w:pPr>
            <w:r w:rsidRPr="00EF2E07">
              <w:rPr>
                <w:rFonts w:eastAsiaTheme="minorHAnsi"/>
                <w:bCs/>
                <w:lang w:eastAsia="en-US"/>
              </w:rPr>
              <w:lastRenderedPageBreak/>
              <w:t>Такое решение принято с целью снижения административных издержек субъектов предпринимательской деятельности и сокращения затрат органов власти, связанных с исполнением требований законодательства об архивном деле.</w:t>
            </w:r>
          </w:p>
          <w:p w:rsidR="00EF2E07" w:rsidRPr="00EF2E07" w:rsidRDefault="00EF2E07" w:rsidP="00EF2E07">
            <w:pPr>
              <w:autoSpaceDE w:val="0"/>
              <w:autoSpaceDN w:val="0"/>
              <w:adjustRightInd w:val="0"/>
              <w:ind w:firstLine="540"/>
              <w:jc w:val="both"/>
              <w:rPr>
                <w:rFonts w:eastAsiaTheme="minorHAnsi"/>
                <w:bCs/>
                <w:lang w:eastAsia="en-US"/>
              </w:rPr>
            </w:pPr>
            <w:r w:rsidRPr="00EF2E07">
              <w:rPr>
                <w:rFonts w:eastAsiaTheme="minorHAnsi"/>
                <w:bCs/>
                <w:lang w:eastAsia="en-US"/>
              </w:rPr>
              <w:t xml:space="preserve">Положение действует при предоставлении, в частности, следующих </w:t>
            </w:r>
            <w:proofErr w:type="spellStart"/>
            <w:r w:rsidRPr="00EF2E07">
              <w:rPr>
                <w:rFonts w:eastAsiaTheme="minorHAnsi"/>
                <w:bCs/>
                <w:lang w:eastAsia="en-US"/>
              </w:rPr>
              <w:t>госуслуг</w:t>
            </w:r>
            <w:proofErr w:type="spellEnd"/>
            <w:r w:rsidRPr="00EF2E07">
              <w:rPr>
                <w:rFonts w:eastAsiaTheme="minorHAnsi"/>
                <w:bCs/>
                <w:lang w:eastAsia="en-US"/>
              </w:rPr>
              <w:t>:</w:t>
            </w:r>
          </w:p>
          <w:p w:rsidR="00EF2E07" w:rsidRPr="00EF2E07" w:rsidRDefault="00EF2E07" w:rsidP="00EF2E07">
            <w:pPr>
              <w:autoSpaceDE w:val="0"/>
              <w:autoSpaceDN w:val="0"/>
              <w:adjustRightInd w:val="0"/>
              <w:ind w:firstLine="540"/>
              <w:jc w:val="both"/>
              <w:rPr>
                <w:rFonts w:eastAsiaTheme="minorHAnsi"/>
                <w:bCs/>
                <w:lang w:eastAsia="en-US"/>
              </w:rPr>
            </w:pPr>
            <w:r w:rsidRPr="00EF2E07">
              <w:rPr>
                <w:rFonts w:eastAsiaTheme="minorHAnsi"/>
                <w:bCs/>
                <w:lang w:eastAsia="en-US"/>
              </w:rPr>
              <w:t>- государственной аккредитации организаций, осуществляющих деятельность в области информационных технологий;</w:t>
            </w:r>
          </w:p>
          <w:p w:rsidR="00EF2E07" w:rsidRPr="00EF2E07" w:rsidRDefault="00EF2E07" w:rsidP="00EF2E07">
            <w:pPr>
              <w:autoSpaceDE w:val="0"/>
              <w:autoSpaceDN w:val="0"/>
              <w:adjustRightInd w:val="0"/>
              <w:ind w:firstLine="540"/>
              <w:jc w:val="both"/>
              <w:rPr>
                <w:rFonts w:eastAsiaTheme="minorHAnsi"/>
                <w:bCs/>
                <w:lang w:eastAsia="en-US"/>
              </w:rPr>
            </w:pPr>
            <w:r w:rsidRPr="00EF2E07">
              <w:rPr>
                <w:rFonts w:eastAsiaTheme="minorHAnsi"/>
                <w:bCs/>
                <w:lang w:eastAsia="en-US"/>
              </w:rPr>
              <w:t>- аккредитации юридических лиц для проведения проверки в целях аттестации сил обеспечения транспортной безопасности;</w:t>
            </w:r>
          </w:p>
          <w:p w:rsidR="00EF2E07" w:rsidRPr="00EF2E07" w:rsidRDefault="00EF2E07" w:rsidP="00EF2E07">
            <w:pPr>
              <w:autoSpaceDE w:val="0"/>
              <w:autoSpaceDN w:val="0"/>
              <w:adjustRightInd w:val="0"/>
              <w:ind w:firstLine="540"/>
              <w:jc w:val="both"/>
              <w:rPr>
                <w:rFonts w:eastAsiaTheme="minorHAnsi"/>
                <w:bCs/>
                <w:lang w:eastAsia="en-US"/>
              </w:rPr>
            </w:pPr>
            <w:r w:rsidRPr="00EF2E07">
              <w:rPr>
                <w:rFonts w:eastAsiaTheme="minorHAnsi"/>
                <w:bCs/>
                <w:lang w:eastAsia="en-US"/>
              </w:rPr>
              <w:t xml:space="preserve">- предоставлении участникам </w:t>
            </w:r>
            <w:proofErr w:type="spellStart"/>
            <w:r w:rsidRPr="00EF2E07">
              <w:rPr>
                <w:rFonts w:eastAsiaTheme="minorHAnsi"/>
                <w:bCs/>
                <w:lang w:eastAsia="en-US"/>
              </w:rPr>
              <w:t>накопительно</w:t>
            </w:r>
            <w:proofErr w:type="spellEnd"/>
            <w:r w:rsidRPr="00EF2E07">
              <w:rPr>
                <w:rFonts w:eastAsiaTheme="minorHAnsi"/>
                <w:bCs/>
                <w:lang w:eastAsia="en-US"/>
              </w:rPr>
              <w:t>-ипотечной системы жилищного обеспечения военнослужащих целевых жилищных займов;</w:t>
            </w:r>
          </w:p>
          <w:p w:rsidR="00EF2E07" w:rsidRPr="00EF2E07" w:rsidRDefault="00EF2E07" w:rsidP="00EF2E07">
            <w:pPr>
              <w:autoSpaceDE w:val="0"/>
              <w:autoSpaceDN w:val="0"/>
              <w:adjustRightInd w:val="0"/>
              <w:ind w:firstLine="540"/>
              <w:jc w:val="both"/>
              <w:rPr>
                <w:rFonts w:eastAsiaTheme="minorHAnsi"/>
                <w:bCs/>
                <w:lang w:eastAsia="en-US"/>
              </w:rPr>
            </w:pPr>
            <w:r w:rsidRPr="00EF2E07">
              <w:rPr>
                <w:rFonts w:eastAsiaTheme="minorHAnsi"/>
                <w:bCs/>
                <w:lang w:eastAsia="en-US"/>
              </w:rPr>
              <w:t>- заключения договора водопользования;</w:t>
            </w:r>
          </w:p>
          <w:p w:rsidR="00EF2E07" w:rsidRPr="00EF2E07" w:rsidRDefault="00EF2E07" w:rsidP="00EF2E07">
            <w:pPr>
              <w:autoSpaceDE w:val="0"/>
              <w:autoSpaceDN w:val="0"/>
              <w:adjustRightInd w:val="0"/>
              <w:ind w:firstLine="540"/>
              <w:jc w:val="both"/>
              <w:rPr>
                <w:rFonts w:eastAsiaTheme="minorHAnsi"/>
                <w:bCs/>
                <w:lang w:eastAsia="en-US"/>
              </w:rPr>
            </w:pPr>
            <w:r w:rsidRPr="00EF2E07">
              <w:rPr>
                <w:rFonts w:eastAsiaTheme="minorHAnsi"/>
                <w:bCs/>
                <w:lang w:eastAsia="en-US"/>
              </w:rPr>
              <w:t>- принятии решения о предоставлении водного объекта в пользование;</w:t>
            </w:r>
          </w:p>
          <w:p w:rsidR="00EF2E07" w:rsidRPr="00EF2E07" w:rsidRDefault="00EF2E07" w:rsidP="00EF2E07">
            <w:pPr>
              <w:autoSpaceDE w:val="0"/>
              <w:autoSpaceDN w:val="0"/>
              <w:adjustRightInd w:val="0"/>
              <w:ind w:firstLine="540"/>
              <w:jc w:val="both"/>
              <w:rPr>
                <w:rFonts w:eastAsiaTheme="minorHAnsi"/>
                <w:bCs/>
                <w:lang w:eastAsia="en-US"/>
              </w:rPr>
            </w:pPr>
            <w:r w:rsidRPr="00EF2E07">
              <w:rPr>
                <w:rFonts w:eastAsiaTheme="minorHAnsi"/>
                <w:bCs/>
                <w:lang w:eastAsia="en-US"/>
              </w:rPr>
              <w:t>- проведении аукциона по приобретению права на заключение договора водопользования;</w:t>
            </w:r>
          </w:p>
          <w:p w:rsidR="00EF2E07" w:rsidRPr="00EF2E07" w:rsidRDefault="00EF2E07" w:rsidP="00EF2E07">
            <w:pPr>
              <w:autoSpaceDE w:val="0"/>
              <w:autoSpaceDN w:val="0"/>
              <w:adjustRightInd w:val="0"/>
              <w:ind w:firstLine="540"/>
              <w:jc w:val="both"/>
              <w:rPr>
                <w:rFonts w:eastAsiaTheme="minorHAnsi"/>
                <w:bCs/>
                <w:lang w:eastAsia="en-US"/>
              </w:rPr>
            </w:pPr>
            <w:r w:rsidRPr="00EF2E07">
              <w:rPr>
                <w:rFonts w:eastAsiaTheme="minorHAnsi"/>
                <w:bCs/>
                <w:lang w:eastAsia="en-US"/>
              </w:rPr>
              <w:t xml:space="preserve">- проведении конкурса на право заключения договора о предоставлении </w:t>
            </w:r>
            <w:r w:rsidRPr="00EF2E07">
              <w:rPr>
                <w:rFonts w:eastAsiaTheme="minorHAnsi"/>
                <w:bCs/>
                <w:lang w:eastAsia="en-US"/>
              </w:rPr>
              <w:lastRenderedPageBreak/>
              <w:t>рыбопромыслового участка для осуществления промышленного рыболовства;</w:t>
            </w:r>
          </w:p>
          <w:p w:rsidR="00EF2E07" w:rsidRPr="00EF2E07" w:rsidRDefault="00EF2E07" w:rsidP="00EF2E07">
            <w:pPr>
              <w:autoSpaceDE w:val="0"/>
              <w:autoSpaceDN w:val="0"/>
              <w:adjustRightInd w:val="0"/>
              <w:ind w:firstLine="540"/>
              <w:jc w:val="both"/>
              <w:rPr>
                <w:rFonts w:eastAsiaTheme="minorHAnsi"/>
                <w:bCs/>
                <w:lang w:eastAsia="en-US"/>
              </w:rPr>
            </w:pPr>
            <w:r w:rsidRPr="00EF2E07">
              <w:rPr>
                <w:rFonts w:eastAsiaTheme="minorHAnsi"/>
                <w:bCs/>
                <w:lang w:eastAsia="en-US"/>
              </w:rPr>
              <w:t>- проведении аукционов по продаже права на заключение договора о закреплении долей квот добычи водных биоресурсов или договора пользования водными биоресурсами;</w:t>
            </w:r>
          </w:p>
          <w:p w:rsidR="00EF2E07" w:rsidRPr="00EF2E07" w:rsidRDefault="00EF2E07" w:rsidP="00EF2E07">
            <w:pPr>
              <w:autoSpaceDE w:val="0"/>
              <w:autoSpaceDN w:val="0"/>
              <w:adjustRightInd w:val="0"/>
              <w:ind w:firstLine="540"/>
              <w:jc w:val="both"/>
              <w:rPr>
                <w:rFonts w:eastAsiaTheme="minorHAnsi"/>
                <w:bCs/>
                <w:lang w:eastAsia="en-US"/>
              </w:rPr>
            </w:pPr>
            <w:r w:rsidRPr="00EF2E07">
              <w:rPr>
                <w:rFonts w:eastAsiaTheme="minorHAnsi"/>
                <w:bCs/>
                <w:lang w:eastAsia="en-US"/>
              </w:rPr>
              <w:t>- распределении квот добычи водных биоресурсов.</w:t>
            </w:r>
          </w:p>
          <w:p w:rsidR="00461B56" w:rsidRPr="00EF2E07" w:rsidRDefault="00461B56" w:rsidP="00461B56">
            <w:pPr>
              <w:autoSpaceDE w:val="0"/>
              <w:autoSpaceDN w:val="0"/>
              <w:adjustRightInd w:val="0"/>
              <w:ind w:firstLine="540"/>
              <w:jc w:val="both"/>
              <w:rPr>
                <w:rFonts w:eastAsiaTheme="minorHAnsi"/>
                <w:bCs/>
                <w:lang w:eastAsia="en-US"/>
              </w:rPr>
            </w:pPr>
          </w:p>
        </w:tc>
        <w:tc>
          <w:tcPr>
            <w:tcW w:w="6700" w:type="dxa"/>
            <w:gridSpan w:val="2"/>
          </w:tcPr>
          <w:p w:rsidR="00EF2E07" w:rsidRPr="00EF2E07" w:rsidRDefault="00EF2E07" w:rsidP="00EF2E07">
            <w:pPr>
              <w:jc w:val="both"/>
              <w:rPr>
                <w:bCs/>
              </w:rPr>
            </w:pPr>
            <w:r w:rsidRPr="00EF2E07">
              <w:rPr>
                <w:bCs/>
              </w:rPr>
              <w:lastRenderedPageBreak/>
              <w:t>Официальный интернет-портал правовой информации http://www.pravo.gov.ru, 29.09.2015,</w:t>
            </w:r>
          </w:p>
          <w:p w:rsidR="00EF2E07" w:rsidRPr="00EF2E07" w:rsidRDefault="00EF2E07" w:rsidP="00EF2E07">
            <w:pPr>
              <w:jc w:val="both"/>
              <w:rPr>
                <w:bCs/>
              </w:rPr>
            </w:pPr>
            <w:r w:rsidRPr="00EF2E07">
              <w:rPr>
                <w:bCs/>
              </w:rPr>
              <w:t>"Собрание законодательства РФ", 05.10.2015, N 40, ст. 5562</w:t>
            </w:r>
          </w:p>
          <w:p w:rsidR="00EF2E07" w:rsidRPr="00EF2E07" w:rsidRDefault="00EF2E07" w:rsidP="00EF2E07">
            <w:pPr>
              <w:jc w:val="both"/>
              <w:rPr>
                <w:bCs/>
              </w:rPr>
            </w:pPr>
            <w:r w:rsidRPr="00EF2E07">
              <w:rPr>
                <w:bCs/>
              </w:rPr>
              <w:t xml:space="preserve">Начало действия документа - </w:t>
            </w:r>
            <w:hyperlink r:id="rId13" w:history="1">
              <w:r w:rsidRPr="00EF2E07">
                <w:rPr>
                  <w:rStyle w:val="a9"/>
                  <w:bCs/>
                </w:rPr>
                <w:t>07.10.2015</w:t>
              </w:r>
            </w:hyperlink>
            <w:r w:rsidRPr="00EF2E07">
              <w:rPr>
                <w:bCs/>
              </w:rPr>
              <w:t>.</w:t>
            </w:r>
          </w:p>
          <w:p w:rsidR="00461B56" w:rsidRPr="00461B56" w:rsidRDefault="00461B56" w:rsidP="00461B56">
            <w:pPr>
              <w:jc w:val="both"/>
              <w:rPr>
                <w:bCs/>
              </w:rPr>
            </w:pPr>
          </w:p>
        </w:tc>
      </w:tr>
      <w:tr w:rsidR="00461B56" w:rsidTr="00660312">
        <w:tc>
          <w:tcPr>
            <w:tcW w:w="704" w:type="dxa"/>
          </w:tcPr>
          <w:p w:rsidR="00461B56" w:rsidRPr="00DE4D17" w:rsidRDefault="00461B56" w:rsidP="00461B56">
            <w:pPr>
              <w:jc w:val="center"/>
              <w:rPr>
                <w:bCs/>
              </w:rPr>
            </w:pPr>
            <w:r w:rsidRPr="00DE4D17">
              <w:rPr>
                <w:bCs/>
              </w:rPr>
              <w:lastRenderedPageBreak/>
              <w:t>9.</w:t>
            </w:r>
          </w:p>
        </w:tc>
        <w:tc>
          <w:tcPr>
            <w:tcW w:w="3045" w:type="dxa"/>
            <w:gridSpan w:val="2"/>
          </w:tcPr>
          <w:p w:rsidR="00EF2E07" w:rsidRPr="00EF2E07" w:rsidRDefault="00EF2E07" w:rsidP="00EF2E07">
            <w:pPr>
              <w:jc w:val="both"/>
              <w:rPr>
                <w:bCs/>
              </w:rPr>
            </w:pPr>
            <w:r w:rsidRPr="00EF2E07">
              <w:rPr>
                <w:bCs/>
              </w:rPr>
              <w:t>Постановление Правительства РФ от 24.09.2015 N 1017</w:t>
            </w:r>
          </w:p>
          <w:p w:rsidR="00EF2E07" w:rsidRPr="00EF2E07" w:rsidRDefault="00EF2E07" w:rsidP="00EF2E07">
            <w:pPr>
              <w:jc w:val="both"/>
              <w:rPr>
                <w:bCs/>
              </w:rPr>
            </w:pPr>
            <w:r w:rsidRPr="00EF2E07">
              <w:rPr>
                <w:bCs/>
              </w:rPr>
              <w:t>"О переносе выходных дней в 2016 году"</w:t>
            </w:r>
          </w:p>
          <w:p w:rsidR="00461B56" w:rsidRPr="00461B56" w:rsidRDefault="00461B56" w:rsidP="009C6E34">
            <w:pPr>
              <w:jc w:val="both"/>
              <w:rPr>
                <w:bCs/>
              </w:rPr>
            </w:pPr>
          </w:p>
        </w:tc>
        <w:tc>
          <w:tcPr>
            <w:tcW w:w="4290" w:type="dxa"/>
            <w:gridSpan w:val="3"/>
          </w:tcPr>
          <w:p w:rsidR="00EF2E07" w:rsidRPr="00EF2E07" w:rsidRDefault="00EF2E07" w:rsidP="00EF2E07">
            <w:pPr>
              <w:autoSpaceDE w:val="0"/>
              <w:autoSpaceDN w:val="0"/>
              <w:adjustRightInd w:val="0"/>
              <w:ind w:firstLine="540"/>
              <w:jc w:val="both"/>
              <w:rPr>
                <w:rFonts w:eastAsiaTheme="minorHAnsi"/>
                <w:bCs/>
                <w:lang w:eastAsia="en-US"/>
              </w:rPr>
            </w:pPr>
            <w:r w:rsidRPr="00EF2E07">
              <w:rPr>
                <w:rFonts w:eastAsiaTheme="minorHAnsi"/>
                <w:b/>
                <w:bCs/>
                <w:lang w:eastAsia="en-US"/>
              </w:rPr>
              <w:t>На 2016 год установлено количество выходных дней в январе, феврале и марте</w:t>
            </w:r>
          </w:p>
          <w:p w:rsidR="00EF2E07" w:rsidRPr="00EF2E07" w:rsidRDefault="00EF2E07" w:rsidP="00EF2E07">
            <w:pPr>
              <w:autoSpaceDE w:val="0"/>
              <w:autoSpaceDN w:val="0"/>
              <w:adjustRightInd w:val="0"/>
              <w:ind w:firstLine="540"/>
              <w:jc w:val="both"/>
              <w:rPr>
                <w:rFonts w:eastAsiaTheme="minorHAnsi"/>
                <w:bCs/>
                <w:lang w:eastAsia="en-US"/>
              </w:rPr>
            </w:pPr>
            <w:r w:rsidRPr="00EF2E07">
              <w:rPr>
                <w:rFonts w:eastAsiaTheme="minorHAnsi"/>
                <w:bCs/>
                <w:lang w:eastAsia="en-US"/>
              </w:rPr>
              <w:t>В соответствии с постановлением Правительства РФ, в 2016 году выходные дни 2 и 3 января (суббота и воскресенье), совпадающие с нерабочими праздничными днями, переносятся на 3 мая и 7 марта соответственно, а день отдыха с субботы 20 февраля на понедельник 22 февраля.</w:t>
            </w:r>
          </w:p>
          <w:p w:rsidR="00EF2E07" w:rsidRPr="00EF2E07" w:rsidRDefault="00EF2E07" w:rsidP="00EF2E07">
            <w:pPr>
              <w:autoSpaceDE w:val="0"/>
              <w:autoSpaceDN w:val="0"/>
              <w:adjustRightInd w:val="0"/>
              <w:ind w:firstLine="540"/>
              <w:jc w:val="both"/>
              <w:rPr>
                <w:rFonts w:eastAsiaTheme="minorHAnsi"/>
                <w:bCs/>
                <w:lang w:eastAsia="en-US"/>
              </w:rPr>
            </w:pPr>
            <w:r w:rsidRPr="00EF2E07">
              <w:rPr>
                <w:rFonts w:eastAsiaTheme="minorHAnsi"/>
                <w:bCs/>
                <w:lang w:eastAsia="en-US"/>
              </w:rPr>
              <w:t>Таким образом, в январе 2016 года у россиян будет десятидневный отдых, в феврале - трехдневные выходные, совпадающие с празднованием Дня защитника Отечества, в марте - четыре дня подряд, совпадающие с празднованием Международного женского дня.</w:t>
            </w:r>
          </w:p>
          <w:p w:rsidR="00461B56" w:rsidRPr="00EF2E07" w:rsidRDefault="00461B56" w:rsidP="00461B56">
            <w:pPr>
              <w:autoSpaceDE w:val="0"/>
              <w:autoSpaceDN w:val="0"/>
              <w:adjustRightInd w:val="0"/>
              <w:ind w:firstLine="540"/>
              <w:jc w:val="both"/>
              <w:rPr>
                <w:rFonts w:eastAsiaTheme="minorHAnsi"/>
                <w:bCs/>
                <w:lang w:eastAsia="en-US"/>
              </w:rPr>
            </w:pPr>
          </w:p>
        </w:tc>
        <w:tc>
          <w:tcPr>
            <w:tcW w:w="6700" w:type="dxa"/>
            <w:gridSpan w:val="2"/>
          </w:tcPr>
          <w:p w:rsidR="00EF2E07" w:rsidRPr="00EF2E07" w:rsidRDefault="00EF2E07" w:rsidP="00EF2E07">
            <w:pPr>
              <w:jc w:val="both"/>
              <w:rPr>
                <w:bCs/>
              </w:rPr>
            </w:pPr>
            <w:r w:rsidRPr="00EF2E07">
              <w:rPr>
                <w:bCs/>
              </w:rPr>
              <w:t>Официальный интернет-портал правовой информации http://www.pravo.gov.ru, 28.09.2015,</w:t>
            </w:r>
          </w:p>
          <w:p w:rsidR="00EF2E07" w:rsidRPr="00EF2E07" w:rsidRDefault="00EF2E07" w:rsidP="00EF2E07">
            <w:pPr>
              <w:jc w:val="both"/>
              <w:rPr>
                <w:bCs/>
              </w:rPr>
            </w:pPr>
            <w:r w:rsidRPr="00EF2E07">
              <w:rPr>
                <w:bCs/>
              </w:rPr>
              <w:t>"Российская газета", N 220, 01.10.2015,</w:t>
            </w:r>
          </w:p>
          <w:p w:rsidR="00EF2E07" w:rsidRPr="00EF2E07" w:rsidRDefault="00EF2E07" w:rsidP="00EF2E07">
            <w:pPr>
              <w:jc w:val="both"/>
              <w:rPr>
                <w:bCs/>
              </w:rPr>
            </w:pPr>
            <w:r w:rsidRPr="00EF2E07">
              <w:rPr>
                <w:bCs/>
              </w:rPr>
              <w:t>"Собрание законодательства РФ", 05.10.2015, N 40, ст. 5558</w:t>
            </w:r>
          </w:p>
          <w:p w:rsidR="00EF2E07" w:rsidRPr="00EF2E07" w:rsidRDefault="00EF2E07" w:rsidP="00EF2E07">
            <w:pPr>
              <w:jc w:val="both"/>
              <w:rPr>
                <w:bCs/>
              </w:rPr>
            </w:pPr>
            <w:r w:rsidRPr="00EF2E07">
              <w:rPr>
                <w:bCs/>
              </w:rPr>
              <w:t xml:space="preserve">Начало действия документа - </w:t>
            </w:r>
            <w:hyperlink r:id="rId14" w:history="1">
              <w:r w:rsidRPr="00EF2E07">
                <w:rPr>
                  <w:rStyle w:val="a9"/>
                  <w:bCs/>
                </w:rPr>
                <w:t>06.10.2015</w:t>
              </w:r>
            </w:hyperlink>
            <w:r w:rsidRPr="00EF2E07">
              <w:rPr>
                <w:bCs/>
              </w:rPr>
              <w:t>.</w:t>
            </w:r>
          </w:p>
          <w:p w:rsidR="00461B56" w:rsidRPr="00461B56" w:rsidRDefault="00461B56" w:rsidP="00461B56">
            <w:pPr>
              <w:jc w:val="both"/>
              <w:rPr>
                <w:bCs/>
              </w:rPr>
            </w:pPr>
          </w:p>
        </w:tc>
      </w:tr>
      <w:tr w:rsidR="00461B56" w:rsidTr="00660312">
        <w:tc>
          <w:tcPr>
            <w:tcW w:w="704" w:type="dxa"/>
          </w:tcPr>
          <w:p w:rsidR="00461B56" w:rsidRPr="00DE4D17" w:rsidRDefault="00461B56" w:rsidP="00461B56">
            <w:pPr>
              <w:jc w:val="center"/>
              <w:rPr>
                <w:bCs/>
              </w:rPr>
            </w:pPr>
            <w:r w:rsidRPr="00DE4D17">
              <w:rPr>
                <w:bCs/>
              </w:rPr>
              <w:t>10</w:t>
            </w:r>
            <w:r w:rsidR="00DE4D17" w:rsidRPr="00DE4D17">
              <w:rPr>
                <w:bCs/>
              </w:rPr>
              <w:t>.</w:t>
            </w:r>
          </w:p>
        </w:tc>
        <w:tc>
          <w:tcPr>
            <w:tcW w:w="3045" w:type="dxa"/>
            <w:gridSpan w:val="2"/>
          </w:tcPr>
          <w:p w:rsidR="00EF2E07" w:rsidRPr="00EF2E07" w:rsidRDefault="00EF2E07" w:rsidP="00EF2E07">
            <w:pPr>
              <w:jc w:val="both"/>
              <w:rPr>
                <w:bCs/>
              </w:rPr>
            </w:pPr>
            <w:r w:rsidRPr="00EF2E07">
              <w:rPr>
                <w:bCs/>
              </w:rPr>
              <w:t>Постановление Правительства РФ от 28.09.2015 N 1029</w:t>
            </w:r>
          </w:p>
          <w:p w:rsidR="00EF2E07" w:rsidRPr="00EF2E07" w:rsidRDefault="00EF2E07" w:rsidP="00EF2E07">
            <w:pPr>
              <w:jc w:val="both"/>
              <w:rPr>
                <w:bCs/>
              </w:rPr>
            </w:pPr>
            <w:r w:rsidRPr="00EF2E07">
              <w:rPr>
                <w:bCs/>
              </w:rPr>
              <w:lastRenderedPageBreak/>
              <w:t>"Об утверждении критериев отнесения объектов, оказывающих негативное воздействие на окружающую среду, к объектам I, II, III и IV категорий"</w:t>
            </w:r>
          </w:p>
          <w:p w:rsidR="00461B56" w:rsidRPr="00461B56" w:rsidRDefault="00461B56" w:rsidP="00461B56">
            <w:pPr>
              <w:jc w:val="center"/>
              <w:rPr>
                <w:bCs/>
              </w:rPr>
            </w:pPr>
          </w:p>
        </w:tc>
        <w:tc>
          <w:tcPr>
            <w:tcW w:w="4290" w:type="dxa"/>
            <w:gridSpan w:val="3"/>
          </w:tcPr>
          <w:p w:rsidR="00EF2E07" w:rsidRPr="00EF2E07" w:rsidRDefault="00EF2E07" w:rsidP="00EF2E07">
            <w:pPr>
              <w:autoSpaceDE w:val="0"/>
              <w:autoSpaceDN w:val="0"/>
              <w:adjustRightInd w:val="0"/>
              <w:ind w:firstLine="540"/>
              <w:jc w:val="both"/>
              <w:rPr>
                <w:rFonts w:eastAsiaTheme="minorHAnsi"/>
                <w:bCs/>
                <w:lang w:eastAsia="en-US"/>
              </w:rPr>
            </w:pPr>
            <w:r w:rsidRPr="00EF2E07">
              <w:rPr>
                <w:rFonts w:eastAsiaTheme="minorHAnsi"/>
                <w:b/>
                <w:bCs/>
                <w:lang w:eastAsia="en-US"/>
              </w:rPr>
              <w:lastRenderedPageBreak/>
              <w:t xml:space="preserve">Установлены критерии отнесения объектов, оказывающих негативное воздействие на окружающую </w:t>
            </w:r>
            <w:r w:rsidRPr="00EF2E07">
              <w:rPr>
                <w:rFonts w:eastAsiaTheme="minorHAnsi"/>
                <w:b/>
                <w:bCs/>
                <w:lang w:eastAsia="en-US"/>
              </w:rPr>
              <w:lastRenderedPageBreak/>
              <w:t>среду, к объектам I, II, III и IV категорий</w:t>
            </w:r>
          </w:p>
          <w:p w:rsidR="00EF2E07" w:rsidRPr="00EF2E07" w:rsidRDefault="00EF2E07" w:rsidP="00EF2E07">
            <w:pPr>
              <w:autoSpaceDE w:val="0"/>
              <w:autoSpaceDN w:val="0"/>
              <w:adjustRightInd w:val="0"/>
              <w:ind w:firstLine="540"/>
              <w:jc w:val="both"/>
              <w:rPr>
                <w:rFonts w:eastAsiaTheme="minorHAnsi"/>
                <w:bCs/>
                <w:lang w:eastAsia="en-US"/>
              </w:rPr>
            </w:pPr>
            <w:r w:rsidRPr="00EF2E07">
              <w:rPr>
                <w:rFonts w:eastAsiaTheme="minorHAnsi"/>
                <w:bCs/>
                <w:lang w:eastAsia="en-US"/>
              </w:rPr>
              <w:t>К объектам I категории опасности относятся объекты, оказывающие значительное негативное воздействие на окружающую среду, в частности, осуществляющие деятельность по производству кокса, нефтепродуктов.</w:t>
            </w:r>
          </w:p>
          <w:p w:rsidR="00EF2E07" w:rsidRPr="00EF2E07" w:rsidRDefault="00EF2E07" w:rsidP="00EF2E07">
            <w:pPr>
              <w:autoSpaceDE w:val="0"/>
              <w:autoSpaceDN w:val="0"/>
              <w:adjustRightInd w:val="0"/>
              <w:ind w:firstLine="540"/>
              <w:jc w:val="both"/>
              <w:rPr>
                <w:rFonts w:eastAsiaTheme="minorHAnsi"/>
                <w:bCs/>
                <w:lang w:eastAsia="en-US"/>
              </w:rPr>
            </w:pPr>
            <w:r w:rsidRPr="00EF2E07">
              <w:rPr>
                <w:rFonts w:eastAsiaTheme="minorHAnsi"/>
                <w:bCs/>
                <w:lang w:eastAsia="en-US"/>
              </w:rPr>
              <w:t>К критериям отнесения объектов к объектам II категории опасности, оказывающих умеренное негативное воздействие на окружающую среду, отнесена, в частности, деятельность по добыче и подготовке руд и песков драгоценных металлов, оловянных руд, титановых руд, хромовых руд на рассыпных месторождениях.</w:t>
            </w:r>
          </w:p>
          <w:p w:rsidR="00EF2E07" w:rsidRPr="00EF2E07" w:rsidRDefault="00EF2E07" w:rsidP="00EF2E07">
            <w:pPr>
              <w:autoSpaceDE w:val="0"/>
              <w:autoSpaceDN w:val="0"/>
              <w:adjustRightInd w:val="0"/>
              <w:ind w:firstLine="540"/>
              <w:jc w:val="both"/>
              <w:rPr>
                <w:rFonts w:eastAsiaTheme="minorHAnsi"/>
                <w:bCs/>
                <w:lang w:eastAsia="en-US"/>
              </w:rPr>
            </w:pPr>
            <w:r w:rsidRPr="00EF2E07">
              <w:rPr>
                <w:rFonts w:eastAsiaTheme="minorHAnsi"/>
                <w:bCs/>
                <w:lang w:eastAsia="en-US"/>
              </w:rPr>
              <w:t xml:space="preserve">К объектам III категории, то есть оказывающим незначительное негативное воздействие на окружающую среду, отнесена эксплуатация исследовательских ядерных установок нулевой мощности, радиационных источников, содержащих в своем составе только </w:t>
            </w:r>
            <w:proofErr w:type="spellStart"/>
            <w:r w:rsidRPr="00EF2E07">
              <w:rPr>
                <w:rFonts w:eastAsiaTheme="minorHAnsi"/>
                <w:bCs/>
                <w:lang w:eastAsia="en-US"/>
              </w:rPr>
              <w:t>радионуклидные</w:t>
            </w:r>
            <w:proofErr w:type="spellEnd"/>
            <w:r w:rsidRPr="00EF2E07">
              <w:rPr>
                <w:rFonts w:eastAsiaTheme="minorHAnsi"/>
                <w:bCs/>
                <w:lang w:eastAsia="en-US"/>
              </w:rPr>
              <w:t xml:space="preserve"> источники четвертой и пятой категории.</w:t>
            </w:r>
          </w:p>
          <w:p w:rsidR="00EF2E07" w:rsidRPr="00EF2E07" w:rsidRDefault="00EF2E07" w:rsidP="00EF2E07">
            <w:pPr>
              <w:autoSpaceDE w:val="0"/>
              <w:autoSpaceDN w:val="0"/>
              <w:adjustRightInd w:val="0"/>
              <w:ind w:firstLine="540"/>
              <w:jc w:val="both"/>
              <w:rPr>
                <w:rFonts w:eastAsiaTheme="minorHAnsi"/>
                <w:bCs/>
                <w:lang w:eastAsia="en-US"/>
              </w:rPr>
            </w:pPr>
            <w:r w:rsidRPr="00EF2E07">
              <w:rPr>
                <w:rFonts w:eastAsiaTheme="minorHAnsi"/>
                <w:bCs/>
                <w:lang w:eastAsia="en-US"/>
              </w:rPr>
              <w:t>К объектам IV категории будут отнесены объекты при наличии одновременно следующих критериев:</w:t>
            </w:r>
          </w:p>
          <w:p w:rsidR="00EF2E07" w:rsidRPr="00EF2E07" w:rsidRDefault="00EF2E07" w:rsidP="00EF2E07">
            <w:pPr>
              <w:autoSpaceDE w:val="0"/>
              <w:autoSpaceDN w:val="0"/>
              <w:adjustRightInd w:val="0"/>
              <w:ind w:firstLine="540"/>
              <w:jc w:val="both"/>
              <w:rPr>
                <w:rFonts w:eastAsiaTheme="minorHAnsi"/>
                <w:bCs/>
                <w:lang w:eastAsia="en-US"/>
              </w:rPr>
            </w:pPr>
            <w:r w:rsidRPr="00EF2E07">
              <w:rPr>
                <w:rFonts w:eastAsiaTheme="minorHAnsi"/>
                <w:bCs/>
                <w:lang w:eastAsia="en-US"/>
              </w:rPr>
              <w:t>- наличие на объекте стационарных источников загрязнения окружающей среды, масса загрязняющих ве</w:t>
            </w:r>
            <w:r w:rsidRPr="00EF2E07">
              <w:rPr>
                <w:rFonts w:eastAsiaTheme="minorHAnsi"/>
                <w:bCs/>
                <w:lang w:eastAsia="en-US"/>
              </w:rPr>
              <w:lastRenderedPageBreak/>
              <w:t>ществ в выбросах в атмосферный воздух которых не превышает 10 тонн в год, при отсутствии выбросов веществ I, II классов опасности, радиоактивных веществ;</w:t>
            </w:r>
          </w:p>
          <w:p w:rsidR="00EF2E07" w:rsidRPr="00EF2E07" w:rsidRDefault="00EF2E07" w:rsidP="00EF2E07">
            <w:pPr>
              <w:autoSpaceDE w:val="0"/>
              <w:autoSpaceDN w:val="0"/>
              <w:adjustRightInd w:val="0"/>
              <w:ind w:firstLine="540"/>
              <w:jc w:val="both"/>
              <w:rPr>
                <w:rFonts w:eastAsiaTheme="minorHAnsi"/>
                <w:bCs/>
                <w:lang w:eastAsia="en-US"/>
              </w:rPr>
            </w:pPr>
            <w:r w:rsidRPr="00EF2E07">
              <w:rPr>
                <w:rFonts w:eastAsiaTheme="minorHAnsi"/>
                <w:bCs/>
                <w:lang w:eastAsia="en-US"/>
              </w:rPr>
              <w:t>- отсутствие сбросов загрязняющих веществ в составе сточных вод в централизованные системы водоотведения, другие сооружения и системы отведения и очистки сточных вод, за исключением сбросов загрязняющих веществ, образующихся в результате использования вод для бытовых нужд, а также отсутствие сбросов загрязняющих веществ в окружающую среду.</w:t>
            </w:r>
          </w:p>
          <w:p w:rsidR="00461B56" w:rsidRPr="00EF2E07" w:rsidRDefault="00461B56" w:rsidP="00461B56">
            <w:pPr>
              <w:autoSpaceDE w:val="0"/>
              <w:autoSpaceDN w:val="0"/>
              <w:adjustRightInd w:val="0"/>
              <w:ind w:firstLine="540"/>
              <w:jc w:val="both"/>
              <w:rPr>
                <w:rFonts w:eastAsiaTheme="minorHAnsi"/>
                <w:bCs/>
                <w:lang w:eastAsia="en-US"/>
              </w:rPr>
            </w:pPr>
          </w:p>
        </w:tc>
        <w:tc>
          <w:tcPr>
            <w:tcW w:w="6700" w:type="dxa"/>
            <w:gridSpan w:val="2"/>
          </w:tcPr>
          <w:p w:rsidR="00EF2E07" w:rsidRPr="00EF2E07" w:rsidRDefault="00EF2E07" w:rsidP="00EF2E07">
            <w:pPr>
              <w:jc w:val="both"/>
              <w:rPr>
                <w:bCs/>
              </w:rPr>
            </w:pPr>
            <w:r w:rsidRPr="00EF2E07">
              <w:rPr>
                <w:bCs/>
              </w:rPr>
              <w:lastRenderedPageBreak/>
              <w:t>Официальный интернет-портал правовой информации http://www.pravo.gov.ru, 01.10.2015,</w:t>
            </w:r>
          </w:p>
          <w:p w:rsidR="00EF2E07" w:rsidRPr="00EF2E07" w:rsidRDefault="00EF2E07" w:rsidP="00EF2E07">
            <w:pPr>
              <w:jc w:val="both"/>
              <w:rPr>
                <w:bCs/>
              </w:rPr>
            </w:pPr>
            <w:r w:rsidRPr="00EF2E07">
              <w:rPr>
                <w:bCs/>
              </w:rPr>
              <w:t>"Собрание законодательства РФ", 05.10.2015, N 40, ст. 5566</w:t>
            </w:r>
          </w:p>
          <w:p w:rsidR="00EF2E07" w:rsidRPr="00EF2E07" w:rsidRDefault="00EF2E07" w:rsidP="00EF2E07">
            <w:pPr>
              <w:jc w:val="both"/>
              <w:rPr>
                <w:bCs/>
              </w:rPr>
            </w:pPr>
            <w:r w:rsidRPr="00EF2E07">
              <w:rPr>
                <w:bCs/>
              </w:rPr>
              <w:lastRenderedPageBreak/>
              <w:t xml:space="preserve">Начало действия документа - </w:t>
            </w:r>
            <w:hyperlink r:id="rId15" w:history="1">
              <w:r w:rsidRPr="00EF2E07">
                <w:rPr>
                  <w:rStyle w:val="a9"/>
                  <w:bCs/>
                </w:rPr>
                <w:t>09.10.2015</w:t>
              </w:r>
            </w:hyperlink>
            <w:r w:rsidRPr="00EF2E07">
              <w:rPr>
                <w:bCs/>
              </w:rPr>
              <w:t>.</w:t>
            </w:r>
          </w:p>
          <w:p w:rsidR="00461B56" w:rsidRPr="00461B56" w:rsidRDefault="00461B56" w:rsidP="00461B56">
            <w:pPr>
              <w:jc w:val="both"/>
              <w:rPr>
                <w:bCs/>
              </w:rPr>
            </w:pPr>
          </w:p>
        </w:tc>
      </w:tr>
      <w:tr w:rsidR="00DE4D17" w:rsidTr="00660312">
        <w:tc>
          <w:tcPr>
            <w:tcW w:w="704" w:type="dxa"/>
          </w:tcPr>
          <w:p w:rsidR="00DE4D17" w:rsidRPr="00DE4D17" w:rsidRDefault="00DE4D17" w:rsidP="00EF2E07">
            <w:pPr>
              <w:jc w:val="center"/>
              <w:rPr>
                <w:bCs/>
              </w:rPr>
            </w:pPr>
            <w:r w:rsidRPr="00DE4D17">
              <w:rPr>
                <w:bCs/>
              </w:rPr>
              <w:lastRenderedPageBreak/>
              <w:t>1</w:t>
            </w:r>
            <w:r w:rsidR="00EF2E07">
              <w:rPr>
                <w:bCs/>
              </w:rPr>
              <w:t>1</w:t>
            </w:r>
            <w:r w:rsidRPr="00DE4D17">
              <w:rPr>
                <w:bCs/>
              </w:rPr>
              <w:t>.</w:t>
            </w:r>
          </w:p>
        </w:tc>
        <w:tc>
          <w:tcPr>
            <w:tcW w:w="3045" w:type="dxa"/>
            <w:gridSpan w:val="2"/>
          </w:tcPr>
          <w:p w:rsidR="00120C8C" w:rsidRPr="00120C8C" w:rsidRDefault="00120C8C" w:rsidP="00120C8C">
            <w:pPr>
              <w:jc w:val="both"/>
              <w:rPr>
                <w:bCs/>
              </w:rPr>
            </w:pPr>
            <w:r w:rsidRPr="00120C8C">
              <w:rPr>
                <w:bCs/>
              </w:rPr>
              <w:t>Приказ Минкультуры России от 31.03.2015 N 526</w:t>
            </w:r>
          </w:p>
          <w:p w:rsidR="00120C8C" w:rsidRPr="00120C8C" w:rsidRDefault="00120C8C" w:rsidP="00120C8C">
            <w:pPr>
              <w:jc w:val="both"/>
              <w:rPr>
                <w:bCs/>
              </w:rPr>
            </w:pPr>
            <w:r w:rsidRPr="00120C8C">
              <w:rPr>
                <w:bCs/>
              </w:rPr>
              <w:t>"Об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и организациях"</w:t>
            </w:r>
          </w:p>
          <w:p w:rsidR="00120C8C" w:rsidRPr="00120C8C" w:rsidRDefault="00120C8C" w:rsidP="00120C8C">
            <w:pPr>
              <w:jc w:val="both"/>
              <w:rPr>
                <w:bCs/>
              </w:rPr>
            </w:pPr>
            <w:r w:rsidRPr="00120C8C">
              <w:rPr>
                <w:bCs/>
              </w:rPr>
              <w:t>Зарегистрировано в Минюсте России 07.09.2015 N 38830.</w:t>
            </w:r>
          </w:p>
          <w:p w:rsidR="00DE4D17" w:rsidRPr="00461B56" w:rsidRDefault="00DE4D17" w:rsidP="00461B56">
            <w:pPr>
              <w:jc w:val="center"/>
              <w:rPr>
                <w:bCs/>
              </w:rPr>
            </w:pPr>
          </w:p>
        </w:tc>
        <w:tc>
          <w:tcPr>
            <w:tcW w:w="4290" w:type="dxa"/>
            <w:gridSpan w:val="3"/>
          </w:tcPr>
          <w:p w:rsidR="00120C8C" w:rsidRPr="00EF2E07" w:rsidRDefault="00120C8C" w:rsidP="00120C8C">
            <w:pPr>
              <w:autoSpaceDE w:val="0"/>
              <w:autoSpaceDN w:val="0"/>
              <w:adjustRightInd w:val="0"/>
              <w:ind w:firstLine="540"/>
              <w:jc w:val="both"/>
              <w:rPr>
                <w:rFonts w:eastAsiaTheme="minorHAnsi"/>
                <w:bCs/>
                <w:lang w:eastAsia="en-US"/>
              </w:rPr>
            </w:pPr>
            <w:r w:rsidRPr="00EF2E07">
              <w:rPr>
                <w:rFonts w:eastAsiaTheme="minorHAnsi"/>
                <w:bCs/>
                <w:lang w:eastAsia="en-US"/>
              </w:rPr>
              <w:t>Определена процедура хранения электронных документов в органах государственной власти, органах местного самоуправления и организациях</w:t>
            </w:r>
          </w:p>
          <w:p w:rsidR="00120C8C" w:rsidRPr="00EF2E07" w:rsidRDefault="00120C8C" w:rsidP="00120C8C">
            <w:pPr>
              <w:autoSpaceDE w:val="0"/>
              <w:autoSpaceDN w:val="0"/>
              <w:adjustRightInd w:val="0"/>
              <w:ind w:firstLine="540"/>
              <w:jc w:val="both"/>
              <w:rPr>
                <w:rFonts w:eastAsiaTheme="minorHAnsi"/>
                <w:bCs/>
                <w:lang w:eastAsia="en-US"/>
              </w:rPr>
            </w:pPr>
            <w:r w:rsidRPr="00EF2E07">
              <w:rPr>
                <w:rFonts w:eastAsiaTheme="minorHAnsi"/>
                <w:bCs/>
                <w:lang w:eastAsia="en-US"/>
              </w:rPr>
              <w:t>В частности, согласно утвержденным Правилам обязательными условиями хранения электронных документов являются:</w:t>
            </w:r>
          </w:p>
          <w:p w:rsidR="00120C8C" w:rsidRPr="00EF2E07" w:rsidRDefault="00120C8C" w:rsidP="00120C8C">
            <w:pPr>
              <w:autoSpaceDE w:val="0"/>
              <w:autoSpaceDN w:val="0"/>
              <w:adjustRightInd w:val="0"/>
              <w:ind w:firstLine="540"/>
              <w:jc w:val="both"/>
              <w:rPr>
                <w:rFonts w:eastAsiaTheme="minorHAnsi"/>
                <w:bCs/>
                <w:lang w:eastAsia="en-US"/>
              </w:rPr>
            </w:pPr>
            <w:r w:rsidRPr="00EF2E07">
              <w:rPr>
                <w:rFonts w:eastAsiaTheme="minorHAnsi"/>
                <w:bCs/>
                <w:lang w:eastAsia="en-US"/>
              </w:rPr>
              <w:t>наличие в архиве организации не менее 2-х экземпляров каждой единицы хранения электронных документов (основной и рабочий экземпляры должны находиться на разных физических устройствах);</w:t>
            </w:r>
          </w:p>
          <w:p w:rsidR="00120C8C" w:rsidRPr="00EF2E07" w:rsidRDefault="00120C8C" w:rsidP="00120C8C">
            <w:pPr>
              <w:autoSpaceDE w:val="0"/>
              <w:autoSpaceDN w:val="0"/>
              <w:adjustRightInd w:val="0"/>
              <w:ind w:firstLine="540"/>
              <w:jc w:val="both"/>
              <w:rPr>
                <w:rFonts w:eastAsiaTheme="minorHAnsi"/>
                <w:bCs/>
                <w:lang w:eastAsia="en-US"/>
              </w:rPr>
            </w:pPr>
            <w:r w:rsidRPr="00EF2E07">
              <w:rPr>
                <w:rFonts w:eastAsiaTheme="minorHAnsi"/>
                <w:bCs/>
                <w:lang w:eastAsia="en-US"/>
              </w:rPr>
              <w:t>наличие технических и программных средств, предназначенных для вос</w:t>
            </w:r>
            <w:r w:rsidRPr="00EF2E07">
              <w:rPr>
                <w:rFonts w:eastAsiaTheme="minorHAnsi"/>
                <w:bCs/>
                <w:lang w:eastAsia="en-US"/>
              </w:rPr>
              <w:lastRenderedPageBreak/>
              <w:t>произведения, копирования, перезаписи электронных документов, контроля физического и технического состояния;</w:t>
            </w:r>
          </w:p>
          <w:p w:rsidR="00120C8C" w:rsidRPr="00EF2E07" w:rsidRDefault="00120C8C" w:rsidP="00120C8C">
            <w:pPr>
              <w:autoSpaceDE w:val="0"/>
              <w:autoSpaceDN w:val="0"/>
              <w:adjustRightInd w:val="0"/>
              <w:ind w:firstLine="540"/>
              <w:jc w:val="both"/>
              <w:rPr>
                <w:rFonts w:eastAsiaTheme="minorHAnsi"/>
                <w:bCs/>
                <w:lang w:eastAsia="en-US"/>
              </w:rPr>
            </w:pPr>
            <w:r w:rsidRPr="00EF2E07">
              <w:rPr>
                <w:rFonts w:eastAsiaTheme="minorHAnsi"/>
                <w:bCs/>
                <w:lang w:eastAsia="en-US"/>
              </w:rPr>
              <w:t>обеспечение режима хранения электронных документов, исключающего утрату, несанкционированную рассылку, уничтожение или искажение информации.</w:t>
            </w:r>
          </w:p>
          <w:p w:rsidR="00120C8C" w:rsidRPr="00EF2E07" w:rsidRDefault="00120C8C" w:rsidP="00120C8C">
            <w:pPr>
              <w:autoSpaceDE w:val="0"/>
              <w:autoSpaceDN w:val="0"/>
              <w:adjustRightInd w:val="0"/>
              <w:ind w:firstLine="540"/>
              <w:jc w:val="both"/>
              <w:rPr>
                <w:rFonts w:eastAsiaTheme="minorHAnsi"/>
                <w:bCs/>
                <w:lang w:eastAsia="en-US"/>
              </w:rPr>
            </w:pPr>
            <w:r w:rsidRPr="00EF2E07">
              <w:rPr>
                <w:rFonts w:eastAsiaTheme="minorHAnsi"/>
                <w:bCs/>
                <w:lang w:eastAsia="en-US"/>
              </w:rPr>
              <w:t xml:space="preserve">В процессе хранения электронных документов в архиве организации не реже одного раза в 5 лет производится технический контроль физического состояния носителей электронных документов и </w:t>
            </w:r>
            <w:proofErr w:type="spellStart"/>
            <w:r w:rsidRPr="00EF2E07">
              <w:rPr>
                <w:rFonts w:eastAsiaTheme="minorHAnsi"/>
                <w:bCs/>
                <w:lang w:eastAsia="en-US"/>
              </w:rPr>
              <w:t>воспроизводимости</w:t>
            </w:r>
            <w:proofErr w:type="spellEnd"/>
            <w:r w:rsidRPr="00EF2E07">
              <w:rPr>
                <w:rFonts w:eastAsiaTheme="minorHAnsi"/>
                <w:bCs/>
                <w:lang w:eastAsia="en-US"/>
              </w:rPr>
              <w:t xml:space="preserve"> электронных документов, и в случае изменения физического состояния носителей проводится работа по перезаписи электронных документов на новые носители.</w:t>
            </w:r>
          </w:p>
          <w:p w:rsidR="00120C8C" w:rsidRPr="00EF2E07" w:rsidRDefault="00120C8C" w:rsidP="00120C8C">
            <w:pPr>
              <w:autoSpaceDE w:val="0"/>
              <w:autoSpaceDN w:val="0"/>
              <w:adjustRightInd w:val="0"/>
              <w:ind w:firstLine="540"/>
              <w:jc w:val="both"/>
              <w:rPr>
                <w:rFonts w:eastAsiaTheme="minorHAnsi"/>
                <w:bCs/>
                <w:lang w:eastAsia="en-US"/>
              </w:rPr>
            </w:pPr>
            <w:r w:rsidRPr="00EF2E07">
              <w:rPr>
                <w:rFonts w:eastAsiaTheme="minorHAnsi"/>
                <w:bCs/>
                <w:lang w:eastAsia="en-US"/>
              </w:rPr>
              <w:t xml:space="preserve">При передаче электронных документов в архив организации выполняются, в том числе, проверка электронных документов на наличие </w:t>
            </w:r>
            <w:proofErr w:type="gramStart"/>
            <w:r w:rsidRPr="00EF2E07">
              <w:rPr>
                <w:rFonts w:eastAsiaTheme="minorHAnsi"/>
                <w:bCs/>
                <w:lang w:eastAsia="en-US"/>
              </w:rPr>
              <w:t>вредоносных компьютерных программ</w:t>
            </w:r>
            <w:proofErr w:type="gramEnd"/>
            <w:r w:rsidRPr="00EF2E07">
              <w:rPr>
                <w:rFonts w:eastAsiaTheme="minorHAnsi"/>
                <w:bCs/>
                <w:lang w:eastAsia="en-US"/>
              </w:rPr>
              <w:t xml:space="preserve"> и проверка </w:t>
            </w:r>
            <w:proofErr w:type="spellStart"/>
            <w:r w:rsidRPr="00EF2E07">
              <w:rPr>
                <w:rFonts w:eastAsiaTheme="minorHAnsi"/>
                <w:bCs/>
                <w:lang w:eastAsia="en-US"/>
              </w:rPr>
              <w:t>воспроизводимости</w:t>
            </w:r>
            <w:proofErr w:type="spellEnd"/>
            <w:r w:rsidRPr="00EF2E07">
              <w:rPr>
                <w:rFonts w:eastAsiaTheme="minorHAnsi"/>
                <w:bCs/>
                <w:lang w:eastAsia="en-US"/>
              </w:rPr>
              <w:t xml:space="preserve"> электронных документов.</w:t>
            </w:r>
          </w:p>
          <w:p w:rsidR="00120C8C" w:rsidRPr="00EF2E07" w:rsidRDefault="00120C8C" w:rsidP="00120C8C">
            <w:pPr>
              <w:autoSpaceDE w:val="0"/>
              <w:autoSpaceDN w:val="0"/>
              <w:adjustRightInd w:val="0"/>
              <w:ind w:firstLine="540"/>
              <w:jc w:val="both"/>
              <w:rPr>
                <w:rFonts w:eastAsiaTheme="minorHAnsi"/>
                <w:bCs/>
                <w:lang w:eastAsia="en-US"/>
              </w:rPr>
            </w:pPr>
            <w:r w:rsidRPr="00EF2E07">
              <w:rPr>
                <w:rFonts w:eastAsiaTheme="minorHAnsi"/>
                <w:bCs/>
                <w:lang w:eastAsia="en-US"/>
              </w:rPr>
              <w:t>Передача текстовых электронных документов для хранения в архив организации, являющейся источником комплектования государственного и муниципального архива, осуществляется в формате PDF/A.</w:t>
            </w:r>
          </w:p>
          <w:p w:rsidR="00DE4D17" w:rsidRPr="00EF2E07" w:rsidRDefault="00DE4D17" w:rsidP="002165CC">
            <w:pPr>
              <w:autoSpaceDE w:val="0"/>
              <w:autoSpaceDN w:val="0"/>
              <w:adjustRightInd w:val="0"/>
              <w:ind w:firstLine="540"/>
              <w:jc w:val="both"/>
              <w:rPr>
                <w:rFonts w:eastAsiaTheme="minorHAnsi"/>
                <w:bCs/>
                <w:lang w:eastAsia="en-US"/>
              </w:rPr>
            </w:pPr>
          </w:p>
        </w:tc>
        <w:tc>
          <w:tcPr>
            <w:tcW w:w="6700" w:type="dxa"/>
            <w:gridSpan w:val="2"/>
          </w:tcPr>
          <w:p w:rsidR="00EF2E07" w:rsidRPr="00EF2E07" w:rsidRDefault="00EF2E07" w:rsidP="00EF2E07">
            <w:pPr>
              <w:jc w:val="both"/>
              <w:rPr>
                <w:bCs/>
              </w:rPr>
            </w:pPr>
            <w:r w:rsidRPr="00EF2E07">
              <w:rPr>
                <w:bCs/>
              </w:rPr>
              <w:lastRenderedPageBreak/>
              <w:t>Официальный интернет-портал правовой информации http://www.pravo.gov.ru, 10.09.2015</w:t>
            </w:r>
          </w:p>
          <w:p w:rsidR="00EF2E07" w:rsidRPr="00EF2E07" w:rsidRDefault="00EF2E07" w:rsidP="00EF2E07">
            <w:pPr>
              <w:jc w:val="both"/>
              <w:rPr>
                <w:bCs/>
              </w:rPr>
            </w:pPr>
            <w:r w:rsidRPr="00EF2E07">
              <w:rPr>
                <w:bCs/>
              </w:rPr>
              <w:t>Начало действия документа - 21.09.2015.</w:t>
            </w:r>
          </w:p>
          <w:p w:rsidR="00DE4D17" w:rsidRPr="00461B56" w:rsidRDefault="00DE4D17" w:rsidP="00461B56">
            <w:pPr>
              <w:jc w:val="both"/>
              <w:rPr>
                <w:bCs/>
              </w:rPr>
            </w:pPr>
          </w:p>
        </w:tc>
      </w:tr>
      <w:tr w:rsidR="008A0AC9" w:rsidTr="00660312">
        <w:tc>
          <w:tcPr>
            <w:tcW w:w="704" w:type="dxa"/>
          </w:tcPr>
          <w:p w:rsidR="008A0AC9" w:rsidRPr="00DE4D17" w:rsidRDefault="008A0AC9" w:rsidP="00EF2E07">
            <w:pPr>
              <w:jc w:val="center"/>
              <w:rPr>
                <w:bCs/>
              </w:rPr>
            </w:pPr>
            <w:r>
              <w:rPr>
                <w:bCs/>
              </w:rPr>
              <w:lastRenderedPageBreak/>
              <w:t>1</w:t>
            </w:r>
            <w:r w:rsidR="00EF2E07">
              <w:rPr>
                <w:bCs/>
              </w:rPr>
              <w:t>2</w:t>
            </w:r>
            <w:r>
              <w:rPr>
                <w:bCs/>
              </w:rPr>
              <w:t xml:space="preserve">. </w:t>
            </w:r>
          </w:p>
        </w:tc>
        <w:tc>
          <w:tcPr>
            <w:tcW w:w="3045" w:type="dxa"/>
            <w:gridSpan w:val="2"/>
          </w:tcPr>
          <w:p w:rsidR="003F3FD1" w:rsidRPr="003F3FD1" w:rsidRDefault="003F3FD1" w:rsidP="003F3FD1">
            <w:pPr>
              <w:jc w:val="both"/>
              <w:rPr>
                <w:bCs/>
              </w:rPr>
            </w:pPr>
            <w:r w:rsidRPr="003F3FD1">
              <w:rPr>
                <w:bCs/>
              </w:rPr>
              <w:t>Приказ Минтруда России от 30.07.2015 N 527н</w:t>
            </w:r>
          </w:p>
          <w:p w:rsidR="003F3FD1" w:rsidRPr="003F3FD1" w:rsidRDefault="003F3FD1" w:rsidP="003F3FD1">
            <w:pPr>
              <w:jc w:val="both"/>
              <w:rPr>
                <w:bCs/>
              </w:rPr>
            </w:pPr>
            <w:r w:rsidRPr="003F3FD1">
              <w:rPr>
                <w:bCs/>
              </w:rPr>
              <w:t>"Об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p>
          <w:p w:rsidR="003F3FD1" w:rsidRPr="003F3FD1" w:rsidRDefault="003F3FD1" w:rsidP="003F3FD1">
            <w:pPr>
              <w:jc w:val="both"/>
              <w:rPr>
                <w:bCs/>
              </w:rPr>
            </w:pPr>
            <w:r w:rsidRPr="003F3FD1">
              <w:rPr>
                <w:bCs/>
              </w:rPr>
              <w:t>Зарегистрировано в Минюсте России 17.09.2015 N 38897.</w:t>
            </w:r>
          </w:p>
          <w:p w:rsidR="008A0AC9" w:rsidRPr="0041106B" w:rsidRDefault="008A0AC9" w:rsidP="007D3565">
            <w:pPr>
              <w:jc w:val="both"/>
              <w:rPr>
                <w:bCs/>
              </w:rPr>
            </w:pPr>
          </w:p>
        </w:tc>
        <w:tc>
          <w:tcPr>
            <w:tcW w:w="4290" w:type="dxa"/>
            <w:gridSpan w:val="3"/>
          </w:tcPr>
          <w:p w:rsidR="003F3FD1" w:rsidRPr="003F3FD1" w:rsidRDefault="003F3FD1" w:rsidP="003F3FD1">
            <w:pPr>
              <w:autoSpaceDE w:val="0"/>
              <w:autoSpaceDN w:val="0"/>
              <w:adjustRightInd w:val="0"/>
              <w:ind w:firstLine="540"/>
              <w:jc w:val="both"/>
              <w:rPr>
                <w:rFonts w:eastAsiaTheme="minorHAnsi"/>
                <w:bCs/>
                <w:lang w:eastAsia="en-US"/>
              </w:rPr>
            </w:pPr>
            <w:r w:rsidRPr="003F3FD1">
              <w:rPr>
                <w:rFonts w:eastAsiaTheme="minorHAnsi"/>
                <w:b/>
                <w:bCs/>
                <w:lang w:eastAsia="en-US"/>
              </w:rPr>
              <w:t>С 1 января 2016 года здания, используемые для предоставления услуг в сфере труда, занятости и социальной защиты, должны стать более доступными для инвалидов</w:t>
            </w:r>
          </w:p>
          <w:p w:rsidR="003F3FD1" w:rsidRPr="003F3FD1" w:rsidRDefault="003F3FD1" w:rsidP="003F3FD1">
            <w:pPr>
              <w:autoSpaceDE w:val="0"/>
              <w:autoSpaceDN w:val="0"/>
              <w:adjustRightInd w:val="0"/>
              <w:ind w:firstLine="540"/>
              <w:jc w:val="both"/>
              <w:rPr>
                <w:rFonts w:eastAsiaTheme="minorHAnsi"/>
                <w:bCs/>
                <w:lang w:eastAsia="en-US"/>
              </w:rPr>
            </w:pPr>
            <w:r w:rsidRPr="003F3FD1">
              <w:rPr>
                <w:rFonts w:eastAsiaTheme="minorHAnsi"/>
                <w:bCs/>
                <w:lang w:eastAsia="en-US"/>
              </w:rPr>
              <w:t>Определено, что в таких объектах для инвалидов обеспечивается, в частности:</w:t>
            </w:r>
          </w:p>
          <w:p w:rsidR="003F3FD1" w:rsidRPr="003F3FD1" w:rsidRDefault="003F3FD1" w:rsidP="003F3FD1">
            <w:pPr>
              <w:autoSpaceDE w:val="0"/>
              <w:autoSpaceDN w:val="0"/>
              <w:adjustRightInd w:val="0"/>
              <w:ind w:firstLine="540"/>
              <w:jc w:val="both"/>
              <w:rPr>
                <w:rFonts w:eastAsiaTheme="minorHAnsi"/>
                <w:bCs/>
                <w:lang w:eastAsia="en-US"/>
              </w:rPr>
            </w:pPr>
            <w:r w:rsidRPr="003F3FD1">
              <w:rPr>
                <w:rFonts w:eastAsiaTheme="minorHAnsi"/>
                <w:bCs/>
                <w:lang w:eastAsia="en-US"/>
              </w:rPr>
              <w:t>- возможность беспрепятственного входа в объекты и выхода из них;</w:t>
            </w:r>
          </w:p>
          <w:p w:rsidR="003F3FD1" w:rsidRPr="003F3FD1" w:rsidRDefault="003F3FD1" w:rsidP="003F3FD1">
            <w:pPr>
              <w:autoSpaceDE w:val="0"/>
              <w:autoSpaceDN w:val="0"/>
              <w:adjustRightInd w:val="0"/>
              <w:ind w:firstLine="540"/>
              <w:jc w:val="both"/>
              <w:rPr>
                <w:rFonts w:eastAsiaTheme="minorHAnsi"/>
                <w:bCs/>
                <w:lang w:eastAsia="en-US"/>
              </w:rPr>
            </w:pPr>
            <w:r w:rsidRPr="003F3FD1">
              <w:rPr>
                <w:rFonts w:eastAsiaTheme="minorHAnsi"/>
                <w:bCs/>
                <w:lang w:eastAsia="en-US"/>
              </w:rPr>
              <w:t>- возможность самостоятельного передвижения по территории объекта в целях доступа к месту предоставления услуги, в том числе с помощью работников объекта, а также сменного кресла-коляски;</w:t>
            </w:r>
          </w:p>
          <w:p w:rsidR="003F3FD1" w:rsidRPr="003F3FD1" w:rsidRDefault="003F3FD1" w:rsidP="003F3FD1">
            <w:pPr>
              <w:autoSpaceDE w:val="0"/>
              <w:autoSpaceDN w:val="0"/>
              <w:adjustRightInd w:val="0"/>
              <w:ind w:firstLine="540"/>
              <w:jc w:val="both"/>
              <w:rPr>
                <w:rFonts w:eastAsiaTheme="minorHAnsi"/>
                <w:bCs/>
                <w:lang w:eastAsia="en-US"/>
              </w:rPr>
            </w:pPr>
            <w:r w:rsidRPr="003F3FD1">
              <w:rPr>
                <w:rFonts w:eastAsiaTheme="minorHAnsi"/>
                <w:bCs/>
                <w:lang w:eastAsia="en-US"/>
              </w:rPr>
              <w:t>- 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rsidR="003F3FD1" w:rsidRPr="003F3FD1" w:rsidRDefault="003F3FD1" w:rsidP="003F3FD1">
            <w:pPr>
              <w:autoSpaceDE w:val="0"/>
              <w:autoSpaceDN w:val="0"/>
              <w:adjustRightInd w:val="0"/>
              <w:ind w:firstLine="540"/>
              <w:jc w:val="both"/>
              <w:rPr>
                <w:rFonts w:eastAsiaTheme="minorHAnsi"/>
                <w:bCs/>
                <w:lang w:eastAsia="en-US"/>
              </w:rPr>
            </w:pPr>
            <w:r w:rsidRPr="003F3FD1">
              <w:rPr>
                <w:rFonts w:eastAsiaTheme="minorHAnsi"/>
                <w:bCs/>
                <w:lang w:eastAsia="en-US"/>
              </w:rPr>
              <w:t>- сопровождение инвалидов, имеющих стойкие нарушения функции зрения и самостоятельного передвижения по территории объекта;</w:t>
            </w:r>
          </w:p>
          <w:p w:rsidR="003F3FD1" w:rsidRPr="003F3FD1" w:rsidRDefault="003F3FD1" w:rsidP="003F3FD1">
            <w:pPr>
              <w:autoSpaceDE w:val="0"/>
              <w:autoSpaceDN w:val="0"/>
              <w:adjustRightInd w:val="0"/>
              <w:ind w:firstLine="540"/>
              <w:jc w:val="both"/>
              <w:rPr>
                <w:rFonts w:eastAsiaTheme="minorHAnsi"/>
                <w:bCs/>
                <w:lang w:eastAsia="en-US"/>
              </w:rPr>
            </w:pPr>
            <w:r w:rsidRPr="003F3FD1">
              <w:rPr>
                <w:rFonts w:eastAsiaTheme="minorHAnsi"/>
                <w:bCs/>
                <w:lang w:eastAsia="en-US"/>
              </w:rPr>
              <w:t>- содействие инвалиду при входе в объект и выходе из него, информирование инвалида о доступных маршрутах общественного транспорта;</w:t>
            </w:r>
          </w:p>
          <w:p w:rsidR="003F3FD1" w:rsidRPr="003F3FD1" w:rsidRDefault="003F3FD1" w:rsidP="003F3FD1">
            <w:pPr>
              <w:autoSpaceDE w:val="0"/>
              <w:autoSpaceDN w:val="0"/>
              <w:adjustRightInd w:val="0"/>
              <w:ind w:firstLine="540"/>
              <w:jc w:val="both"/>
              <w:rPr>
                <w:rFonts w:eastAsiaTheme="minorHAnsi"/>
                <w:bCs/>
                <w:lang w:eastAsia="en-US"/>
              </w:rPr>
            </w:pPr>
            <w:r w:rsidRPr="003F3FD1">
              <w:rPr>
                <w:rFonts w:eastAsiaTheme="minorHAnsi"/>
                <w:bCs/>
                <w:lang w:eastAsia="en-US"/>
              </w:rPr>
              <w:t>- обеспечение допуска на объект, в котором предоставляются услуги, со</w:t>
            </w:r>
            <w:r w:rsidRPr="003F3FD1">
              <w:rPr>
                <w:rFonts w:eastAsiaTheme="minorHAnsi"/>
                <w:bCs/>
                <w:lang w:eastAsia="en-US"/>
              </w:rPr>
              <w:lastRenderedPageBreak/>
              <w:t>баки-проводника при наличии документа, подтверждающего ее специальное обучение;</w:t>
            </w:r>
          </w:p>
          <w:p w:rsidR="003F3FD1" w:rsidRPr="003F3FD1" w:rsidRDefault="003F3FD1" w:rsidP="003F3FD1">
            <w:pPr>
              <w:autoSpaceDE w:val="0"/>
              <w:autoSpaceDN w:val="0"/>
              <w:adjustRightInd w:val="0"/>
              <w:ind w:firstLine="540"/>
              <w:jc w:val="both"/>
              <w:rPr>
                <w:rFonts w:eastAsiaTheme="minorHAnsi"/>
                <w:bCs/>
                <w:lang w:eastAsia="en-US"/>
              </w:rPr>
            </w:pPr>
            <w:r w:rsidRPr="003F3FD1">
              <w:rPr>
                <w:rFonts w:eastAsiaTheme="minorHAnsi"/>
                <w:bCs/>
                <w:lang w:eastAsia="en-US"/>
              </w:rPr>
              <w:t>- оказание инвалидам помощи, необходимой для получения в доступной для них форме информации о правилах предоставления услуги, в том числе об оформлении необходимых документов и совершении других необходимых действий;</w:t>
            </w:r>
          </w:p>
          <w:p w:rsidR="003F3FD1" w:rsidRPr="003F3FD1" w:rsidRDefault="003F3FD1" w:rsidP="003F3FD1">
            <w:pPr>
              <w:autoSpaceDE w:val="0"/>
              <w:autoSpaceDN w:val="0"/>
              <w:adjustRightInd w:val="0"/>
              <w:ind w:firstLine="540"/>
              <w:jc w:val="both"/>
              <w:rPr>
                <w:rFonts w:eastAsiaTheme="minorHAnsi"/>
                <w:bCs/>
                <w:lang w:eastAsia="en-US"/>
              </w:rPr>
            </w:pPr>
            <w:r w:rsidRPr="003F3FD1">
              <w:rPr>
                <w:rFonts w:eastAsiaTheme="minorHAnsi"/>
                <w:bCs/>
                <w:lang w:eastAsia="en-US"/>
              </w:rPr>
              <w:t xml:space="preserve">- предоставление инвалидам по слуху, при необходимости, услуги с использованием русского жестового языка, включая обеспечение допуска на объект </w:t>
            </w:r>
            <w:proofErr w:type="spellStart"/>
            <w:r w:rsidRPr="003F3FD1">
              <w:rPr>
                <w:rFonts w:eastAsiaTheme="minorHAnsi"/>
                <w:bCs/>
                <w:lang w:eastAsia="en-US"/>
              </w:rPr>
              <w:t>сурдопереводчика</w:t>
            </w:r>
            <w:proofErr w:type="spellEnd"/>
            <w:r w:rsidRPr="003F3FD1">
              <w:rPr>
                <w:rFonts w:eastAsiaTheme="minorHAnsi"/>
                <w:bCs/>
                <w:lang w:eastAsia="en-US"/>
              </w:rPr>
              <w:t xml:space="preserve">, </w:t>
            </w:r>
            <w:proofErr w:type="spellStart"/>
            <w:r w:rsidRPr="003F3FD1">
              <w:rPr>
                <w:rFonts w:eastAsiaTheme="minorHAnsi"/>
                <w:bCs/>
                <w:lang w:eastAsia="en-US"/>
              </w:rPr>
              <w:t>тифлосурдопереводчика</w:t>
            </w:r>
            <w:proofErr w:type="spellEnd"/>
            <w:r w:rsidRPr="003F3FD1">
              <w:rPr>
                <w:rFonts w:eastAsiaTheme="minorHAnsi"/>
                <w:bCs/>
                <w:lang w:eastAsia="en-US"/>
              </w:rPr>
              <w:t>.</w:t>
            </w:r>
          </w:p>
          <w:p w:rsidR="003F3FD1" w:rsidRPr="003F3FD1" w:rsidRDefault="003F3FD1" w:rsidP="003F3FD1">
            <w:pPr>
              <w:autoSpaceDE w:val="0"/>
              <w:autoSpaceDN w:val="0"/>
              <w:adjustRightInd w:val="0"/>
              <w:ind w:firstLine="540"/>
              <w:jc w:val="both"/>
              <w:rPr>
                <w:rFonts w:eastAsiaTheme="minorHAnsi"/>
                <w:bCs/>
                <w:lang w:eastAsia="en-US"/>
              </w:rPr>
            </w:pPr>
            <w:r w:rsidRPr="003F3FD1">
              <w:rPr>
                <w:rFonts w:eastAsiaTheme="minorHAnsi"/>
                <w:bCs/>
                <w:lang w:eastAsia="en-US"/>
              </w:rPr>
              <w:t>Кроме того, определено, что органы и организации, предоставляющие услуги в сфере труда, занятости и социальной защиты, для определения мер по повышению уровня доступности для инвалидов объектов и предоставляемых услуг проводят соответствующее обследование, по результатам которого составляется паспорт доступности для инвалидов объекта и услуг.</w:t>
            </w:r>
          </w:p>
          <w:p w:rsidR="003F3FD1" w:rsidRPr="003F3FD1" w:rsidRDefault="003F3FD1" w:rsidP="003F3FD1">
            <w:pPr>
              <w:autoSpaceDE w:val="0"/>
              <w:autoSpaceDN w:val="0"/>
              <w:adjustRightInd w:val="0"/>
              <w:ind w:firstLine="540"/>
              <w:jc w:val="both"/>
              <w:rPr>
                <w:rFonts w:eastAsiaTheme="minorHAnsi"/>
                <w:bCs/>
                <w:lang w:eastAsia="en-US"/>
              </w:rPr>
            </w:pPr>
            <w:r w:rsidRPr="003F3FD1">
              <w:rPr>
                <w:rFonts w:eastAsiaTheme="minorHAnsi"/>
                <w:bCs/>
                <w:lang w:eastAsia="en-US"/>
              </w:rPr>
              <w:t>Органы и организации, предоставляющие услуги в сфере труда, занятости и социальной защиты в арендуемых объектах, которые невозможно полностью приспособить с учетом потребностей инвалидов, принимают меры по за</w:t>
            </w:r>
            <w:r w:rsidRPr="003F3FD1">
              <w:rPr>
                <w:rFonts w:eastAsiaTheme="minorHAnsi"/>
                <w:bCs/>
                <w:lang w:eastAsia="en-US"/>
              </w:rPr>
              <w:lastRenderedPageBreak/>
              <w:t>ключению дополнительных соглашений с арендодателем либо по включению в проекты договоров условий о выполнении собственником требований по обеспечению доступности для инвалидов данного объекта.</w:t>
            </w:r>
          </w:p>
          <w:p w:rsidR="008A0AC9" w:rsidRPr="009C6E34" w:rsidRDefault="008A0AC9" w:rsidP="007D3565">
            <w:pPr>
              <w:autoSpaceDE w:val="0"/>
              <w:autoSpaceDN w:val="0"/>
              <w:adjustRightInd w:val="0"/>
              <w:ind w:firstLine="540"/>
              <w:jc w:val="both"/>
              <w:rPr>
                <w:rFonts w:eastAsiaTheme="minorHAnsi"/>
                <w:bCs/>
                <w:lang w:eastAsia="en-US"/>
              </w:rPr>
            </w:pPr>
          </w:p>
        </w:tc>
        <w:tc>
          <w:tcPr>
            <w:tcW w:w="6700" w:type="dxa"/>
            <w:gridSpan w:val="2"/>
          </w:tcPr>
          <w:p w:rsidR="003F3FD1" w:rsidRPr="003F3FD1" w:rsidRDefault="003F3FD1" w:rsidP="003F3FD1">
            <w:pPr>
              <w:jc w:val="both"/>
              <w:rPr>
                <w:bCs/>
              </w:rPr>
            </w:pPr>
            <w:r w:rsidRPr="003F3FD1">
              <w:rPr>
                <w:bCs/>
              </w:rPr>
              <w:lastRenderedPageBreak/>
              <w:t>Официальный интернет-портал правовой информации http://www.pravo.gov.ru, 18.09.2015</w:t>
            </w:r>
          </w:p>
          <w:p w:rsidR="003F3FD1" w:rsidRPr="003F3FD1" w:rsidRDefault="003F3FD1" w:rsidP="003F3FD1">
            <w:pPr>
              <w:jc w:val="both"/>
              <w:rPr>
                <w:bCs/>
              </w:rPr>
            </w:pPr>
            <w:r w:rsidRPr="003F3FD1">
              <w:rPr>
                <w:bCs/>
              </w:rPr>
              <w:t>Начало действия документа - 01.01.2016.</w:t>
            </w:r>
          </w:p>
          <w:p w:rsidR="008A0AC9" w:rsidRPr="0041106B" w:rsidRDefault="008A0AC9" w:rsidP="00461B56">
            <w:pPr>
              <w:jc w:val="both"/>
              <w:rPr>
                <w:bCs/>
              </w:rPr>
            </w:pPr>
          </w:p>
        </w:tc>
      </w:tr>
      <w:tr w:rsidR="006E3925" w:rsidTr="00660312">
        <w:tc>
          <w:tcPr>
            <w:tcW w:w="704" w:type="dxa"/>
          </w:tcPr>
          <w:p w:rsidR="006E3925" w:rsidRDefault="006E3925" w:rsidP="00AE400B">
            <w:pPr>
              <w:ind w:left="-10"/>
              <w:jc w:val="center"/>
              <w:rPr>
                <w:b/>
              </w:rPr>
            </w:pPr>
          </w:p>
          <w:p w:rsidR="006E3925" w:rsidRDefault="006E3925" w:rsidP="00AE400B"/>
        </w:tc>
        <w:tc>
          <w:tcPr>
            <w:tcW w:w="14035" w:type="dxa"/>
            <w:gridSpan w:val="7"/>
          </w:tcPr>
          <w:p w:rsidR="006E3925" w:rsidRPr="001406EE" w:rsidRDefault="006E3925" w:rsidP="001406EE">
            <w:pPr>
              <w:ind w:left="-10"/>
              <w:jc w:val="center"/>
              <w:rPr>
                <w:b/>
              </w:rPr>
            </w:pPr>
            <w:r w:rsidRPr="00097065">
              <w:rPr>
                <w:b/>
              </w:rPr>
              <w:t>ОБЛАСТНОЕ ЗАКОНОДАТЕЛЬСТВО</w:t>
            </w:r>
            <w:bookmarkStart w:id="0" w:name="_GoBack"/>
            <w:bookmarkEnd w:id="0"/>
          </w:p>
        </w:tc>
      </w:tr>
      <w:tr w:rsidR="006E3925" w:rsidTr="00660312">
        <w:tc>
          <w:tcPr>
            <w:tcW w:w="704" w:type="dxa"/>
          </w:tcPr>
          <w:p w:rsidR="006E3925" w:rsidRPr="008F5DA8" w:rsidRDefault="008F5DA8" w:rsidP="00AE400B">
            <w:pPr>
              <w:ind w:left="-10"/>
              <w:jc w:val="center"/>
            </w:pPr>
            <w:r w:rsidRPr="008F5DA8">
              <w:t>1.</w:t>
            </w:r>
          </w:p>
        </w:tc>
        <w:tc>
          <w:tcPr>
            <w:tcW w:w="3015" w:type="dxa"/>
          </w:tcPr>
          <w:p w:rsidR="00081C7D" w:rsidRPr="00081C7D" w:rsidRDefault="00081C7D" w:rsidP="00081C7D">
            <w:pPr>
              <w:ind w:left="-10"/>
              <w:jc w:val="center"/>
            </w:pPr>
            <w:r w:rsidRPr="00081C7D">
              <w:t>Распоряжение министерства экономического развития Иркутской области от 24.08.2015 N 64-мр</w:t>
            </w:r>
          </w:p>
          <w:p w:rsidR="00081C7D" w:rsidRPr="00081C7D" w:rsidRDefault="00081C7D" w:rsidP="00081C7D">
            <w:pPr>
              <w:ind w:left="-10"/>
              <w:jc w:val="center"/>
            </w:pPr>
            <w:r w:rsidRPr="00081C7D">
              <w:t>"Об утверждении индекса корректировки цен в сентябре 2015 года"</w:t>
            </w:r>
          </w:p>
          <w:p w:rsidR="00081C7D" w:rsidRPr="00081C7D" w:rsidRDefault="00081C7D" w:rsidP="00081C7D">
            <w:pPr>
              <w:ind w:left="-10"/>
              <w:jc w:val="center"/>
            </w:pPr>
          </w:p>
          <w:p w:rsidR="006E3925" w:rsidRPr="00097065" w:rsidRDefault="006E3925" w:rsidP="00351BC5">
            <w:pPr>
              <w:ind w:left="-10"/>
              <w:jc w:val="center"/>
              <w:rPr>
                <w:b/>
              </w:rPr>
            </w:pPr>
          </w:p>
        </w:tc>
        <w:tc>
          <w:tcPr>
            <w:tcW w:w="4350" w:type="dxa"/>
            <w:gridSpan w:val="5"/>
          </w:tcPr>
          <w:p w:rsidR="006E3925" w:rsidRPr="00097065" w:rsidRDefault="00081C7D" w:rsidP="00351BC5">
            <w:pPr>
              <w:ind w:left="-10"/>
              <w:jc w:val="both"/>
              <w:rPr>
                <w:b/>
              </w:rPr>
            </w:pPr>
            <w:r w:rsidRPr="00081C7D">
              <w:t>Утверждены следующие индексы корректировки цен по наименованиям групп товаров, работ, услуг, включенных в перечень товаров, работ, услуг, являющихся предметом контрактов, в отношении которых по соглашению сторон допускается изменение срока исполнения контракта, и (или) цены контракта, и (или) цены единицы товара, работы, услуги, и (или) количества товаров, объема работ, услуг, предусмотренных контрактами, заключенными для обеспечения государственных нужд Иркутской области, срок исполнения которых завершается в 2015 году, в сентябре 2015 года: продовольственные товары - 0,998; непродовольственные товары - 1,006; услуги, работы - 1,033.</w:t>
            </w:r>
          </w:p>
        </w:tc>
        <w:tc>
          <w:tcPr>
            <w:tcW w:w="6670" w:type="dxa"/>
          </w:tcPr>
          <w:p w:rsidR="00081C7D" w:rsidRPr="00081C7D" w:rsidRDefault="00081C7D" w:rsidP="00081C7D">
            <w:pPr>
              <w:ind w:left="-10"/>
            </w:pPr>
            <w:r w:rsidRPr="00081C7D">
              <w:t>("Областная", N 96, 28.08.2015)</w:t>
            </w:r>
          </w:p>
          <w:p w:rsidR="006E3925" w:rsidRPr="00097065" w:rsidRDefault="006E3925" w:rsidP="008F5DA8">
            <w:pPr>
              <w:ind w:left="-10"/>
              <w:jc w:val="both"/>
              <w:rPr>
                <w:b/>
              </w:rPr>
            </w:pPr>
          </w:p>
        </w:tc>
      </w:tr>
      <w:tr w:rsidR="006E3925" w:rsidTr="00660312">
        <w:tc>
          <w:tcPr>
            <w:tcW w:w="704" w:type="dxa"/>
          </w:tcPr>
          <w:p w:rsidR="006E3925" w:rsidRPr="008F5DA8" w:rsidRDefault="008F5DA8" w:rsidP="00AE400B">
            <w:pPr>
              <w:ind w:left="-10"/>
              <w:jc w:val="center"/>
            </w:pPr>
            <w:r w:rsidRPr="008F5DA8">
              <w:t>2.</w:t>
            </w:r>
          </w:p>
        </w:tc>
        <w:tc>
          <w:tcPr>
            <w:tcW w:w="3015" w:type="dxa"/>
          </w:tcPr>
          <w:p w:rsidR="00081C7D" w:rsidRPr="00081C7D" w:rsidRDefault="00081C7D" w:rsidP="00081C7D">
            <w:pPr>
              <w:ind w:left="-10"/>
              <w:jc w:val="both"/>
            </w:pPr>
            <w:r w:rsidRPr="00081C7D">
              <w:t>Приказ министерства культуры и архивов Иркутской области от 02.09.2015 N 46-мпр-о</w:t>
            </w:r>
          </w:p>
          <w:p w:rsidR="00081C7D" w:rsidRPr="00081C7D" w:rsidRDefault="00081C7D" w:rsidP="00081C7D">
            <w:pPr>
              <w:ind w:left="-10"/>
              <w:jc w:val="both"/>
            </w:pPr>
            <w:r w:rsidRPr="00081C7D">
              <w:t xml:space="preserve">"Об утверждении Порядка бесплатного посещения </w:t>
            </w:r>
            <w:r w:rsidRPr="00081C7D">
              <w:lastRenderedPageBreak/>
              <w:t>государственных музеев Иркутской области лицами, не достигшими возраста восемнадцати лет"</w:t>
            </w:r>
          </w:p>
          <w:p w:rsidR="00081C7D" w:rsidRPr="00081C7D" w:rsidRDefault="00081C7D" w:rsidP="00081C7D">
            <w:pPr>
              <w:ind w:left="-10"/>
              <w:jc w:val="both"/>
            </w:pPr>
          </w:p>
          <w:p w:rsidR="006E3925" w:rsidRPr="00097065" w:rsidRDefault="006E3925" w:rsidP="00081C7D">
            <w:pPr>
              <w:ind w:left="-10"/>
              <w:jc w:val="center"/>
              <w:rPr>
                <w:b/>
              </w:rPr>
            </w:pPr>
          </w:p>
        </w:tc>
        <w:tc>
          <w:tcPr>
            <w:tcW w:w="4350" w:type="dxa"/>
            <w:gridSpan w:val="5"/>
          </w:tcPr>
          <w:p w:rsidR="00081C7D" w:rsidRPr="00081C7D" w:rsidRDefault="00081C7D" w:rsidP="00081C7D">
            <w:pPr>
              <w:ind w:left="-10"/>
              <w:jc w:val="both"/>
            </w:pPr>
            <w:r w:rsidRPr="00081C7D">
              <w:lastRenderedPageBreak/>
              <w:t xml:space="preserve">Определено, что несовершеннолетние имеют право два раза в месяц, в первую и последнюю пятницу месяца, в часы работы музеев бесплатно посещать государственные музеи Иркутской области, </w:t>
            </w:r>
            <w:r w:rsidRPr="00081C7D">
              <w:lastRenderedPageBreak/>
              <w:t>в том числе при проведении ими мероприятий вне места фактического нахождения зданий и помещений, занимаемых государственными музеями Иркутской области и их структурными подразделениями. Указано, что для реализации своего права несовершеннолетние, являющиеся гражданами Российской Федерации, предъявляют паспорт гражданина Российской Федерации; несовершеннолетние, не являющиеся гражданами Российской Федерации, - паспорт иностранного государства. Установлено, что при осуществлении сопровождения несовершеннолетних лица, осуществляющие сопровождение, не имеют права на льготное или бесплатное посещение государственных музеев Иркутской области.</w:t>
            </w:r>
          </w:p>
          <w:p w:rsidR="006E3925" w:rsidRPr="00097065" w:rsidRDefault="006E3925" w:rsidP="008F5DA8">
            <w:pPr>
              <w:ind w:left="-10"/>
              <w:jc w:val="both"/>
              <w:rPr>
                <w:b/>
              </w:rPr>
            </w:pPr>
          </w:p>
        </w:tc>
        <w:tc>
          <w:tcPr>
            <w:tcW w:w="6670" w:type="dxa"/>
          </w:tcPr>
          <w:p w:rsidR="00081C7D" w:rsidRPr="00081C7D" w:rsidRDefault="00081C7D" w:rsidP="00081C7D">
            <w:pPr>
              <w:ind w:left="-10"/>
              <w:jc w:val="both"/>
              <w:rPr>
                <w:bCs/>
              </w:rPr>
            </w:pPr>
            <w:r w:rsidRPr="00081C7D">
              <w:rPr>
                <w:bCs/>
              </w:rPr>
              <w:lastRenderedPageBreak/>
              <w:t>"Областная", N 114, 09.10.2015</w:t>
            </w:r>
          </w:p>
          <w:p w:rsidR="00081C7D" w:rsidRPr="00081C7D" w:rsidRDefault="00081C7D" w:rsidP="00081C7D">
            <w:pPr>
              <w:ind w:left="-10"/>
              <w:jc w:val="both"/>
              <w:rPr>
                <w:bCs/>
              </w:rPr>
            </w:pPr>
            <w:r w:rsidRPr="00081C7D">
              <w:rPr>
                <w:bCs/>
              </w:rPr>
              <w:t>Вступает в силу через 10 дней после официального опубликования.</w:t>
            </w:r>
          </w:p>
          <w:p w:rsidR="006E3925" w:rsidRPr="00097065" w:rsidRDefault="006E3925" w:rsidP="008F5DA8">
            <w:pPr>
              <w:ind w:left="-10"/>
              <w:jc w:val="both"/>
              <w:rPr>
                <w:b/>
              </w:rPr>
            </w:pPr>
          </w:p>
        </w:tc>
      </w:tr>
      <w:tr w:rsidR="00351BC5" w:rsidTr="00660312">
        <w:tc>
          <w:tcPr>
            <w:tcW w:w="704" w:type="dxa"/>
          </w:tcPr>
          <w:p w:rsidR="00351BC5" w:rsidRPr="008F5DA8" w:rsidRDefault="00351BC5" w:rsidP="00AE400B">
            <w:pPr>
              <w:ind w:left="-10"/>
              <w:jc w:val="center"/>
            </w:pPr>
            <w:r>
              <w:lastRenderedPageBreak/>
              <w:t>3.</w:t>
            </w:r>
          </w:p>
        </w:tc>
        <w:tc>
          <w:tcPr>
            <w:tcW w:w="3015" w:type="dxa"/>
          </w:tcPr>
          <w:p w:rsidR="001406EE" w:rsidRPr="001406EE" w:rsidRDefault="001406EE" w:rsidP="001406EE">
            <w:pPr>
              <w:ind w:left="-10"/>
              <w:jc w:val="both"/>
            </w:pPr>
            <w:r w:rsidRPr="001406EE">
              <w:t>Приказ министерства труда и занятости Иркутской области от 16.09.2015 N 67-мпр</w:t>
            </w:r>
          </w:p>
          <w:p w:rsidR="001406EE" w:rsidRPr="001406EE" w:rsidRDefault="001406EE" w:rsidP="001406EE">
            <w:pPr>
              <w:ind w:left="-10"/>
              <w:jc w:val="both"/>
              <w:rPr>
                <w:b/>
              </w:rPr>
            </w:pPr>
            <w:r w:rsidRPr="001406EE">
              <w:t>"Об утверждении Положения о порядке объявления Благодарности и награждения Благодарственным письмом, Почетной грамотой министерства труда и занятости Иркутской области"</w:t>
            </w:r>
          </w:p>
          <w:p w:rsidR="00351BC5" w:rsidRPr="00351BC5" w:rsidRDefault="00351BC5" w:rsidP="00351BC5">
            <w:pPr>
              <w:ind w:left="-10"/>
              <w:jc w:val="center"/>
              <w:rPr>
                <w:b/>
              </w:rPr>
            </w:pPr>
          </w:p>
        </w:tc>
        <w:tc>
          <w:tcPr>
            <w:tcW w:w="4350" w:type="dxa"/>
            <w:gridSpan w:val="5"/>
          </w:tcPr>
          <w:p w:rsidR="001406EE" w:rsidRPr="001406EE" w:rsidRDefault="001406EE" w:rsidP="001406EE">
            <w:pPr>
              <w:ind w:left="-10"/>
              <w:jc w:val="both"/>
              <w:rPr>
                <w:bCs/>
              </w:rPr>
            </w:pPr>
            <w:r w:rsidRPr="001406EE">
              <w:rPr>
                <w:bCs/>
              </w:rPr>
              <w:t xml:space="preserve">Установлено, что Благодарность, Благодарственное письмо, Почетная грамота министерства являются формами поощрения за безупречную, эффективную и добросовестную службу (работу), высокие профессиональные достижения, значительный вклад в сфере труда и занятости населения на территории Иркутской области, в связи с юбилейными датами, профессиональными праздниками. Определено, что Благодарность объявляется государственным гражданским </w:t>
            </w:r>
            <w:r w:rsidRPr="001406EE">
              <w:rPr>
                <w:bCs/>
              </w:rPr>
              <w:lastRenderedPageBreak/>
              <w:t xml:space="preserve">служащим при стаже (общей продолжительности) государственной гражданской службы не менее трех лет, работникам учреждений, организаций, органов местного самоуправления, имеющим стаж по последнему месту работы не менее четырех лет, за профессиональные успехи и добросовестный труд. Благодарственным письмом награждаются государственные гражданские служащие при стаже (общей продолжительности) государственной гражданской службы не менее одного года, работники учреждений, организаций, органов местного самоуправления, имеющие стаж по последнему месту работы не менее двух лет, за успешное выполнение служебных (производственных) заданий. Почетной грамотой награждаются государственные гражданские служащие при стаже (общей продолжительности) государственной гражданской службы не менее пяти лет, работники учреждений, организаций, органов местного самоуправления, имеющие стаж по последнему месту работы не менее шести лет за многолетний добросовестный труд, безупречное выполнение должностных обязанностей, высокие профессиональные достижения. Указано, что в случае объявления Благодарности, награждения Благодарственным </w:t>
            </w:r>
            <w:r w:rsidRPr="001406EE">
              <w:rPr>
                <w:bCs/>
              </w:rPr>
              <w:lastRenderedPageBreak/>
              <w:t>письмом, Почетной грамотой государственному гражданскому служащему выплачивается единовременное поощрение в размере не более минимального размера оплаты труда.</w:t>
            </w:r>
          </w:p>
          <w:p w:rsidR="001406EE" w:rsidRPr="001406EE" w:rsidRDefault="001406EE" w:rsidP="001406EE">
            <w:pPr>
              <w:ind w:left="-10"/>
              <w:jc w:val="both"/>
              <w:rPr>
                <w:bCs/>
              </w:rPr>
            </w:pPr>
            <w:r w:rsidRPr="001406EE">
              <w:rPr>
                <w:bCs/>
              </w:rPr>
              <w:t>Приказы министерства труда и занятости Иркутской области от 26 августа 2014 года N 74-мпр "Об утверждении Положения о порядке объявления Благодарности и награждения Почетной грамотой министерства труда и занятости Иркутской области" и от 3 октября 2014 года N 79-мпр "О внесении изменений в пункт 25 Положения о порядке объявления Благодарности и награждения Почетной грамотой министерства труда и занятости Иркутской области" признаны утратившими силу.</w:t>
            </w:r>
          </w:p>
          <w:p w:rsidR="00351BC5" w:rsidRPr="00351BC5" w:rsidRDefault="00351BC5" w:rsidP="00351BC5">
            <w:pPr>
              <w:ind w:left="-10"/>
              <w:jc w:val="both"/>
              <w:rPr>
                <w:bCs/>
              </w:rPr>
            </w:pPr>
          </w:p>
        </w:tc>
        <w:tc>
          <w:tcPr>
            <w:tcW w:w="6670" w:type="dxa"/>
          </w:tcPr>
          <w:p w:rsidR="001406EE" w:rsidRPr="001406EE" w:rsidRDefault="001406EE" w:rsidP="001406EE">
            <w:pPr>
              <w:ind w:left="-10"/>
              <w:jc w:val="both"/>
            </w:pPr>
            <w:r w:rsidRPr="001406EE">
              <w:lastRenderedPageBreak/>
              <w:t>Вступает в силу через десять календарных дней после официального опубликования и распространяется на правоотношения, возникшие с 01.04.2015.</w:t>
            </w:r>
          </w:p>
          <w:p w:rsidR="001406EE" w:rsidRPr="001406EE" w:rsidRDefault="001406EE" w:rsidP="001406EE">
            <w:pPr>
              <w:ind w:left="-10"/>
              <w:jc w:val="both"/>
            </w:pPr>
            <w:r w:rsidRPr="001406EE">
              <w:t>"Областная", N 112, 05.10.2015</w:t>
            </w:r>
          </w:p>
          <w:p w:rsidR="00351BC5" w:rsidRPr="00351BC5" w:rsidRDefault="00351BC5" w:rsidP="00351BC5">
            <w:pPr>
              <w:ind w:left="-10"/>
              <w:jc w:val="both"/>
              <w:rPr>
                <w:b/>
              </w:rPr>
            </w:pPr>
          </w:p>
        </w:tc>
      </w:tr>
      <w:tr w:rsidR="001406EE" w:rsidTr="00660312">
        <w:tc>
          <w:tcPr>
            <w:tcW w:w="704" w:type="dxa"/>
          </w:tcPr>
          <w:p w:rsidR="001406EE" w:rsidRDefault="001406EE" w:rsidP="00AE400B">
            <w:pPr>
              <w:ind w:left="-10"/>
              <w:jc w:val="center"/>
            </w:pPr>
            <w:r>
              <w:lastRenderedPageBreak/>
              <w:t>4.</w:t>
            </w:r>
          </w:p>
        </w:tc>
        <w:tc>
          <w:tcPr>
            <w:tcW w:w="3015" w:type="dxa"/>
          </w:tcPr>
          <w:p w:rsidR="001406EE" w:rsidRPr="001406EE" w:rsidRDefault="001406EE" w:rsidP="001406EE">
            <w:pPr>
              <w:ind w:left="-10"/>
              <w:jc w:val="both"/>
            </w:pPr>
            <w:r w:rsidRPr="001406EE">
              <w:t>Постановление Правительства Иркутской области от 10.09.2015 N 451-пп</w:t>
            </w:r>
          </w:p>
          <w:p w:rsidR="001406EE" w:rsidRPr="001406EE" w:rsidRDefault="001406EE" w:rsidP="001406EE">
            <w:pPr>
              <w:ind w:left="-10"/>
              <w:jc w:val="both"/>
            </w:pPr>
            <w:r w:rsidRPr="001406EE">
              <w:t xml:space="preserve">"О внесении изменения в пункт 13 Порядка предоставления и расходования в 2015 году субсидий из областного бюджета бюджетам городских округов и поселений Иркутской области в целях </w:t>
            </w:r>
            <w:proofErr w:type="spellStart"/>
            <w:r w:rsidRPr="001406EE">
              <w:t>софинансирования</w:t>
            </w:r>
            <w:proofErr w:type="spellEnd"/>
            <w:r w:rsidRPr="001406EE">
              <w:t xml:space="preserve"> расходов, связан</w:t>
            </w:r>
            <w:r w:rsidRPr="001406EE">
              <w:lastRenderedPageBreak/>
              <w:t>ных с реализацией мероприятий перечня проектов народных инициатив"</w:t>
            </w:r>
          </w:p>
          <w:p w:rsidR="001406EE" w:rsidRPr="001406EE" w:rsidRDefault="001406EE" w:rsidP="001406EE">
            <w:pPr>
              <w:ind w:left="-10"/>
              <w:jc w:val="both"/>
            </w:pPr>
          </w:p>
        </w:tc>
        <w:tc>
          <w:tcPr>
            <w:tcW w:w="4350" w:type="dxa"/>
            <w:gridSpan w:val="5"/>
          </w:tcPr>
          <w:p w:rsidR="001406EE" w:rsidRPr="001406EE" w:rsidRDefault="001406EE" w:rsidP="001406EE">
            <w:pPr>
              <w:ind w:left="-10"/>
              <w:jc w:val="both"/>
              <w:rPr>
                <w:bCs/>
              </w:rPr>
            </w:pPr>
            <w:r w:rsidRPr="001406EE">
              <w:rPr>
                <w:bCs/>
              </w:rPr>
              <w:lastRenderedPageBreak/>
              <w:t xml:space="preserve">Изменениями, внесенными в постановление Правительства Иркутской области от 19.05.2015 N 243-пп, уточнено, что в случае образования экономии субсидии в результате осуществления закупок товаров, работ, услуг для обеспечения муниципальных нужд или изменения конъюнктуры цен получатели для перераспределения субсидии имеют право не позднее 15 октября 2015 года представить в министерство экономического развития Иркутской области перечень дополнительных проектов народных инициатив, а также документы об </w:t>
            </w:r>
            <w:r w:rsidRPr="001406EE">
              <w:rPr>
                <w:bCs/>
              </w:rPr>
              <w:lastRenderedPageBreak/>
              <w:t>итогах проведенных в 2015 году сходов граждан, публичных слушаний, конференций граждан (собрания делегатов), собраний граждан или других форм непосредственного осуществления населением местного самоуправления и участия в его осуществлении об одобрении Дополнительного перечня (ранее присутствовало указание на то, что данные документы можно представить один раз).</w:t>
            </w:r>
          </w:p>
          <w:p w:rsidR="001406EE" w:rsidRPr="001406EE" w:rsidRDefault="001406EE" w:rsidP="001406EE">
            <w:pPr>
              <w:ind w:left="-10"/>
              <w:jc w:val="both"/>
              <w:rPr>
                <w:bCs/>
              </w:rPr>
            </w:pPr>
          </w:p>
        </w:tc>
        <w:tc>
          <w:tcPr>
            <w:tcW w:w="6670" w:type="dxa"/>
          </w:tcPr>
          <w:p w:rsidR="001406EE" w:rsidRPr="001406EE" w:rsidRDefault="001406EE" w:rsidP="001406EE">
            <w:pPr>
              <w:ind w:left="-10"/>
              <w:jc w:val="both"/>
            </w:pPr>
            <w:r w:rsidRPr="001406EE">
              <w:lastRenderedPageBreak/>
              <w:t>(Официальный интернет-портал правовой информации http://www.pravo.gov.ru, 16.09.2015,</w:t>
            </w:r>
          </w:p>
          <w:p w:rsidR="001406EE" w:rsidRPr="001406EE" w:rsidRDefault="001406EE" w:rsidP="001406EE">
            <w:pPr>
              <w:ind w:left="-10"/>
              <w:jc w:val="both"/>
            </w:pPr>
            <w:r w:rsidRPr="001406EE">
              <w:t>"Областная", N 105, 18.09.2015)</w:t>
            </w:r>
          </w:p>
          <w:p w:rsidR="001406EE" w:rsidRPr="001406EE" w:rsidRDefault="001406EE" w:rsidP="001406EE">
            <w:pPr>
              <w:ind w:left="-10"/>
              <w:jc w:val="both"/>
            </w:pPr>
            <w:r w:rsidRPr="001406EE">
              <w:t>Вступил в силу через десять календарных дней после официального опубликования.</w:t>
            </w:r>
          </w:p>
          <w:p w:rsidR="001406EE" w:rsidRPr="001406EE" w:rsidRDefault="001406EE" w:rsidP="001406EE">
            <w:pPr>
              <w:ind w:left="-10"/>
              <w:jc w:val="both"/>
            </w:pPr>
          </w:p>
        </w:tc>
      </w:tr>
      <w:tr w:rsidR="001406EE" w:rsidTr="00660312">
        <w:tc>
          <w:tcPr>
            <w:tcW w:w="704" w:type="dxa"/>
          </w:tcPr>
          <w:p w:rsidR="001406EE" w:rsidRDefault="001406EE" w:rsidP="00AE400B">
            <w:pPr>
              <w:ind w:left="-10"/>
              <w:jc w:val="center"/>
            </w:pPr>
            <w:r>
              <w:lastRenderedPageBreak/>
              <w:t>5.</w:t>
            </w:r>
          </w:p>
        </w:tc>
        <w:tc>
          <w:tcPr>
            <w:tcW w:w="3015" w:type="dxa"/>
          </w:tcPr>
          <w:p w:rsidR="001406EE" w:rsidRPr="001406EE" w:rsidRDefault="001406EE" w:rsidP="001406EE">
            <w:pPr>
              <w:ind w:left="-10"/>
              <w:jc w:val="both"/>
            </w:pPr>
            <w:r w:rsidRPr="001406EE">
              <w:t>Постановление Правительства Иркутской области от 23.09.2015 N 483-пп</w:t>
            </w:r>
          </w:p>
          <w:p w:rsidR="001406EE" w:rsidRPr="001406EE" w:rsidRDefault="001406EE" w:rsidP="001406EE">
            <w:pPr>
              <w:ind w:left="-10"/>
              <w:jc w:val="both"/>
            </w:pPr>
            <w:r w:rsidRPr="001406EE">
              <w:t>"Об отдельных вопросах оказания адресной материальной помощи на территории Иркутской области"</w:t>
            </w:r>
          </w:p>
          <w:p w:rsidR="001406EE" w:rsidRPr="001406EE" w:rsidRDefault="001406EE" w:rsidP="001406EE">
            <w:pPr>
              <w:ind w:left="-10"/>
              <w:jc w:val="both"/>
            </w:pPr>
            <w:r w:rsidRPr="001406EE">
              <w:t>Установлено, что адресная материальная помощь оказывается проживающим на территории Иркутской области гражданам, находящимся в трудной жизненной ситуации, связанной с потерей кормильца, длительным и (или) дорогостоящим лечением, с чрезвычайной ситуацией, повлекшей повреждение или утрату (разрушение) жи</w:t>
            </w:r>
            <w:r w:rsidRPr="001406EE">
              <w:lastRenderedPageBreak/>
              <w:t xml:space="preserve">лого помещения, движимого имущества, предметов первой необходимости, с нуждаемостью в приобретении предметов первой необходимости. Определено, что адресная материальная помощь оказывается гражданам при условии: если среднедушевой доход семьи выше однократной, но ниже трехкратной величины прожиточного минимума для семьи, установленного в Иркутской области по району (местности), в котором (которой) проживает семья, для социально-демографических групп населения; если обращение за оказанием адресной материальной помощи в связи с потерей кормильца, длительным и (или) дорогостоящим лечением, с чрезвычайной ситуацией последовало не позднее трех месяцев со дня потери кормильца, окончания длительного и (или) дорогостоящего лечения либо со </w:t>
            </w:r>
            <w:r w:rsidRPr="001406EE">
              <w:lastRenderedPageBreak/>
              <w:t>дня возникновения чрезвычайной ситуации. Адресная материальная помощь оказывается гражданам единовременно не более одного раза в течение календарного года в виде выплаты социального пособия или предоставления натуральной помощи (предметы первой необходимости).</w:t>
            </w:r>
          </w:p>
          <w:p w:rsidR="001406EE" w:rsidRPr="001406EE" w:rsidRDefault="001406EE" w:rsidP="001406EE">
            <w:pPr>
              <w:ind w:left="-10"/>
              <w:jc w:val="both"/>
            </w:pPr>
          </w:p>
        </w:tc>
        <w:tc>
          <w:tcPr>
            <w:tcW w:w="4350" w:type="dxa"/>
            <w:gridSpan w:val="5"/>
          </w:tcPr>
          <w:p w:rsidR="001406EE" w:rsidRPr="001406EE" w:rsidRDefault="001406EE" w:rsidP="001406EE">
            <w:pPr>
              <w:ind w:left="-10"/>
              <w:jc w:val="both"/>
              <w:rPr>
                <w:bCs/>
              </w:rPr>
            </w:pPr>
            <w:r w:rsidRPr="001406EE">
              <w:rPr>
                <w:bCs/>
              </w:rPr>
              <w:lastRenderedPageBreak/>
              <w:t>Установлено, что адресная материальная помощь оказывается проживающим на территории Иркутской области гражданам, находящимся в трудной жизненной ситуации, связанной с потерей кормильца, длительным и (или) дорогостоящим лечением, с чрезвычайной ситуацией, повлекшей повреждение или утрату (разрушение) жилого помещения, движимого имущества, предметов первой необходимости, с нуждаемостью в приобретении предметов первой необходимости. Определено, что адресная материальная помощь оказывается гражданам при условии: если среднедушевой доход семьи выше однократной, но ниже трехкратной величины прожиточного минимума для семьи, установленного в Иркутской области по району (местности), в котором (которой) про</w:t>
            </w:r>
            <w:r w:rsidRPr="001406EE">
              <w:rPr>
                <w:bCs/>
              </w:rPr>
              <w:lastRenderedPageBreak/>
              <w:t>живает семья, для социально-демографических групп населения; если обращение за оказанием адресной материальной помощи в связи с потерей кормильца, длительным и (или) дорогостоящим лечением, с чрезвычайной ситуацией последовало не позднее трех месяцев со дня потери кормильца, окончания длительного и (или) дорогостоящего лечения либо со дня возникновения чрезвычайной ситуации. Адресная материальная помощь оказывается гражданам единовременно не более одного раза в течение календарного года в виде выплаты социального пособия или предоставления натуральной помощи (предметы первой необходимости).</w:t>
            </w:r>
          </w:p>
          <w:p w:rsidR="001406EE" w:rsidRPr="001406EE" w:rsidRDefault="001406EE" w:rsidP="001406EE">
            <w:pPr>
              <w:ind w:left="-10"/>
              <w:jc w:val="both"/>
              <w:rPr>
                <w:bCs/>
              </w:rPr>
            </w:pPr>
          </w:p>
        </w:tc>
        <w:tc>
          <w:tcPr>
            <w:tcW w:w="6670" w:type="dxa"/>
          </w:tcPr>
          <w:p w:rsidR="001406EE" w:rsidRPr="001406EE" w:rsidRDefault="001406EE" w:rsidP="001406EE">
            <w:pPr>
              <w:ind w:left="-10"/>
              <w:jc w:val="both"/>
            </w:pPr>
            <w:r w:rsidRPr="001406EE">
              <w:lastRenderedPageBreak/>
              <w:t>("Областная", N 111, 02.10.2015)</w:t>
            </w:r>
          </w:p>
          <w:p w:rsidR="001406EE" w:rsidRPr="001406EE" w:rsidRDefault="001406EE" w:rsidP="001406EE">
            <w:pPr>
              <w:ind w:left="-10"/>
              <w:jc w:val="both"/>
            </w:pPr>
            <w:r w:rsidRPr="001406EE">
              <w:t>Вступил в силу через десять календарных дней после официального опубликования.</w:t>
            </w:r>
          </w:p>
          <w:p w:rsidR="001406EE" w:rsidRPr="001406EE" w:rsidRDefault="001406EE" w:rsidP="001406EE">
            <w:pPr>
              <w:ind w:left="-10"/>
              <w:jc w:val="both"/>
            </w:pPr>
          </w:p>
        </w:tc>
      </w:tr>
    </w:tbl>
    <w:p w:rsidR="00CC7203" w:rsidRPr="005C5D29" w:rsidRDefault="00CC7203" w:rsidP="005A483A">
      <w:pPr>
        <w:jc w:val="center"/>
      </w:pPr>
    </w:p>
    <w:sectPr w:rsidR="00CC7203" w:rsidRPr="005C5D29" w:rsidSect="005A483A">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2339" w:rsidRDefault="00122339" w:rsidP="005A483A">
      <w:r>
        <w:separator/>
      </w:r>
    </w:p>
  </w:endnote>
  <w:endnote w:type="continuationSeparator" w:id="0">
    <w:p w:rsidR="00122339" w:rsidRDefault="00122339" w:rsidP="005A4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2339" w:rsidRDefault="00122339" w:rsidP="005A483A">
      <w:r>
        <w:separator/>
      </w:r>
    </w:p>
  </w:footnote>
  <w:footnote w:type="continuationSeparator" w:id="0">
    <w:p w:rsidR="00122339" w:rsidRDefault="00122339" w:rsidP="005A483A">
      <w:r>
        <w:continuationSeparator/>
      </w:r>
    </w:p>
  </w:footnote>
  <w:footnote w:id="1">
    <w:p w:rsidR="00A33D47" w:rsidRDefault="00A33D47" w:rsidP="00BC2894">
      <w:pPr>
        <w:pStyle w:val="a6"/>
      </w:pPr>
      <w:r w:rsidRPr="00BB5A55">
        <w:rPr>
          <w:rStyle w:val="a8"/>
          <w:rFonts w:eastAsia="Arial Unicode MS"/>
        </w:rPr>
        <w:t>*</w:t>
      </w:r>
      <w:r>
        <w:t xml:space="preserve"> Правовые акты приводятся на дату их опубликования в официальных средствах массовой информации, регистрации в Минюсте РФ.</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25020D"/>
    <w:multiLevelType w:val="hybridMultilevel"/>
    <w:tmpl w:val="C80E4B1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612102C2"/>
    <w:multiLevelType w:val="hybridMultilevel"/>
    <w:tmpl w:val="CAB65000"/>
    <w:lvl w:ilvl="0" w:tplc="9CF03A3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22C09CE"/>
    <w:multiLevelType w:val="hybridMultilevel"/>
    <w:tmpl w:val="A4141B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6B450CA"/>
    <w:multiLevelType w:val="hybridMultilevel"/>
    <w:tmpl w:val="3F3894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8122D68"/>
    <w:multiLevelType w:val="hybridMultilevel"/>
    <w:tmpl w:val="4254146C"/>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83A"/>
    <w:rsid w:val="0000330C"/>
    <w:rsid w:val="0000718E"/>
    <w:rsid w:val="000078C7"/>
    <w:rsid w:val="000164A2"/>
    <w:rsid w:val="00022582"/>
    <w:rsid w:val="00023C7C"/>
    <w:rsid w:val="00023D95"/>
    <w:rsid w:val="000351B4"/>
    <w:rsid w:val="00037EA7"/>
    <w:rsid w:val="000638B5"/>
    <w:rsid w:val="00071473"/>
    <w:rsid w:val="000760AE"/>
    <w:rsid w:val="00081C7D"/>
    <w:rsid w:val="00094E8C"/>
    <w:rsid w:val="00097065"/>
    <w:rsid w:val="000B7527"/>
    <w:rsid w:val="000E2071"/>
    <w:rsid w:val="000F6AE1"/>
    <w:rsid w:val="001031DF"/>
    <w:rsid w:val="00104396"/>
    <w:rsid w:val="001112BE"/>
    <w:rsid w:val="00117818"/>
    <w:rsid w:val="00120C8C"/>
    <w:rsid w:val="00122339"/>
    <w:rsid w:val="00124CCA"/>
    <w:rsid w:val="00133E39"/>
    <w:rsid w:val="00135750"/>
    <w:rsid w:val="001406EE"/>
    <w:rsid w:val="001439F0"/>
    <w:rsid w:val="00143ACD"/>
    <w:rsid w:val="00166B8C"/>
    <w:rsid w:val="001969E0"/>
    <w:rsid w:val="00197745"/>
    <w:rsid w:val="001A0285"/>
    <w:rsid w:val="001A047C"/>
    <w:rsid w:val="001A4C4B"/>
    <w:rsid w:val="001C04E7"/>
    <w:rsid w:val="001C12F9"/>
    <w:rsid w:val="001C7D47"/>
    <w:rsid w:val="001E3030"/>
    <w:rsid w:val="001F3C83"/>
    <w:rsid w:val="001F6E3E"/>
    <w:rsid w:val="001F785B"/>
    <w:rsid w:val="0020311D"/>
    <w:rsid w:val="00203B81"/>
    <w:rsid w:val="00210743"/>
    <w:rsid w:val="0021085A"/>
    <w:rsid w:val="002165CC"/>
    <w:rsid w:val="002478E5"/>
    <w:rsid w:val="002566A6"/>
    <w:rsid w:val="00286324"/>
    <w:rsid w:val="002A01BE"/>
    <w:rsid w:val="002C618F"/>
    <w:rsid w:val="002D44E4"/>
    <w:rsid w:val="002D791E"/>
    <w:rsid w:val="002D7AE7"/>
    <w:rsid w:val="002E1827"/>
    <w:rsid w:val="002F309F"/>
    <w:rsid w:val="002F321C"/>
    <w:rsid w:val="002F677F"/>
    <w:rsid w:val="0030097A"/>
    <w:rsid w:val="00340593"/>
    <w:rsid w:val="00342360"/>
    <w:rsid w:val="003509A7"/>
    <w:rsid w:val="00351BC5"/>
    <w:rsid w:val="00352FAA"/>
    <w:rsid w:val="003739F7"/>
    <w:rsid w:val="00375718"/>
    <w:rsid w:val="00375F64"/>
    <w:rsid w:val="003763F0"/>
    <w:rsid w:val="00377F11"/>
    <w:rsid w:val="003808EB"/>
    <w:rsid w:val="00394C2D"/>
    <w:rsid w:val="00394DC3"/>
    <w:rsid w:val="003A0547"/>
    <w:rsid w:val="003A406D"/>
    <w:rsid w:val="003B4DBA"/>
    <w:rsid w:val="003B6DD6"/>
    <w:rsid w:val="003C2267"/>
    <w:rsid w:val="003C4BAC"/>
    <w:rsid w:val="003D0141"/>
    <w:rsid w:val="003D541D"/>
    <w:rsid w:val="003E2093"/>
    <w:rsid w:val="003E35B3"/>
    <w:rsid w:val="003E6161"/>
    <w:rsid w:val="003F3FD1"/>
    <w:rsid w:val="003F5953"/>
    <w:rsid w:val="003F6CED"/>
    <w:rsid w:val="003F6D7F"/>
    <w:rsid w:val="00400083"/>
    <w:rsid w:val="004022B3"/>
    <w:rsid w:val="0041106B"/>
    <w:rsid w:val="00426DB1"/>
    <w:rsid w:val="00427AAD"/>
    <w:rsid w:val="004464E0"/>
    <w:rsid w:val="00460C4A"/>
    <w:rsid w:val="00461B56"/>
    <w:rsid w:val="00471EAE"/>
    <w:rsid w:val="00491FBE"/>
    <w:rsid w:val="004928D9"/>
    <w:rsid w:val="00496B9C"/>
    <w:rsid w:val="00497911"/>
    <w:rsid w:val="004A5756"/>
    <w:rsid w:val="004A6B73"/>
    <w:rsid w:val="004B16A2"/>
    <w:rsid w:val="004B56FE"/>
    <w:rsid w:val="004D3EF2"/>
    <w:rsid w:val="004D5165"/>
    <w:rsid w:val="00503032"/>
    <w:rsid w:val="00503396"/>
    <w:rsid w:val="00507C77"/>
    <w:rsid w:val="00523953"/>
    <w:rsid w:val="00525EED"/>
    <w:rsid w:val="00531696"/>
    <w:rsid w:val="00533B8E"/>
    <w:rsid w:val="00536C5C"/>
    <w:rsid w:val="00542430"/>
    <w:rsid w:val="00545E8E"/>
    <w:rsid w:val="00550530"/>
    <w:rsid w:val="005640AD"/>
    <w:rsid w:val="005927E5"/>
    <w:rsid w:val="005936EC"/>
    <w:rsid w:val="005A078A"/>
    <w:rsid w:val="005A483A"/>
    <w:rsid w:val="005B09B8"/>
    <w:rsid w:val="005C5D29"/>
    <w:rsid w:val="005D7FB5"/>
    <w:rsid w:val="005E7B5C"/>
    <w:rsid w:val="005F0D9B"/>
    <w:rsid w:val="00607E44"/>
    <w:rsid w:val="00611039"/>
    <w:rsid w:val="00614B2D"/>
    <w:rsid w:val="00622121"/>
    <w:rsid w:val="00626C04"/>
    <w:rsid w:val="006270DD"/>
    <w:rsid w:val="00637E51"/>
    <w:rsid w:val="00651AFD"/>
    <w:rsid w:val="006566C0"/>
    <w:rsid w:val="00660312"/>
    <w:rsid w:val="006633A2"/>
    <w:rsid w:val="00665672"/>
    <w:rsid w:val="006678FA"/>
    <w:rsid w:val="00685961"/>
    <w:rsid w:val="006A66F4"/>
    <w:rsid w:val="006B3E28"/>
    <w:rsid w:val="006B550D"/>
    <w:rsid w:val="006C16F9"/>
    <w:rsid w:val="006D0543"/>
    <w:rsid w:val="006E0AC8"/>
    <w:rsid w:val="006E1414"/>
    <w:rsid w:val="006E3925"/>
    <w:rsid w:val="006E66BA"/>
    <w:rsid w:val="006F0A17"/>
    <w:rsid w:val="006F4843"/>
    <w:rsid w:val="007149C7"/>
    <w:rsid w:val="00720121"/>
    <w:rsid w:val="0074053E"/>
    <w:rsid w:val="00743C99"/>
    <w:rsid w:val="00746BDA"/>
    <w:rsid w:val="00752DD4"/>
    <w:rsid w:val="00755130"/>
    <w:rsid w:val="0075580A"/>
    <w:rsid w:val="00760F0D"/>
    <w:rsid w:val="00771C9D"/>
    <w:rsid w:val="00780DA0"/>
    <w:rsid w:val="00781A4F"/>
    <w:rsid w:val="007B39B7"/>
    <w:rsid w:val="007C6477"/>
    <w:rsid w:val="007D22B6"/>
    <w:rsid w:val="007D27EC"/>
    <w:rsid w:val="007D3565"/>
    <w:rsid w:val="007F1411"/>
    <w:rsid w:val="007F63AF"/>
    <w:rsid w:val="00803442"/>
    <w:rsid w:val="0081248A"/>
    <w:rsid w:val="00813ADF"/>
    <w:rsid w:val="00814743"/>
    <w:rsid w:val="00815C52"/>
    <w:rsid w:val="0081664A"/>
    <w:rsid w:val="00824781"/>
    <w:rsid w:val="00835731"/>
    <w:rsid w:val="00837446"/>
    <w:rsid w:val="008457EE"/>
    <w:rsid w:val="008463F4"/>
    <w:rsid w:val="00847F2B"/>
    <w:rsid w:val="00855BFE"/>
    <w:rsid w:val="00870FC3"/>
    <w:rsid w:val="008729F5"/>
    <w:rsid w:val="0089049A"/>
    <w:rsid w:val="00890ADB"/>
    <w:rsid w:val="0089240A"/>
    <w:rsid w:val="0089462F"/>
    <w:rsid w:val="0089524C"/>
    <w:rsid w:val="008A0AC9"/>
    <w:rsid w:val="008A38D6"/>
    <w:rsid w:val="008A4F7B"/>
    <w:rsid w:val="008B54A5"/>
    <w:rsid w:val="008B68B2"/>
    <w:rsid w:val="008D4291"/>
    <w:rsid w:val="008E0F42"/>
    <w:rsid w:val="008F3386"/>
    <w:rsid w:val="008F5DA8"/>
    <w:rsid w:val="008F6FD6"/>
    <w:rsid w:val="008F75CA"/>
    <w:rsid w:val="00916CA8"/>
    <w:rsid w:val="009506B9"/>
    <w:rsid w:val="00951BE8"/>
    <w:rsid w:val="0095377C"/>
    <w:rsid w:val="00965138"/>
    <w:rsid w:val="0097209D"/>
    <w:rsid w:val="00976659"/>
    <w:rsid w:val="00977FE6"/>
    <w:rsid w:val="009853CF"/>
    <w:rsid w:val="00990462"/>
    <w:rsid w:val="00994064"/>
    <w:rsid w:val="00994708"/>
    <w:rsid w:val="009B3724"/>
    <w:rsid w:val="009B5FDC"/>
    <w:rsid w:val="009C1068"/>
    <w:rsid w:val="009C6E34"/>
    <w:rsid w:val="009D7790"/>
    <w:rsid w:val="009E072C"/>
    <w:rsid w:val="009E1323"/>
    <w:rsid w:val="009F1BA2"/>
    <w:rsid w:val="00A02E9E"/>
    <w:rsid w:val="00A102EC"/>
    <w:rsid w:val="00A31EDD"/>
    <w:rsid w:val="00A33C54"/>
    <w:rsid w:val="00A33D47"/>
    <w:rsid w:val="00A344B4"/>
    <w:rsid w:val="00A36967"/>
    <w:rsid w:val="00A378A7"/>
    <w:rsid w:val="00A52A8C"/>
    <w:rsid w:val="00A53122"/>
    <w:rsid w:val="00A57BF8"/>
    <w:rsid w:val="00A71107"/>
    <w:rsid w:val="00A925F8"/>
    <w:rsid w:val="00A9357D"/>
    <w:rsid w:val="00AA0FED"/>
    <w:rsid w:val="00AA2509"/>
    <w:rsid w:val="00AB6E1C"/>
    <w:rsid w:val="00AD0BED"/>
    <w:rsid w:val="00AD60EE"/>
    <w:rsid w:val="00AE199E"/>
    <w:rsid w:val="00AE2BF0"/>
    <w:rsid w:val="00AE2C7F"/>
    <w:rsid w:val="00AE3B80"/>
    <w:rsid w:val="00AE400B"/>
    <w:rsid w:val="00AF4AD4"/>
    <w:rsid w:val="00AF531E"/>
    <w:rsid w:val="00B12ACD"/>
    <w:rsid w:val="00B16C9D"/>
    <w:rsid w:val="00B26E50"/>
    <w:rsid w:val="00B374C8"/>
    <w:rsid w:val="00B411F4"/>
    <w:rsid w:val="00B432C0"/>
    <w:rsid w:val="00B64330"/>
    <w:rsid w:val="00B6708A"/>
    <w:rsid w:val="00B751DC"/>
    <w:rsid w:val="00B85366"/>
    <w:rsid w:val="00B95E26"/>
    <w:rsid w:val="00BA4CBA"/>
    <w:rsid w:val="00BB06BD"/>
    <w:rsid w:val="00BB1964"/>
    <w:rsid w:val="00BB67AB"/>
    <w:rsid w:val="00BC15C5"/>
    <w:rsid w:val="00BC2894"/>
    <w:rsid w:val="00BD4206"/>
    <w:rsid w:val="00BD4C35"/>
    <w:rsid w:val="00BD6FC7"/>
    <w:rsid w:val="00BF0267"/>
    <w:rsid w:val="00C014A2"/>
    <w:rsid w:val="00C01CBA"/>
    <w:rsid w:val="00C15892"/>
    <w:rsid w:val="00C16837"/>
    <w:rsid w:val="00C1765F"/>
    <w:rsid w:val="00C223AE"/>
    <w:rsid w:val="00C37622"/>
    <w:rsid w:val="00C4037D"/>
    <w:rsid w:val="00C45D78"/>
    <w:rsid w:val="00C51108"/>
    <w:rsid w:val="00C55013"/>
    <w:rsid w:val="00C70FA3"/>
    <w:rsid w:val="00C73322"/>
    <w:rsid w:val="00C8224D"/>
    <w:rsid w:val="00C83E9E"/>
    <w:rsid w:val="00C84DE9"/>
    <w:rsid w:val="00C86CAC"/>
    <w:rsid w:val="00C968FE"/>
    <w:rsid w:val="00CC5A15"/>
    <w:rsid w:val="00CC7203"/>
    <w:rsid w:val="00CD561E"/>
    <w:rsid w:val="00CE3982"/>
    <w:rsid w:val="00CF673A"/>
    <w:rsid w:val="00D025F7"/>
    <w:rsid w:val="00D05291"/>
    <w:rsid w:val="00D11E9F"/>
    <w:rsid w:val="00D22C6F"/>
    <w:rsid w:val="00D2466F"/>
    <w:rsid w:val="00D2635E"/>
    <w:rsid w:val="00D264EE"/>
    <w:rsid w:val="00D53C8A"/>
    <w:rsid w:val="00D54AA3"/>
    <w:rsid w:val="00D67F94"/>
    <w:rsid w:val="00D7128D"/>
    <w:rsid w:val="00DA60E7"/>
    <w:rsid w:val="00DA61E2"/>
    <w:rsid w:val="00DB13A7"/>
    <w:rsid w:val="00DB2EF2"/>
    <w:rsid w:val="00DB64C6"/>
    <w:rsid w:val="00DD3F68"/>
    <w:rsid w:val="00DD632C"/>
    <w:rsid w:val="00DE4842"/>
    <w:rsid w:val="00DE4D17"/>
    <w:rsid w:val="00DE7F38"/>
    <w:rsid w:val="00DF1506"/>
    <w:rsid w:val="00DF7F49"/>
    <w:rsid w:val="00E043A1"/>
    <w:rsid w:val="00E17D8B"/>
    <w:rsid w:val="00E3198E"/>
    <w:rsid w:val="00E40624"/>
    <w:rsid w:val="00E515BB"/>
    <w:rsid w:val="00E56D82"/>
    <w:rsid w:val="00E63961"/>
    <w:rsid w:val="00E74822"/>
    <w:rsid w:val="00E749D4"/>
    <w:rsid w:val="00EB209A"/>
    <w:rsid w:val="00EB307D"/>
    <w:rsid w:val="00EB4637"/>
    <w:rsid w:val="00EC017C"/>
    <w:rsid w:val="00EC7DA8"/>
    <w:rsid w:val="00EE0A3F"/>
    <w:rsid w:val="00EE0E1F"/>
    <w:rsid w:val="00EE778B"/>
    <w:rsid w:val="00EF2E07"/>
    <w:rsid w:val="00EF6072"/>
    <w:rsid w:val="00F10272"/>
    <w:rsid w:val="00F174B2"/>
    <w:rsid w:val="00F17EFC"/>
    <w:rsid w:val="00F237E1"/>
    <w:rsid w:val="00F5085C"/>
    <w:rsid w:val="00F55DB2"/>
    <w:rsid w:val="00F73D3B"/>
    <w:rsid w:val="00F82C10"/>
    <w:rsid w:val="00F875A2"/>
    <w:rsid w:val="00F9694E"/>
    <w:rsid w:val="00FA4D29"/>
    <w:rsid w:val="00FA78D7"/>
    <w:rsid w:val="00FC3B2E"/>
    <w:rsid w:val="00FC5BF9"/>
    <w:rsid w:val="00FD4E07"/>
    <w:rsid w:val="00FD5546"/>
    <w:rsid w:val="00FE072A"/>
    <w:rsid w:val="00FE3ED7"/>
    <w:rsid w:val="00FF1138"/>
    <w:rsid w:val="00FF6373"/>
    <w:rsid w:val="00FF64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67A181-9D32-4DD9-86C6-28A4C339A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483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A483A"/>
    <w:pPr>
      <w:keepNext/>
      <w:jc w:val="center"/>
      <w:outlineLvl w:val="0"/>
    </w:pPr>
    <w:rPr>
      <w:rFonts w:eastAsia="Arial Unicode MS"/>
      <w:szCs w:val="20"/>
    </w:rPr>
  </w:style>
  <w:style w:type="paragraph" w:styleId="2">
    <w:name w:val="heading 2"/>
    <w:basedOn w:val="a"/>
    <w:next w:val="a"/>
    <w:link w:val="20"/>
    <w:qFormat/>
    <w:rsid w:val="005A483A"/>
    <w:pPr>
      <w:keepNext/>
      <w:autoSpaceDE w:val="0"/>
      <w:autoSpaceDN w:val="0"/>
      <w:jc w:val="both"/>
      <w:outlineLvl w:val="1"/>
    </w:pPr>
    <w:rPr>
      <w:rFonts w:eastAsia="Arial Unicode MS"/>
      <w:sz w:val="26"/>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5A483A"/>
    <w:pPr>
      <w:autoSpaceDE w:val="0"/>
      <w:autoSpaceDN w:val="0"/>
      <w:jc w:val="center"/>
    </w:pPr>
    <w:rPr>
      <w:szCs w:val="20"/>
    </w:rPr>
  </w:style>
  <w:style w:type="character" w:customStyle="1" w:styleId="a4">
    <w:name w:val="Основной текст Знак"/>
    <w:basedOn w:val="a0"/>
    <w:link w:val="a3"/>
    <w:rsid w:val="005A483A"/>
    <w:rPr>
      <w:rFonts w:ascii="Times New Roman" w:eastAsia="Times New Roman" w:hAnsi="Times New Roman" w:cs="Times New Roman"/>
      <w:sz w:val="24"/>
      <w:szCs w:val="20"/>
      <w:lang w:eastAsia="ru-RU"/>
    </w:rPr>
  </w:style>
  <w:style w:type="paragraph" w:customStyle="1" w:styleId="CharChar">
    <w:name w:val="Char Знак Знак Char Знак Знак Знак Знак Знак Знак Знак Знак Знак Знак Знак Знак Знак Знак Знак Знак"/>
    <w:basedOn w:val="a"/>
    <w:rsid w:val="005A483A"/>
    <w:rPr>
      <w:rFonts w:ascii="Verdana" w:hAnsi="Verdana" w:cs="Verdana"/>
      <w:sz w:val="20"/>
      <w:szCs w:val="20"/>
      <w:lang w:val="en-US" w:eastAsia="en-US"/>
    </w:rPr>
  </w:style>
  <w:style w:type="table" w:styleId="a5">
    <w:name w:val="Table Grid"/>
    <w:basedOn w:val="a1"/>
    <w:uiPriority w:val="59"/>
    <w:rsid w:val="005A48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5A483A"/>
    <w:rPr>
      <w:rFonts w:ascii="Times New Roman" w:eastAsia="Arial Unicode MS" w:hAnsi="Times New Roman" w:cs="Times New Roman"/>
      <w:sz w:val="24"/>
      <w:szCs w:val="20"/>
      <w:lang w:eastAsia="ru-RU"/>
    </w:rPr>
  </w:style>
  <w:style w:type="character" w:customStyle="1" w:styleId="20">
    <w:name w:val="Заголовок 2 Знак"/>
    <w:basedOn w:val="a0"/>
    <w:link w:val="2"/>
    <w:rsid w:val="005A483A"/>
    <w:rPr>
      <w:rFonts w:ascii="Times New Roman" w:eastAsia="Arial Unicode MS" w:hAnsi="Times New Roman" w:cs="Times New Roman"/>
      <w:sz w:val="26"/>
      <w:szCs w:val="20"/>
      <w:lang w:eastAsia="ru-RU"/>
    </w:rPr>
  </w:style>
  <w:style w:type="paragraph" w:styleId="a6">
    <w:name w:val="footnote text"/>
    <w:basedOn w:val="a"/>
    <w:link w:val="a7"/>
    <w:semiHidden/>
    <w:rsid w:val="005A483A"/>
    <w:rPr>
      <w:sz w:val="20"/>
      <w:szCs w:val="20"/>
    </w:rPr>
  </w:style>
  <w:style w:type="character" w:customStyle="1" w:styleId="a7">
    <w:name w:val="Текст сноски Знак"/>
    <w:basedOn w:val="a0"/>
    <w:link w:val="a6"/>
    <w:semiHidden/>
    <w:rsid w:val="005A483A"/>
    <w:rPr>
      <w:rFonts w:ascii="Times New Roman" w:eastAsia="Times New Roman" w:hAnsi="Times New Roman" w:cs="Times New Roman"/>
      <w:sz w:val="20"/>
      <w:szCs w:val="20"/>
      <w:lang w:eastAsia="ru-RU"/>
    </w:rPr>
  </w:style>
  <w:style w:type="character" w:styleId="a8">
    <w:name w:val="footnote reference"/>
    <w:basedOn w:val="a0"/>
    <w:semiHidden/>
    <w:rsid w:val="005A483A"/>
    <w:rPr>
      <w:vertAlign w:val="superscript"/>
    </w:rPr>
  </w:style>
  <w:style w:type="character" w:styleId="a9">
    <w:name w:val="Hyperlink"/>
    <w:basedOn w:val="a0"/>
    <w:uiPriority w:val="99"/>
    <w:unhideWhenUsed/>
    <w:rsid w:val="008B68B2"/>
    <w:rPr>
      <w:color w:val="0000FF" w:themeColor="hyperlink"/>
      <w:u w:val="single"/>
    </w:rPr>
  </w:style>
  <w:style w:type="paragraph" w:customStyle="1" w:styleId="ConsPlusNormal">
    <w:name w:val="ConsPlusNormal"/>
    <w:rsid w:val="009E1323"/>
    <w:pPr>
      <w:autoSpaceDE w:val="0"/>
      <w:autoSpaceDN w:val="0"/>
      <w:adjustRightInd w:val="0"/>
      <w:spacing w:after="0" w:line="240" w:lineRule="auto"/>
    </w:pPr>
    <w:rPr>
      <w:rFonts w:ascii="Arial" w:hAnsi="Arial" w:cs="Arial"/>
      <w:sz w:val="20"/>
      <w:szCs w:val="20"/>
    </w:rPr>
  </w:style>
  <w:style w:type="paragraph" w:customStyle="1" w:styleId="aa">
    <w:name w:val="Прижатый влево"/>
    <w:basedOn w:val="a"/>
    <w:next w:val="a"/>
    <w:uiPriority w:val="99"/>
    <w:rsid w:val="0074053E"/>
    <w:pPr>
      <w:autoSpaceDE w:val="0"/>
      <w:autoSpaceDN w:val="0"/>
      <w:adjustRightInd w:val="0"/>
    </w:pPr>
    <w:rPr>
      <w:rFonts w:ascii="Arial" w:eastAsiaTheme="minorHAnsi" w:hAnsi="Arial" w:cs="Arial"/>
      <w:lang w:eastAsia="en-US"/>
    </w:rPr>
  </w:style>
  <w:style w:type="character" w:customStyle="1" w:styleId="blk">
    <w:name w:val="blk"/>
    <w:basedOn w:val="a0"/>
    <w:rsid w:val="00C86CAC"/>
  </w:style>
  <w:style w:type="paragraph" w:styleId="ab">
    <w:name w:val="List Paragraph"/>
    <w:basedOn w:val="a"/>
    <w:uiPriority w:val="34"/>
    <w:qFormat/>
    <w:rsid w:val="0089524C"/>
    <w:pPr>
      <w:ind w:left="720"/>
      <w:contextualSpacing/>
    </w:pPr>
  </w:style>
  <w:style w:type="character" w:styleId="ac">
    <w:name w:val="Strong"/>
    <w:basedOn w:val="a0"/>
    <w:uiPriority w:val="22"/>
    <w:qFormat/>
    <w:rsid w:val="009506B9"/>
    <w:rPr>
      <w:b/>
      <w:bCs/>
    </w:rPr>
  </w:style>
  <w:style w:type="paragraph" w:styleId="ad">
    <w:name w:val="Normal (Web)"/>
    <w:basedOn w:val="a"/>
    <w:uiPriority w:val="99"/>
    <w:unhideWhenUsed/>
    <w:rsid w:val="001A4C4B"/>
    <w:pPr>
      <w:spacing w:before="100" w:beforeAutospacing="1" w:after="100" w:afterAutospacing="1"/>
    </w:pPr>
    <w:rPr>
      <w:rFonts w:eastAsiaTheme="minorHAnsi"/>
      <w:color w:val="000000"/>
    </w:rPr>
  </w:style>
  <w:style w:type="character" w:customStyle="1" w:styleId="doccaption">
    <w:name w:val="doccaption"/>
    <w:basedOn w:val="a0"/>
    <w:rsid w:val="00F875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731420">
      <w:bodyDiv w:val="1"/>
      <w:marLeft w:val="0"/>
      <w:marRight w:val="0"/>
      <w:marTop w:val="0"/>
      <w:marBottom w:val="0"/>
      <w:divBdr>
        <w:top w:val="none" w:sz="0" w:space="0" w:color="auto"/>
        <w:left w:val="none" w:sz="0" w:space="0" w:color="auto"/>
        <w:bottom w:val="none" w:sz="0" w:space="0" w:color="auto"/>
        <w:right w:val="none" w:sz="0" w:space="0" w:color="auto"/>
      </w:divBdr>
    </w:div>
    <w:div w:id="145443452">
      <w:bodyDiv w:val="1"/>
      <w:marLeft w:val="0"/>
      <w:marRight w:val="0"/>
      <w:marTop w:val="0"/>
      <w:marBottom w:val="0"/>
      <w:divBdr>
        <w:top w:val="none" w:sz="0" w:space="0" w:color="auto"/>
        <w:left w:val="none" w:sz="0" w:space="0" w:color="auto"/>
        <w:bottom w:val="none" w:sz="0" w:space="0" w:color="auto"/>
        <w:right w:val="none" w:sz="0" w:space="0" w:color="auto"/>
      </w:divBdr>
    </w:div>
    <w:div w:id="153306786">
      <w:bodyDiv w:val="1"/>
      <w:marLeft w:val="0"/>
      <w:marRight w:val="0"/>
      <w:marTop w:val="0"/>
      <w:marBottom w:val="0"/>
      <w:divBdr>
        <w:top w:val="none" w:sz="0" w:space="0" w:color="auto"/>
        <w:left w:val="none" w:sz="0" w:space="0" w:color="auto"/>
        <w:bottom w:val="none" w:sz="0" w:space="0" w:color="auto"/>
        <w:right w:val="none" w:sz="0" w:space="0" w:color="auto"/>
      </w:divBdr>
      <w:divsChild>
        <w:div w:id="1508904851">
          <w:marLeft w:val="0"/>
          <w:marRight w:val="0"/>
          <w:marTop w:val="0"/>
          <w:marBottom w:val="0"/>
          <w:divBdr>
            <w:top w:val="none" w:sz="0" w:space="0" w:color="auto"/>
            <w:left w:val="none" w:sz="0" w:space="0" w:color="auto"/>
            <w:bottom w:val="none" w:sz="0" w:space="0" w:color="auto"/>
            <w:right w:val="none" w:sz="0" w:space="0" w:color="auto"/>
          </w:divBdr>
        </w:div>
      </w:divsChild>
    </w:div>
    <w:div w:id="156531788">
      <w:bodyDiv w:val="1"/>
      <w:marLeft w:val="0"/>
      <w:marRight w:val="0"/>
      <w:marTop w:val="0"/>
      <w:marBottom w:val="0"/>
      <w:divBdr>
        <w:top w:val="none" w:sz="0" w:space="0" w:color="auto"/>
        <w:left w:val="none" w:sz="0" w:space="0" w:color="auto"/>
        <w:bottom w:val="none" w:sz="0" w:space="0" w:color="auto"/>
        <w:right w:val="none" w:sz="0" w:space="0" w:color="auto"/>
      </w:divBdr>
    </w:div>
    <w:div w:id="182787879">
      <w:bodyDiv w:val="1"/>
      <w:marLeft w:val="0"/>
      <w:marRight w:val="0"/>
      <w:marTop w:val="0"/>
      <w:marBottom w:val="0"/>
      <w:divBdr>
        <w:top w:val="none" w:sz="0" w:space="0" w:color="auto"/>
        <w:left w:val="none" w:sz="0" w:space="0" w:color="auto"/>
        <w:bottom w:val="none" w:sz="0" w:space="0" w:color="auto"/>
        <w:right w:val="none" w:sz="0" w:space="0" w:color="auto"/>
      </w:divBdr>
    </w:div>
    <w:div w:id="239681884">
      <w:bodyDiv w:val="1"/>
      <w:marLeft w:val="0"/>
      <w:marRight w:val="0"/>
      <w:marTop w:val="0"/>
      <w:marBottom w:val="0"/>
      <w:divBdr>
        <w:top w:val="none" w:sz="0" w:space="0" w:color="auto"/>
        <w:left w:val="none" w:sz="0" w:space="0" w:color="auto"/>
        <w:bottom w:val="none" w:sz="0" w:space="0" w:color="auto"/>
        <w:right w:val="none" w:sz="0" w:space="0" w:color="auto"/>
      </w:divBdr>
    </w:div>
    <w:div w:id="253632121">
      <w:bodyDiv w:val="1"/>
      <w:marLeft w:val="0"/>
      <w:marRight w:val="0"/>
      <w:marTop w:val="0"/>
      <w:marBottom w:val="0"/>
      <w:divBdr>
        <w:top w:val="none" w:sz="0" w:space="0" w:color="auto"/>
        <w:left w:val="none" w:sz="0" w:space="0" w:color="auto"/>
        <w:bottom w:val="none" w:sz="0" w:space="0" w:color="auto"/>
        <w:right w:val="none" w:sz="0" w:space="0" w:color="auto"/>
      </w:divBdr>
    </w:div>
    <w:div w:id="357435414">
      <w:bodyDiv w:val="1"/>
      <w:marLeft w:val="0"/>
      <w:marRight w:val="0"/>
      <w:marTop w:val="0"/>
      <w:marBottom w:val="0"/>
      <w:divBdr>
        <w:top w:val="none" w:sz="0" w:space="0" w:color="auto"/>
        <w:left w:val="none" w:sz="0" w:space="0" w:color="auto"/>
        <w:bottom w:val="none" w:sz="0" w:space="0" w:color="auto"/>
        <w:right w:val="none" w:sz="0" w:space="0" w:color="auto"/>
      </w:divBdr>
    </w:div>
    <w:div w:id="370880714">
      <w:bodyDiv w:val="1"/>
      <w:marLeft w:val="0"/>
      <w:marRight w:val="0"/>
      <w:marTop w:val="0"/>
      <w:marBottom w:val="0"/>
      <w:divBdr>
        <w:top w:val="none" w:sz="0" w:space="0" w:color="auto"/>
        <w:left w:val="none" w:sz="0" w:space="0" w:color="auto"/>
        <w:bottom w:val="none" w:sz="0" w:space="0" w:color="auto"/>
        <w:right w:val="none" w:sz="0" w:space="0" w:color="auto"/>
      </w:divBdr>
    </w:div>
    <w:div w:id="435293870">
      <w:bodyDiv w:val="1"/>
      <w:marLeft w:val="0"/>
      <w:marRight w:val="0"/>
      <w:marTop w:val="0"/>
      <w:marBottom w:val="0"/>
      <w:divBdr>
        <w:top w:val="none" w:sz="0" w:space="0" w:color="auto"/>
        <w:left w:val="none" w:sz="0" w:space="0" w:color="auto"/>
        <w:bottom w:val="none" w:sz="0" w:space="0" w:color="auto"/>
        <w:right w:val="none" w:sz="0" w:space="0" w:color="auto"/>
      </w:divBdr>
    </w:div>
    <w:div w:id="502010566">
      <w:bodyDiv w:val="1"/>
      <w:marLeft w:val="0"/>
      <w:marRight w:val="0"/>
      <w:marTop w:val="0"/>
      <w:marBottom w:val="0"/>
      <w:divBdr>
        <w:top w:val="none" w:sz="0" w:space="0" w:color="auto"/>
        <w:left w:val="none" w:sz="0" w:space="0" w:color="auto"/>
        <w:bottom w:val="none" w:sz="0" w:space="0" w:color="auto"/>
        <w:right w:val="none" w:sz="0" w:space="0" w:color="auto"/>
      </w:divBdr>
    </w:div>
    <w:div w:id="766272842">
      <w:bodyDiv w:val="1"/>
      <w:marLeft w:val="0"/>
      <w:marRight w:val="0"/>
      <w:marTop w:val="0"/>
      <w:marBottom w:val="0"/>
      <w:divBdr>
        <w:top w:val="none" w:sz="0" w:space="0" w:color="auto"/>
        <w:left w:val="none" w:sz="0" w:space="0" w:color="auto"/>
        <w:bottom w:val="none" w:sz="0" w:space="0" w:color="auto"/>
        <w:right w:val="none" w:sz="0" w:space="0" w:color="auto"/>
      </w:divBdr>
    </w:div>
    <w:div w:id="797650777">
      <w:bodyDiv w:val="1"/>
      <w:marLeft w:val="0"/>
      <w:marRight w:val="0"/>
      <w:marTop w:val="0"/>
      <w:marBottom w:val="0"/>
      <w:divBdr>
        <w:top w:val="none" w:sz="0" w:space="0" w:color="auto"/>
        <w:left w:val="none" w:sz="0" w:space="0" w:color="auto"/>
        <w:bottom w:val="none" w:sz="0" w:space="0" w:color="auto"/>
        <w:right w:val="none" w:sz="0" w:space="0" w:color="auto"/>
      </w:divBdr>
    </w:div>
    <w:div w:id="809246180">
      <w:bodyDiv w:val="1"/>
      <w:marLeft w:val="0"/>
      <w:marRight w:val="0"/>
      <w:marTop w:val="0"/>
      <w:marBottom w:val="0"/>
      <w:divBdr>
        <w:top w:val="none" w:sz="0" w:space="0" w:color="auto"/>
        <w:left w:val="none" w:sz="0" w:space="0" w:color="auto"/>
        <w:bottom w:val="none" w:sz="0" w:space="0" w:color="auto"/>
        <w:right w:val="none" w:sz="0" w:space="0" w:color="auto"/>
      </w:divBdr>
    </w:div>
    <w:div w:id="821459922">
      <w:bodyDiv w:val="1"/>
      <w:marLeft w:val="0"/>
      <w:marRight w:val="0"/>
      <w:marTop w:val="0"/>
      <w:marBottom w:val="0"/>
      <w:divBdr>
        <w:top w:val="none" w:sz="0" w:space="0" w:color="auto"/>
        <w:left w:val="none" w:sz="0" w:space="0" w:color="auto"/>
        <w:bottom w:val="none" w:sz="0" w:space="0" w:color="auto"/>
        <w:right w:val="none" w:sz="0" w:space="0" w:color="auto"/>
      </w:divBdr>
    </w:div>
    <w:div w:id="875890657">
      <w:bodyDiv w:val="1"/>
      <w:marLeft w:val="0"/>
      <w:marRight w:val="0"/>
      <w:marTop w:val="0"/>
      <w:marBottom w:val="0"/>
      <w:divBdr>
        <w:top w:val="none" w:sz="0" w:space="0" w:color="auto"/>
        <w:left w:val="none" w:sz="0" w:space="0" w:color="auto"/>
        <w:bottom w:val="none" w:sz="0" w:space="0" w:color="auto"/>
        <w:right w:val="none" w:sz="0" w:space="0" w:color="auto"/>
      </w:divBdr>
    </w:div>
    <w:div w:id="922564457">
      <w:bodyDiv w:val="1"/>
      <w:marLeft w:val="0"/>
      <w:marRight w:val="0"/>
      <w:marTop w:val="0"/>
      <w:marBottom w:val="0"/>
      <w:divBdr>
        <w:top w:val="none" w:sz="0" w:space="0" w:color="auto"/>
        <w:left w:val="none" w:sz="0" w:space="0" w:color="auto"/>
        <w:bottom w:val="none" w:sz="0" w:space="0" w:color="auto"/>
        <w:right w:val="none" w:sz="0" w:space="0" w:color="auto"/>
      </w:divBdr>
    </w:div>
    <w:div w:id="994721752">
      <w:bodyDiv w:val="1"/>
      <w:marLeft w:val="0"/>
      <w:marRight w:val="0"/>
      <w:marTop w:val="0"/>
      <w:marBottom w:val="0"/>
      <w:divBdr>
        <w:top w:val="none" w:sz="0" w:space="0" w:color="auto"/>
        <w:left w:val="none" w:sz="0" w:space="0" w:color="auto"/>
        <w:bottom w:val="none" w:sz="0" w:space="0" w:color="auto"/>
        <w:right w:val="none" w:sz="0" w:space="0" w:color="auto"/>
      </w:divBdr>
    </w:div>
    <w:div w:id="1055932430">
      <w:bodyDiv w:val="1"/>
      <w:marLeft w:val="0"/>
      <w:marRight w:val="0"/>
      <w:marTop w:val="0"/>
      <w:marBottom w:val="0"/>
      <w:divBdr>
        <w:top w:val="none" w:sz="0" w:space="0" w:color="auto"/>
        <w:left w:val="none" w:sz="0" w:space="0" w:color="auto"/>
        <w:bottom w:val="none" w:sz="0" w:space="0" w:color="auto"/>
        <w:right w:val="none" w:sz="0" w:space="0" w:color="auto"/>
      </w:divBdr>
    </w:div>
    <w:div w:id="1066295614">
      <w:bodyDiv w:val="1"/>
      <w:marLeft w:val="0"/>
      <w:marRight w:val="0"/>
      <w:marTop w:val="0"/>
      <w:marBottom w:val="0"/>
      <w:divBdr>
        <w:top w:val="none" w:sz="0" w:space="0" w:color="auto"/>
        <w:left w:val="none" w:sz="0" w:space="0" w:color="auto"/>
        <w:bottom w:val="none" w:sz="0" w:space="0" w:color="auto"/>
        <w:right w:val="none" w:sz="0" w:space="0" w:color="auto"/>
      </w:divBdr>
    </w:div>
    <w:div w:id="1100107113">
      <w:bodyDiv w:val="1"/>
      <w:marLeft w:val="0"/>
      <w:marRight w:val="0"/>
      <w:marTop w:val="0"/>
      <w:marBottom w:val="0"/>
      <w:divBdr>
        <w:top w:val="none" w:sz="0" w:space="0" w:color="auto"/>
        <w:left w:val="none" w:sz="0" w:space="0" w:color="auto"/>
        <w:bottom w:val="none" w:sz="0" w:space="0" w:color="auto"/>
        <w:right w:val="none" w:sz="0" w:space="0" w:color="auto"/>
      </w:divBdr>
    </w:div>
    <w:div w:id="1263033271">
      <w:bodyDiv w:val="1"/>
      <w:marLeft w:val="0"/>
      <w:marRight w:val="0"/>
      <w:marTop w:val="0"/>
      <w:marBottom w:val="0"/>
      <w:divBdr>
        <w:top w:val="none" w:sz="0" w:space="0" w:color="auto"/>
        <w:left w:val="none" w:sz="0" w:space="0" w:color="auto"/>
        <w:bottom w:val="none" w:sz="0" w:space="0" w:color="auto"/>
        <w:right w:val="none" w:sz="0" w:space="0" w:color="auto"/>
      </w:divBdr>
    </w:div>
    <w:div w:id="1271473619">
      <w:bodyDiv w:val="1"/>
      <w:marLeft w:val="0"/>
      <w:marRight w:val="0"/>
      <w:marTop w:val="0"/>
      <w:marBottom w:val="0"/>
      <w:divBdr>
        <w:top w:val="none" w:sz="0" w:space="0" w:color="auto"/>
        <w:left w:val="none" w:sz="0" w:space="0" w:color="auto"/>
        <w:bottom w:val="none" w:sz="0" w:space="0" w:color="auto"/>
        <w:right w:val="none" w:sz="0" w:space="0" w:color="auto"/>
      </w:divBdr>
    </w:div>
    <w:div w:id="1280914005">
      <w:bodyDiv w:val="1"/>
      <w:marLeft w:val="0"/>
      <w:marRight w:val="0"/>
      <w:marTop w:val="0"/>
      <w:marBottom w:val="0"/>
      <w:divBdr>
        <w:top w:val="none" w:sz="0" w:space="0" w:color="auto"/>
        <w:left w:val="none" w:sz="0" w:space="0" w:color="auto"/>
        <w:bottom w:val="none" w:sz="0" w:space="0" w:color="auto"/>
        <w:right w:val="none" w:sz="0" w:space="0" w:color="auto"/>
      </w:divBdr>
    </w:div>
    <w:div w:id="1296056953">
      <w:bodyDiv w:val="1"/>
      <w:marLeft w:val="0"/>
      <w:marRight w:val="0"/>
      <w:marTop w:val="0"/>
      <w:marBottom w:val="0"/>
      <w:divBdr>
        <w:top w:val="none" w:sz="0" w:space="0" w:color="auto"/>
        <w:left w:val="none" w:sz="0" w:space="0" w:color="auto"/>
        <w:bottom w:val="none" w:sz="0" w:space="0" w:color="auto"/>
        <w:right w:val="none" w:sz="0" w:space="0" w:color="auto"/>
      </w:divBdr>
    </w:div>
    <w:div w:id="1308826075">
      <w:bodyDiv w:val="1"/>
      <w:marLeft w:val="0"/>
      <w:marRight w:val="0"/>
      <w:marTop w:val="0"/>
      <w:marBottom w:val="0"/>
      <w:divBdr>
        <w:top w:val="none" w:sz="0" w:space="0" w:color="auto"/>
        <w:left w:val="none" w:sz="0" w:space="0" w:color="auto"/>
        <w:bottom w:val="none" w:sz="0" w:space="0" w:color="auto"/>
        <w:right w:val="none" w:sz="0" w:space="0" w:color="auto"/>
      </w:divBdr>
    </w:div>
    <w:div w:id="1309869704">
      <w:bodyDiv w:val="1"/>
      <w:marLeft w:val="0"/>
      <w:marRight w:val="0"/>
      <w:marTop w:val="0"/>
      <w:marBottom w:val="0"/>
      <w:divBdr>
        <w:top w:val="none" w:sz="0" w:space="0" w:color="auto"/>
        <w:left w:val="none" w:sz="0" w:space="0" w:color="auto"/>
        <w:bottom w:val="none" w:sz="0" w:space="0" w:color="auto"/>
        <w:right w:val="none" w:sz="0" w:space="0" w:color="auto"/>
      </w:divBdr>
    </w:div>
    <w:div w:id="1323698121">
      <w:bodyDiv w:val="1"/>
      <w:marLeft w:val="0"/>
      <w:marRight w:val="0"/>
      <w:marTop w:val="0"/>
      <w:marBottom w:val="0"/>
      <w:divBdr>
        <w:top w:val="none" w:sz="0" w:space="0" w:color="auto"/>
        <w:left w:val="none" w:sz="0" w:space="0" w:color="auto"/>
        <w:bottom w:val="none" w:sz="0" w:space="0" w:color="auto"/>
        <w:right w:val="none" w:sz="0" w:space="0" w:color="auto"/>
      </w:divBdr>
    </w:div>
    <w:div w:id="1369721890">
      <w:bodyDiv w:val="1"/>
      <w:marLeft w:val="0"/>
      <w:marRight w:val="0"/>
      <w:marTop w:val="0"/>
      <w:marBottom w:val="0"/>
      <w:divBdr>
        <w:top w:val="none" w:sz="0" w:space="0" w:color="auto"/>
        <w:left w:val="none" w:sz="0" w:space="0" w:color="auto"/>
        <w:bottom w:val="none" w:sz="0" w:space="0" w:color="auto"/>
        <w:right w:val="none" w:sz="0" w:space="0" w:color="auto"/>
      </w:divBdr>
    </w:div>
    <w:div w:id="1392073485">
      <w:bodyDiv w:val="1"/>
      <w:marLeft w:val="0"/>
      <w:marRight w:val="0"/>
      <w:marTop w:val="0"/>
      <w:marBottom w:val="0"/>
      <w:divBdr>
        <w:top w:val="none" w:sz="0" w:space="0" w:color="auto"/>
        <w:left w:val="none" w:sz="0" w:space="0" w:color="auto"/>
        <w:bottom w:val="none" w:sz="0" w:space="0" w:color="auto"/>
        <w:right w:val="none" w:sz="0" w:space="0" w:color="auto"/>
      </w:divBdr>
    </w:div>
    <w:div w:id="1454057795">
      <w:bodyDiv w:val="1"/>
      <w:marLeft w:val="0"/>
      <w:marRight w:val="0"/>
      <w:marTop w:val="0"/>
      <w:marBottom w:val="0"/>
      <w:divBdr>
        <w:top w:val="none" w:sz="0" w:space="0" w:color="auto"/>
        <w:left w:val="none" w:sz="0" w:space="0" w:color="auto"/>
        <w:bottom w:val="none" w:sz="0" w:space="0" w:color="auto"/>
        <w:right w:val="none" w:sz="0" w:space="0" w:color="auto"/>
      </w:divBdr>
      <w:divsChild>
        <w:div w:id="1777478680">
          <w:marLeft w:val="0"/>
          <w:marRight w:val="0"/>
          <w:marTop w:val="0"/>
          <w:marBottom w:val="0"/>
          <w:divBdr>
            <w:top w:val="none" w:sz="0" w:space="0" w:color="auto"/>
            <w:left w:val="none" w:sz="0" w:space="0" w:color="auto"/>
            <w:bottom w:val="none" w:sz="0" w:space="0" w:color="auto"/>
            <w:right w:val="none" w:sz="0" w:space="0" w:color="auto"/>
          </w:divBdr>
        </w:div>
        <w:div w:id="865407523">
          <w:marLeft w:val="0"/>
          <w:marRight w:val="0"/>
          <w:marTop w:val="0"/>
          <w:marBottom w:val="0"/>
          <w:divBdr>
            <w:top w:val="none" w:sz="0" w:space="0" w:color="auto"/>
            <w:left w:val="none" w:sz="0" w:space="0" w:color="auto"/>
            <w:bottom w:val="none" w:sz="0" w:space="0" w:color="auto"/>
            <w:right w:val="none" w:sz="0" w:space="0" w:color="auto"/>
          </w:divBdr>
        </w:div>
      </w:divsChild>
    </w:div>
    <w:div w:id="1463309463">
      <w:bodyDiv w:val="1"/>
      <w:marLeft w:val="0"/>
      <w:marRight w:val="0"/>
      <w:marTop w:val="0"/>
      <w:marBottom w:val="0"/>
      <w:divBdr>
        <w:top w:val="none" w:sz="0" w:space="0" w:color="auto"/>
        <w:left w:val="none" w:sz="0" w:space="0" w:color="auto"/>
        <w:bottom w:val="none" w:sz="0" w:space="0" w:color="auto"/>
        <w:right w:val="none" w:sz="0" w:space="0" w:color="auto"/>
      </w:divBdr>
    </w:div>
    <w:div w:id="1489007469">
      <w:bodyDiv w:val="1"/>
      <w:marLeft w:val="0"/>
      <w:marRight w:val="0"/>
      <w:marTop w:val="0"/>
      <w:marBottom w:val="0"/>
      <w:divBdr>
        <w:top w:val="none" w:sz="0" w:space="0" w:color="auto"/>
        <w:left w:val="none" w:sz="0" w:space="0" w:color="auto"/>
        <w:bottom w:val="none" w:sz="0" w:space="0" w:color="auto"/>
        <w:right w:val="none" w:sz="0" w:space="0" w:color="auto"/>
      </w:divBdr>
    </w:div>
    <w:div w:id="1611013361">
      <w:bodyDiv w:val="1"/>
      <w:marLeft w:val="0"/>
      <w:marRight w:val="0"/>
      <w:marTop w:val="0"/>
      <w:marBottom w:val="0"/>
      <w:divBdr>
        <w:top w:val="none" w:sz="0" w:space="0" w:color="auto"/>
        <w:left w:val="none" w:sz="0" w:space="0" w:color="auto"/>
        <w:bottom w:val="none" w:sz="0" w:space="0" w:color="auto"/>
        <w:right w:val="none" w:sz="0" w:space="0" w:color="auto"/>
      </w:divBdr>
    </w:div>
    <w:div w:id="1613897917">
      <w:bodyDiv w:val="1"/>
      <w:marLeft w:val="0"/>
      <w:marRight w:val="0"/>
      <w:marTop w:val="0"/>
      <w:marBottom w:val="0"/>
      <w:divBdr>
        <w:top w:val="none" w:sz="0" w:space="0" w:color="auto"/>
        <w:left w:val="none" w:sz="0" w:space="0" w:color="auto"/>
        <w:bottom w:val="none" w:sz="0" w:space="0" w:color="auto"/>
        <w:right w:val="none" w:sz="0" w:space="0" w:color="auto"/>
      </w:divBdr>
    </w:div>
    <w:div w:id="1706058938">
      <w:bodyDiv w:val="1"/>
      <w:marLeft w:val="0"/>
      <w:marRight w:val="0"/>
      <w:marTop w:val="0"/>
      <w:marBottom w:val="0"/>
      <w:divBdr>
        <w:top w:val="none" w:sz="0" w:space="0" w:color="auto"/>
        <w:left w:val="none" w:sz="0" w:space="0" w:color="auto"/>
        <w:bottom w:val="none" w:sz="0" w:space="0" w:color="auto"/>
        <w:right w:val="none" w:sz="0" w:space="0" w:color="auto"/>
      </w:divBdr>
    </w:div>
    <w:div w:id="1719546903">
      <w:bodyDiv w:val="1"/>
      <w:marLeft w:val="0"/>
      <w:marRight w:val="0"/>
      <w:marTop w:val="0"/>
      <w:marBottom w:val="0"/>
      <w:divBdr>
        <w:top w:val="none" w:sz="0" w:space="0" w:color="auto"/>
        <w:left w:val="none" w:sz="0" w:space="0" w:color="auto"/>
        <w:bottom w:val="none" w:sz="0" w:space="0" w:color="auto"/>
        <w:right w:val="none" w:sz="0" w:space="0" w:color="auto"/>
      </w:divBdr>
    </w:div>
    <w:div w:id="1739935656">
      <w:bodyDiv w:val="1"/>
      <w:marLeft w:val="0"/>
      <w:marRight w:val="0"/>
      <w:marTop w:val="0"/>
      <w:marBottom w:val="0"/>
      <w:divBdr>
        <w:top w:val="none" w:sz="0" w:space="0" w:color="auto"/>
        <w:left w:val="none" w:sz="0" w:space="0" w:color="auto"/>
        <w:bottom w:val="none" w:sz="0" w:space="0" w:color="auto"/>
        <w:right w:val="none" w:sz="0" w:space="0" w:color="auto"/>
      </w:divBdr>
    </w:div>
    <w:div w:id="1818649911">
      <w:bodyDiv w:val="1"/>
      <w:marLeft w:val="0"/>
      <w:marRight w:val="0"/>
      <w:marTop w:val="0"/>
      <w:marBottom w:val="0"/>
      <w:divBdr>
        <w:top w:val="none" w:sz="0" w:space="0" w:color="auto"/>
        <w:left w:val="none" w:sz="0" w:space="0" w:color="auto"/>
        <w:bottom w:val="none" w:sz="0" w:space="0" w:color="auto"/>
        <w:right w:val="none" w:sz="0" w:space="0" w:color="auto"/>
      </w:divBdr>
    </w:div>
    <w:div w:id="1837107742">
      <w:bodyDiv w:val="1"/>
      <w:marLeft w:val="0"/>
      <w:marRight w:val="0"/>
      <w:marTop w:val="0"/>
      <w:marBottom w:val="0"/>
      <w:divBdr>
        <w:top w:val="none" w:sz="0" w:space="0" w:color="auto"/>
        <w:left w:val="none" w:sz="0" w:space="0" w:color="auto"/>
        <w:bottom w:val="none" w:sz="0" w:space="0" w:color="auto"/>
        <w:right w:val="none" w:sz="0" w:space="0" w:color="auto"/>
      </w:divBdr>
    </w:div>
    <w:div w:id="1975989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9B6B0EFFE2F805C03E38BB7657C1340071797D7193212D3882717A88B332D604C8EA624696C31R0V1H" TargetMode="External"/><Relationship Id="rId13" Type="http://schemas.openxmlformats.org/officeDocument/2006/relationships/hyperlink" Target="consultantplus://offline/ref=2398B63C99735367E89DAC9E01FFEC14D28B435A48A4E1AAF38148355150D35AD10044F298696AABZ1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FE468DACCFED1EAD99E1F05A0DE2C84A7FE8F34F265579BBCEF456F967D96ED89E8ABF4175FFAF40rDV1I"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1B383D83BC4379F183F0F69655671BC751B2F325DF634205813A332CF7E91A8D23450F39FD8E3t4w7H" TargetMode="External"/><Relationship Id="rId5" Type="http://schemas.openxmlformats.org/officeDocument/2006/relationships/webSettings" Target="webSettings.xml"/><Relationship Id="rId15" Type="http://schemas.openxmlformats.org/officeDocument/2006/relationships/hyperlink" Target="consultantplus://offline/ref=A28FE72D16541656ECBB3725764B89E4E3ADD8805920B75F64AFF25027D87B1B6637CA937BFBB0bAg7I" TargetMode="External"/><Relationship Id="rId10" Type="http://schemas.openxmlformats.org/officeDocument/2006/relationships/hyperlink" Target="consultantplus://offline/ref=F9B6B0EFFE2F805C03E38BB7657C1340071797D7193212D3882717A88B332D604C8EA624696C31R0V1H" TargetMode="External"/><Relationship Id="rId4" Type="http://schemas.openxmlformats.org/officeDocument/2006/relationships/settings" Target="settings.xml"/><Relationship Id="rId9" Type="http://schemas.openxmlformats.org/officeDocument/2006/relationships/hyperlink" Target="consultantplus://offline/ref=F9B6B0EFFE2F805C03E38BB7657C1340041D96D318394FD9807E1BAA8C3C72774BC7AA25696C3903R4V2H" TargetMode="External"/><Relationship Id="rId14" Type="http://schemas.openxmlformats.org/officeDocument/2006/relationships/hyperlink" Target="consultantplus://offline/ref=415BF17135F4DEBDBA0ECC41D58FD2DC7F822E13C1DF661ACBE1D1B5AFF0BA177213E66EC9A9A6J3c1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F60AD9-0688-4C49-BBF1-06041C1F1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21</Pages>
  <Words>4348</Words>
  <Characters>24789</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29079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nepomnyashih</dc:creator>
  <cp:keywords/>
  <dc:description/>
  <cp:lastModifiedBy>Щетинина Екатерина Александровна</cp:lastModifiedBy>
  <cp:revision>5</cp:revision>
  <dcterms:created xsi:type="dcterms:W3CDTF">2015-09-16T09:55:00Z</dcterms:created>
  <dcterms:modified xsi:type="dcterms:W3CDTF">2015-10-13T09:16:00Z</dcterms:modified>
</cp:coreProperties>
</file>