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 xml:space="preserve">Мэру </w:t>
      </w:r>
      <w:proofErr w:type="spellStart"/>
      <w:r w:rsidRPr="005B7836">
        <w:rPr>
          <w:szCs w:val="24"/>
        </w:rPr>
        <w:t>Шелеховского</w:t>
      </w:r>
      <w:proofErr w:type="spellEnd"/>
      <w:r w:rsidRPr="005B7836">
        <w:rPr>
          <w:szCs w:val="24"/>
        </w:rPr>
        <w:t xml:space="preserve">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jc w:val="right"/>
      </w:pPr>
      <w:r w:rsidRPr="005B7836">
        <w:t xml:space="preserve">Заместителям Мэра </w:t>
      </w:r>
      <w:proofErr w:type="spellStart"/>
      <w:r w:rsidRPr="005B7836">
        <w:t>Шелеховского</w:t>
      </w:r>
      <w:proofErr w:type="spellEnd"/>
      <w:r w:rsidRPr="005B7836">
        <w:t xml:space="preserve">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Руководителям структурных подразделений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 xml:space="preserve">Администрации </w:t>
      </w:r>
      <w:proofErr w:type="spellStart"/>
      <w:r w:rsidRPr="005B7836">
        <w:rPr>
          <w:szCs w:val="24"/>
        </w:rPr>
        <w:t>Шелеховского</w:t>
      </w:r>
      <w:proofErr w:type="spellEnd"/>
      <w:r w:rsidRPr="005B7836">
        <w:rPr>
          <w:szCs w:val="24"/>
        </w:rPr>
        <w:t xml:space="preserve"> муниципального района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 xml:space="preserve">Депутатам Думы </w:t>
      </w:r>
      <w:proofErr w:type="spellStart"/>
      <w:r>
        <w:rPr>
          <w:szCs w:val="24"/>
        </w:rPr>
        <w:t>Шелеховского</w:t>
      </w:r>
      <w:proofErr w:type="spellEnd"/>
      <w:r>
        <w:rPr>
          <w:szCs w:val="24"/>
        </w:rPr>
        <w:t xml:space="preserve"> муниципального района</w:t>
      </w: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8F518D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 xml:space="preserve">Членам Совета общественных объединений </w:t>
      </w:r>
      <w:proofErr w:type="spellStart"/>
      <w:r>
        <w:rPr>
          <w:szCs w:val="24"/>
        </w:rPr>
        <w:t>Шелеховского</w:t>
      </w:r>
      <w:proofErr w:type="spellEnd"/>
      <w:r>
        <w:rPr>
          <w:szCs w:val="24"/>
        </w:rPr>
        <w:t xml:space="preserve"> района</w:t>
      </w:r>
    </w:p>
    <w:p w:rsidR="005A483A" w:rsidRPr="005B7836" w:rsidRDefault="005A483A" w:rsidP="005A483A">
      <w:pPr>
        <w:outlineLvl w:val="0"/>
      </w:pPr>
    </w:p>
    <w:p w:rsidR="005A483A" w:rsidRPr="005B7836" w:rsidRDefault="005A483A" w:rsidP="005A483A">
      <w:pPr>
        <w:pStyle w:val="a3"/>
        <w:rPr>
          <w:b/>
          <w:szCs w:val="24"/>
        </w:rPr>
      </w:pPr>
      <w:r w:rsidRPr="005B7836">
        <w:rPr>
          <w:b/>
          <w:szCs w:val="24"/>
        </w:rPr>
        <w:t xml:space="preserve">Обзор законодательства </w:t>
      </w:r>
      <w:r>
        <w:rPr>
          <w:b/>
          <w:szCs w:val="24"/>
        </w:rPr>
        <w:t xml:space="preserve">за </w:t>
      </w:r>
      <w:r w:rsidR="00135750">
        <w:rPr>
          <w:b/>
          <w:szCs w:val="24"/>
        </w:rPr>
        <w:t>апрель</w:t>
      </w:r>
      <w:r w:rsidR="00DF7F49">
        <w:rPr>
          <w:b/>
          <w:szCs w:val="24"/>
        </w:rPr>
        <w:t xml:space="preserve"> 2015</w:t>
      </w:r>
      <w:r w:rsidRPr="005B7836">
        <w:rPr>
          <w:b/>
          <w:szCs w:val="24"/>
        </w:rPr>
        <w:t xml:space="preserve"> года</w:t>
      </w:r>
    </w:p>
    <w:p w:rsidR="005A483A" w:rsidRDefault="005A48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085"/>
        <w:gridCol w:w="4243"/>
        <w:gridCol w:w="6707"/>
      </w:tblGrid>
      <w:tr w:rsidR="005A483A" w:rsidTr="0030097A">
        <w:tc>
          <w:tcPr>
            <w:tcW w:w="525" w:type="dxa"/>
          </w:tcPr>
          <w:p w:rsidR="005A483A" w:rsidRPr="005B7836" w:rsidRDefault="005A483A" w:rsidP="00BC2894">
            <w:pPr>
              <w:rPr>
                <w:b/>
              </w:rPr>
            </w:pPr>
            <w:r w:rsidRPr="005B7836">
              <w:rPr>
                <w:b/>
              </w:rPr>
              <w:t>№</w:t>
            </w:r>
          </w:p>
        </w:tc>
        <w:tc>
          <w:tcPr>
            <w:tcW w:w="3085" w:type="dxa"/>
          </w:tcPr>
          <w:p w:rsidR="00A57BF8" w:rsidRDefault="00A57BF8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</w:p>
          <w:p w:rsidR="005A483A" w:rsidRDefault="005A483A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  <w:r w:rsidRPr="00BA0798">
              <w:rPr>
                <w:b/>
                <w:sz w:val="22"/>
                <w:szCs w:val="22"/>
              </w:rPr>
              <w:t>Наименование акта</w:t>
            </w:r>
            <w:r w:rsidRPr="00BB5A55">
              <w:rPr>
                <w:rStyle w:val="a8"/>
              </w:rPr>
              <w:footnoteReference w:id="1"/>
            </w:r>
          </w:p>
          <w:p w:rsidR="00A57BF8" w:rsidRPr="00A57BF8" w:rsidRDefault="00A57BF8" w:rsidP="00A57BF8">
            <w:pPr>
              <w:rPr>
                <w:lang w:val="en-US"/>
              </w:rPr>
            </w:pPr>
          </w:p>
        </w:tc>
        <w:tc>
          <w:tcPr>
            <w:tcW w:w="4243" w:type="dxa"/>
          </w:tcPr>
          <w:p w:rsidR="00A57BF8" w:rsidRDefault="00A57BF8" w:rsidP="00BC2894">
            <w:pPr>
              <w:pStyle w:val="1"/>
              <w:outlineLvl w:val="0"/>
              <w:rPr>
                <w:b/>
                <w:szCs w:val="24"/>
                <w:lang w:val="en-US"/>
              </w:rPr>
            </w:pPr>
          </w:p>
          <w:p w:rsidR="005A483A" w:rsidRPr="005B7836" w:rsidRDefault="005A483A" w:rsidP="00BC2894">
            <w:pPr>
              <w:pStyle w:val="1"/>
              <w:outlineLvl w:val="0"/>
              <w:rPr>
                <w:b/>
                <w:szCs w:val="24"/>
              </w:rPr>
            </w:pPr>
            <w:r w:rsidRPr="005B7836">
              <w:rPr>
                <w:b/>
                <w:szCs w:val="24"/>
              </w:rPr>
              <w:t>Краткое содержание акта</w:t>
            </w:r>
          </w:p>
        </w:tc>
        <w:tc>
          <w:tcPr>
            <w:tcW w:w="6707" w:type="dxa"/>
          </w:tcPr>
          <w:p w:rsidR="00A57BF8" w:rsidRDefault="00A57BF8" w:rsidP="00BC2894">
            <w:pPr>
              <w:jc w:val="center"/>
              <w:rPr>
                <w:b/>
                <w:lang w:val="en-US"/>
              </w:rPr>
            </w:pPr>
          </w:p>
          <w:p w:rsidR="005A483A" w:rsidRPr="005B7836" w:rsidRDefault="005A483A" w:rsidP="00BC2894">
            <w:pPr>
              <w:jc w:val="center"/>
              <w:rPr>
                <w:b/>
              </w:rPr>
            </w:pPr>
            <w:r w:rsidRPr="005B7836">
              <w:rPr>
                <w:b/>
              </w:rPr>
              <w:t>Примечания</w:t>
            </w:r>
          </w:p>
        </w:tc>
      </w:tr>
      <w:tr w:rsidR="005A483A" w:rsidTr="00743C99">
        <w:tc>
          <w:tcPr>
            <w:tcW w:w="14560" w:type="dxa"/>
            <w:gridSpan w:val="4"/>
          </w:tcPr>
          <w:p w:rsidR="005A483A" w:rsidRDefault="005A483A" w:rsidP="005A483A">
            <w:pPr>
              <w:jc w:val="center"/>
            </w:pPr>
            <w:r w:rsidRPr="005B7836">
              <w:rPr>
                <w:b/>
                <w:bCs/>
              </w:rPr>
              <w:t>ФЕДЕРАЛЬНОЕ ЗАКОНОДАТЕЛЬСТВО</w:t>
            </w:r>
          </w:p>
        </w:tc>
      </w:tr>
      <w:tr w:rsidR="002E1827" w:rsidTr="0030097A">
        <w:tc>
          <w:tcPr>
            <w:tcW w:w="525" w:type="dxa"/>
          </w:tcPr>
          <w:p w:rsidR="002E1827" w:rsidRPr="00460C4A" w:rsidRDefault="00813ADF" w:rsidP="00813ADF">
            <w:r>
              <w:rPr>
                <w:lang w:val="en-US"/>
              </w:rPr>
              <w:t>1</w:t>
            </w:r>
          </w:p>
        </w:tc>
        <w:tc>
          <w:tcPr>
            <w:tcW w:w="3085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МИНИСТЕРСТВО ПРИРОДНЫХ РЕСУРСОВ И ЭКОЛОГИИ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РОССИЙСКОЙ ФЕДЕРАЦИИ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ПИСЬМО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от 29 января 2015 г. N 05-12-44/1803</w:t>
            </w:r>
          </w:p>
          <w:p w:rsidR="002E1827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ПО ВОПРОСУ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РАЗМЕЩЕНИЯ ОБЪЕКТОВ РАЗМЕЩЕНИЯ ОТХОДОВ В ГРАНИЦАХ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НАСЕЛЕННОГО ПУНКТА</w:t>
            </w:r>
          </w:p>
        </w:tc>
        <w:tc>
          <w:tcPr>
            <w:tcW w:w="4243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Запрещается захоронение отходов на земельном участке, находящемс</w:t>
            </w:r>
            <w:r>
              <w:rPr>
                <w:rFonts w:eastAsiaTheme="minorHAnsi"/>
                <w:bCs/>
                <w:lang w:eastAsia="en-US"/>
              </w:rPr>
              <w:t>я в границах населенного пункта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Минприроды России разъяснен вопрос определения земельных участков, на которых разрешается строительство и эксплуатац</w:t>
            </w:r>
            <w:r>
              <w:rPr>
                <w:rFonts w:eastAsiaTheme="minorHAnsi"/>
                <w:bCs/>
                <w:lang w:eastAsia="en-US"/>
              </w:rPr>
              <w:t>ия объектов размещения отходов.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Сообщается, в частности, что согласно Федеральному закону "Об отходах производства и потребления" запрещается захоронение отходов в границах населенных пунктов, лесопарко</w:t>
            </w:r>
            <w:r w:rsidRPr="00890ADB">
              <w:rPr>
                <w:rFonts w:eastAsiaTheme="minorHAnsi"/>
                <w:bCs/>
                <w:lang w:eastAsia="en-US"/>
              </w:rPr>
              <w:lastRenderedPageBreak/>
              <w:t xml:space="preserve">вых, курортных, лечебно-оздоровительных, рекреационных зон, а также </w:t>
            </w:r>
            <w:proofErr w:type="spellStart"/>
            <w:r w:rsidRPr="00890ADB">
              <w:rPr>
                <w:rFonts w:eastAsiaTheme="minorHAnsi"/>
                <w:bCs/>
                <w:lang w:eastAsia="en-US"/>
              </w:rPr>
              <w:t>водоохранных</w:t>
            </w:r>
            <w:proofErr w:type="spellEnd"/>
            <w:r w:rsidRPr="00890ADB">
              <w:rPr>
                <w:rFonts w:eastAsiaTheme="minorHAnsi"/>
                <w:bCs/>
                <w:lang w:eastAsia="en-US"/>
              </w:rPr>
              <w:t xml:space="preserve"> зон, на водосборных площадях подземных водных объектов, которые используются в целях питьевого и хозяйственно-бы</w:t>
            </w:r>
            <w:r>
              <w:rPr>
                <w:rFonts w:eastAsiaTheme="minorHAnsi"/>
                <w:bCs/>
                <w:lang w:eastAsia="en-US"/>
              </w:rPr>
              <w:t>тового водоснабжения.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Границы муниципального образования могут не совпадать с границами населенных пунктов, что позволяет при осуществлении градостроительного зонирования выделять зоны специального назначения, соблюдая требования законодательства в области охраны окружающей среды, запрещающие размещение опасных отходов и радиоактивных отходов на территориях, прилегающих к городским и сельским поселениям, и захоронение отходов</w:t>
            </w:r>
            <w:r>
              <w:rPr>
                <w:rFonts w:eastAsiaTheme="minorHAnsi"/>
                <w:bCs/>
                <w:lang w:eastAsia="en-US"/>
              </w:rPr>
              <w:t xml:space="preserve"> в границах населенных пунктов.</w:t>
            </w:r>
          </w:p>
          <w:p w:rsidR="002E1827" w:rsidRPr="001031DF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Таким образом, запрещается захоронение отходов на земельном участке, находящемся в границах населенного пункта. При этом не запрещается строительство и эксплуатация объектов размещения отходов на земельном участке, который находится вне границ населенного пункта и имеет соответствующий вид разрешенного использования земельных участков.</w:t>
            </w:r>
          </w:p>
        </w:tc>
        <w:tc>
          <w:tcPr>
            <w:tcW w:w="6707" w:type="dxa"/>
          </w:tcPr>
          <w:p w:rsidR="002E1827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90ADB"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460C4A" w:rsidRPr="002E1827" w:rsidRDefault="00460C4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729F5" w:rsidTr="0030097A">
        <w:tc>
          <w:tcPr>
            <w:tcW w:w="525" w:type="dxa"/>
          </w:tcPr>
          <w:p w:rsidR="008729F5" w:rsidRDefault="008729F5" w:rsidP="00813ADF">
            <w:pPr>
              <w:rPr>
                <w:lang w:val="en-US"/>
              </w:rPr>
            </w:pPr>
          </w:p>
        </w:tc>
        <w:tc>
          <w:tcPr>
            <w:tcW w:w="3085" w:type="dxa"/>
          </w:tcPr>
          <w:p w:rsidR="008729F5" w:rsidRPr="008729F5" w:rsidRDefault="008729F5" w:rsidP="008729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28.04.2015 N 415</w:t>
            </w:r>
          </w:p>
          <w:p w:rsidR="008729F5" w:rsidRPr="00890ADB" w:rsidRDefault="008729F5" w:rsidP="008729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"О Правилах формирования и ведения единого реестра проверок"</w:t>
            </w:r>
          </w:p>
        </w:tc>
        <w:tc>
          <w:tcPr>
            <w:tcW w:w="4243" w:type="dxa"/>
          </w:tcPr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lastRenderedPageBreak/>
              <w:t>С 1 июля 2015 года вступают в силу Правила формирования и в</w:t>
            </w:r>
            <w:r>
              <w:rPr>
                <w:rFonts w:eastAsiaTheme="minorHAnsi"/>
                <w:bCs/>
                <w:lang w:eastAsia="en-US"/>
              </w:rPr>
              <w:t>едения единого реестра проверок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lastRenderedPageBreak/>
              <w:t>Единый реестр проверок содержит информацию о плановых и внеплановых проверках юридических лиц и индивидуальных предпринимателей, проводимых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об их результатах и о принятых мерах по пресечению или устранению по</w:t>
            </w:r>
            <w:r>
              <w:rPr>
                <w:rFonts w:eastAsiaTheme="minorHAnsi"/>
                <w:bCs/>
                <w:lang w:eastAsia="en-US"/>
              </w:rPr>
              <w:t>следствий выявленных нарушений.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t>Формирование и ведение единого реестра проверок осуществляются с использованием технологий, позволяющих обеспечить сбор, внесение в единый реестр проверок информации органами контроля, хранение информации, ее систематизацию, актуализацию, передачу, защиту, аналитическую обработку, а также внесение изменений в единый реестр проверок. Каждой проверке в едином реестре проверок присваивается учетный номер, и для каждой записи указывается дата внесен</w:t>
            </w:r>
            <w:r>
              <w:rPr>
                <w:rFonts w:eastAsiaTheme="minorHAnsi"/>
                <w:bCs/>
                <w:lang w:eastAsia="en-US"/>
              </w:rPr>
              <w:t>ия ее в единый реестр проверок.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Определены в том числе: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t>состав инфор</w:t>
            </w:r>
            <w:r>
              <w:rPr>
                <w:rFonts w:eastAsiaTheme="minorHAnsi"/>
                <w:bCs/>
                <w:lang w:eastAsia="en-US"/>
              </w:rPr>
              <w:t>мации единого реестра проверок;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t>порядок присвоения учетного номера проверки;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lastRenderedPageBreak/>
              <w:t>порядок включения инфор</w:t>
            </w:r>
            <w:r>
              <w:rPr>
                <w:rFonts w:eastAsiaTheme="minorHAnsi"/>
                <w:bCs/>
                <w:lang w:eastAsia="en-US"/>
              </w:rPr>
              <w:t>мации в единый реестр проверок;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t>порядок предоставления информации и обеспечение доступа к информации, содержащ</w:t>
            </w:r>
            <w:r>
              <w:rPr>
                <w:rFonts w:eastAsiaTheme="minorHAnsi"/>
                <w:bCs/>
                <w:lang w:eastAsia="en-US"/>
              </w:rPr>
              <w:t>ейся в едином реестре проверок.</w:t>
            </w:r>
          </w:p>
          <w:p w:rsidR="008729F5" w:rsidRPr="00890ADB" w:rsidRDefault="008729F5" w:rsidP="008729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729F5">
              <w:rPr>
                <w:rFonts w:eastAsiaTheme="minorHAnsi"/>
                <w:bCs/>
                <w:lang w:eastAsia="en-US"/>
              </w:rPr>
              <w:t>Предоставление информации, содержащейся в едином реестре проверок, осуществляется посредством обеспечения доступа к единому реестру проверок на безвозмездной основе.</w:t>
            </w:r>
          </w:p>
        </w:tc>
        <w:tc>
          <w:tcPr>
            <w:tcW w:w="6707" w:type="dxa"/>
          </w:tcPr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729F5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07.05.2015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8729F5" w:rsidRPr="00890ADB" w:rsidRDefault="008729F5" w:rsidP="008729F5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729F5">
              <w:rPr>
                <w:rFonts w:eastAsiaTheme="minorHAnsi"/>
                <w:b/>
                <w:bCs/>
                <w:lang w:eastAsia="en-US"/>
              </w:rPr>
              <w:lastRenderedPageBreak/>
              <w:t>Начало действия документа - 01.07.2015.</w:t>
            </w:r>
          </w:p>
        </w:tc>
      </w:tr>
      <w:tr w:rsidR="00890ADB" w:rsidTr="0030097A">
        <w:tc>
          <w:tcPr>
            <w:tcW w:w="525" w:type="dxa"/>
          </w:tcPr>
          <w:p w:rsidR="00890ADB" w:rsidRPr="008729F5" w:rsidRDefault="00890ADB" w:rsidP="00813ADF"/>
        </w:tc>
        <w:tc>
          <w:tcPr>
            <w:tcW w:w="3085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Приказ Минэкономразвития России от 31.03.2015 N 189 "Об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исполнителем)"</w:t>
            </w:r>
          </w:p>
        </w:tc>
        <w:tc>
          <w:tcPr>
            <w:tcW w:w="4243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Определены правила согласования применения закрытых способов определения поставщиков (подрядчиков, исполнителей) и правила согласования заключения контракта с единственным поставщи</w:t>
            </w:r>
            <w:r>
              <w:rPr>
                <w:rFonts w:eastAsiaTheme="minorHAnsi"/>
                <w:bCs/>
                <w:lang w:eastAsia="en-US"/>
              </w:rPr>
              <w:t>ком (подрядчиком, исполнителем)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При проведении закрытого конкурса, закрытого конкурса с ограниченным участием, закрытого двухэтапного конкурса, закрытого аукциона заказчик должен представить в ФАС России обоснование отнесения сведений о закупке к государственной тайне, описание объекта закупки, перечень и обо</w:t>
            </w:r>
            <w:r>
              <w:rPr>
                <w:rFonts w:eastAsiaTheme="minorHAnsi"/>
                <w:bCs/>
                <w:lang w:eastAsia="en-US"/>
              </w:rPr>
              <w:t>снование количества участников.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согласования заключения контракта с единственным поставщиком заявитель направляет письменное обращение в ФАС России, или в соответствующий орган субъекта Россий</w:t>
            </w:r>
            <w:r w:rsidRPr="00890ADB">
              <w:rPr>
                <w:rFonts w:eastAsiaTheme="minorHAnsi"/>
                <w:bCs/>
                <w:lang w:eastAsia="en-US"/>
              </w:rPr>
              <w:lastRenderedPageBreak/>
              <w:t xml:space="preserve">ской Федерации, или в соответствующий орган местного самоуправления. Указывается, какие сведения должно содержать соответствующее обращение и </w:t>
            </w:r>
            <w:proofErr w:type="gramStart"/>
            <w:r w:rsidRPr="00890ADB">
              <w:rPr>
                <w:rFonts w:eastAsiaTheme="minorHAnsi"/>
                <w:bCs/>
                <w:lang w:eastAsia="en-US"/>
              </w:rPr>
              <w:t>какие документы</w:t>
            </w:r>
            <w:proofErr w:type="gramEnd"/>
            <w:r w:rsidRPr="00890ADB">
              <w:rPr>
                <w:rFonts w:eastAsiaTheme="minorHAnsi"/>
                <w:bCs/>
                <w:lang w:eastAsia="en-US"/>
              </w:rPr>
              <w:t xml:space="preserve"> и информацию следует к такому обращению приложить. Устанавливаются сроки и порядок рассмотрения органами заявлений, виды принимаемых по результата</w:t>
            </w:r>
            <w:r>
              <w:rPr>
                <w:rFonts w:eastAsiaTheme="minorHAnsi"/>
                <w:bCs/>
                <w:lang w:eastAsia="en-US"/>
              </w:rPr>
              <w:t>ми такого рассмотрения решений.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С принятием данного приказа утрачивают силу ранее действовавшие приказ Минэкономразвития России от 13.09.2013 N 537 "Об утверждении Порядка согласования применения закрытых способов определения поставщиков (подрядчиков, исполнителей), заключения контракта с единственным поставщиком (подрядчиком, исполнителем)"; приказ Минэкономразвития России от 30.09.2014 N 633 "О внесении изменений в приказ Минэкономразвития России от 13 сентября 2013 г. N 537".</w:t>
            </w:r>
          </w:p>
        </w:tc>
        <w:tc>
          <w:tcPr>
            <w:tcW w:w="6707" w:type="dxa"/>
          </w:tcPr>
          <w:p w:rsidR="00890ADB" w:rsidRPr="00890ADB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90ADB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06.05.2015</w:t>
            </w:r>
          </w:p>
        </w:tc>
      </w:tr>
      <w:tr w:rsidR="00890ADB" w:rsidTr="0030097A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Приказ ФСТ России от 29.04.2015 N 128-т/2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"Об определении экономически обоснованного уровня тарифов на перевозки пассажиров железнодорожным транспортом общего пользования в дальнем следовании в плацкартных и общих вагонах на 2015 год и его прогнозного уровня на 2016 год"</w:t>
            </w:r>
          </w:p>
        </w:tc>
        <w:tc>
          <w:tcPr>
            <w:tcW w:w="4243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С 30 апреля 2015 года вступили в силу новые коэффициенты к тарифам на перевозки пассажиров в дальнем следовани</w:t>
            </w:r>
            <w:r>
              <w:rPr>
                <w:rFonts w:eastAsiaTheme="minorHAnsi"/>
                <w:bCs/>
                <w:lang w:eastAsia="en-US"/>
              </w:rPr>
              <w:t>и в плацкартных и общих вагонах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 xml:space="preserve">Для целей расчета потерь в доходах организаций, осуществляющих перевозку пассажиров в дальнем следовании железнодорожным транспортом </w:t>
            </w:r>
            <w:r w:rsidRPr="00890ADB">
              <w:rPr>
                <w:rFonts w:eastAsiaTheme="minorHAnsi"/>
                <w:bCs/>
                <w:lang w:eastAsia="en-US"/>
              </w:rPr>
              <w:lastRenderedPageBreak/>
              <w:t>общего пользования по регулируемым государством тарифам, определен экономически обоснованный уровень тарифа на перевозку пассажиров в плацкартных и общих вагонах на 2015 год в виде следующих корректирующих коэффициентов к действующим на 1 января 2015 года тарифам на перевозки пассажиров в дальнем следовании в плацкартных и общих вагонах без учета графика гибкого регулирования тарифов, утвержденным Приказом ФСТ России от 27.07.2010 N 156-т/1: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АО "Федеральная пассажирская компания": при проезде пассажиров в плацкартных вагонах - 1,295 (ранее 1,297), при проезде пассажиров в общих</w:t>
            </w:r>
            <w:r>
              <w:rPr>
                <w:rFonts w:eastAsiaTheme="minorHAnsi"/>
                <w:bCs/>
                <w:lang w:eastAsia="en-US"/>
              </w:rPr>
              <w:t xml:space="preserve"> вагонах - 1,740 (ранее 1,748);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ОАО "Пассажирская компания "Сахалин": при проезде пассажиров в плацкартных вагонах - 1,245 (ранее 1,186), при проезде пассажиров в общих</w:t>
            </w:r>
            <w:r>
              <w:rPr>
                <w:rFonts w:eastAsiaTheme="minorHAnsi"/>
                <w:bCs/>
                <w:lang w:eastAsia="en-US"/>
              </w:rPr>
              <w:t xml:space="preserve"> вагонах - 3,190 (ранее 3,569);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ОАО "Акционерная компания "Железные дороги Якутии": при проезде пассажиров в плацкартных вагонах - 4,182 (ранее 3,903), при проезде пассажиров в общих</w:t>
            </w:r>
            <w:r>
              <w:rPr>
                <w:rFonts w:eastAsiaTheme="minorHAnsi"/>
                <w:bCs/>
                <w:lang w:eastAsia="en-US"/>
              </w:rPr>
              <w:t xml:space="preserve"> вагонах - 5,989 (ранее 5,719).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 xml:space="preserve">Также для целей расчета потерь в доходах организаций, осуществляющих перевозку пассажиров в дальнем </w:t>
            </w:r>
            <w:r w:rsidRPr="00890ADB">
              <w:rPr>
                <w:rFonts w:eastAsiaTheme="minorHAnsi"/>
                <w:bCs/>
                <w:lang w:eastAsia="en-US"/>
              </w:rPr>
              <w:lastRenderedPageBreak/>
              <w:t>следовании железнодорожным транспортом общего пользования по регулируемым государством тарифам, определен прогнозный уровень экономически обоснованного тарифа на перевозку пассажиров в плацкартных и общих вагонах на 2016 год в виде прогнозных корректирующих коэффициентов к действующим с 01.01.2015 тарифам на перевозки пассажиров в дальнем следовании в плацкартных и общих вагонах, утвержденным Приказом ФСТ России от 27.07.2010 N 156-т/1, проиндексированным на 2016 год с учетом параметров индексации тарифов на железнодорожные перевозки пассажиров в дальнем следовании, предусмотренных прогнозом социально-экономического развития РФ на 2015 год и плановый период 2016 и 2017 годов, без учета графика</w:t>
            </w:r>
            <w:r>
              <w:rPr>
                <w:rFonts w:eastAsiaTheme="minorHAnsi"/>
                <w:bCs/>
                <w:lang w:eastAsia="en-US"/>
              </w:rPr>
              <w:t xml:space="preserve"> гибкого регулирования тарифов.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Приказ ФСТ России от 28.04.2014 N 95-т/1 "Об определении экономически обоснованного уровня тарифов на перевозки пассажиров железнодорожным транспортом общего пользования в дальнем следовании в плацкартных и общих вагонах на 2014 год и его прогнозного уровня на 2015 год" признан утратившим силу.</w:t>
            </w:r>
          </w:p>
        </w:tc>
        <w:tc>
          <w:tcPr>
            <w:tcW w:w="6707" w:type="dxa"/>
          </w:tcPr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90ADB">
              <w:rPr>
                <w:rFonts w:eastAsiaTheme="minorHAnsi"/>
                <w:b/>
                <w:bCs/>
                <w:lang w:eastAsia="en-US"/>
              </w:rPr>
              <w:lastRenderedPageBreak/>
              <w:t>Текст документа приведен в соответствии с публикацией на сайте http://www.fstrf.ru по состоянию на 06.05.2015.</w:t>
            </w: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890ADB" w:rsidRPr="00890ADB" w:rsidRDefault="00890ADB" w:rsidP="00890AD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90ADB" w:rsidTr="0030097A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8729F5" w:rsidRPr="008729F5" w:rsidRDefault="008729F5" w:rsidP="008729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Приказ Минэкономразвития России от 31.03.2015 N 189</w:t>
            </w:r>
          </w:p>
          <w:p w:rsidR="008729F5" w:rsidRPr="008729F5" w:rsidRDefault="008729F5" w:rsidP="008729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"Об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исполнителем)"</w:t>
            </w:r>
          </w:p>
          <w:p w:rsidR="00890ADB" w:rsidRPr="00890ADB" w:rsidRDefault="008729F5" w:rsidP="008729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Зарегистрировано в Минюсте России 30.04.2015 N 37082.</w:t>
            </w:r>
          </w:p>
        </w:tc>
        <w:tc>
          <w:tcPr>
            <w:tcW w:w="4243" w:type="dxa"/>
          </w:tcPr>
          <w:p w:rsidR="008457EE" w:rsidRPr="008457EE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lastRenderedPageBreak/>
              <w:t xml:space="preserve">Определены правила согласования применения закрытых способов </w:t>
            </w:r>
            <w:r w:rsidRPr="008457EE">
              <w:rPr>
                <w:rFonts w:eastAsiaTheme="minorHAnsi"/>
                <w:bCs/>
                <w:lang w:eastAsia="en-US"/>
              </w:rPr>
              <w:lastRenderedPageBreak/>
              <w:t>определения поставщиков (подрядчиков, исполнителей) и правила согласования заключения контракта с единственным поставщиком (подрядчиком, исполнителем)</w:t>
            </w:r>
          </w:p>
          <w:p w:rsidR="008457EE" w:rsidRPr="008457EE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457EE" w:rsidRPr="008457EE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t>При проведении закрытого конкурса, закрытого конкурса с ограниченным участием, закрытого двухэтапного конкурса, закрытого аукциона заказчик должен представить в ФАС России обоснование отнесения сведений о закупке к государственной тайне, описание объекта закупки, перечень и обоснование количества участников.</w:t>
            </w:r>
          </w:p>
          <w:p w:rsidR="008457EE" w:rsidRPr="008457EE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457EE" w:rsidRPr="008457EE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t xml:space="preserve">Для согласования заключения контракта с единственным поставщиком заявитель направляет письменное обращение в ФАС России, или в соответствующий орган субъекта Российской Федерации, или в соответствующий орган местного самоуправления. Указывается, какие сведения должно содержать соответствующее обращение и </w:t>
            </w:r>
            <w:proofErr w:type="gramStart"/>
            <w:r w:rsidRPr="008457EE">
              <w:rPr>
                <w:rFonts w:eastAsiaTheme="minorHAnsi"/>
                <w:bCs/>
                <w:lang w:eastAsia="en-US"/>
              </w:rPr>
              <w:t>какие документы</w:t>
            </w:r>
            <w:proofErr w:type="gramEnd"/>
            <w:r w:rsidRPr="008457EE">
              <w:rPr>
                <w:rFonts w:eastAsiaTheme="minorHAnsi"/>
                <w:bCs/>
                <w:lang w:eastAsia="en-US"/>
              </w:rPr>
              <w:t xml:space="preserve"> и информацию следует к такому обращению приложить. Устанавливаются сроки и порядок рассмотрения органами заявлений, виды принимаемых по результатами такого рассмотрения решений.</w:t>
            </w:r>
          </w:p>
          <w:p w:rsidR="008457EE" w:rsidRPr="008457EE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8457EE" w:rsidP="008457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lastRenderedPageBreak/>
              <w:t>С принятием данного приказа утрачивают силу ранее действовавшие приказ Минэкономразвития России от 13.09.2013 N 537 "Об утверждении Порядка согласования применения закрытых способов определения поставщиков (подрядчиков, исполнителей), заключения контракта с единственным поставщиком (подрядчиком, исполнителем)"; приказ Минэкономразвития России от 30.09.2014 N 633 "О внесении изменений в приказ Минэкономразвития России от 13 сентября 2013 г. N 537".</w:t>
            </w:r>
          </w:p>
        </w:tc>
        <w:tc>
          <w:tcPr>
            <w:tcW w:w="6707" w:type="dxa"/>
          </w:tcPr>
          <w:p w:rsidR="00890ADB" w:rsidRDefault="008457E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457EE">
              <w:rPr>
                <w:rFonts w:eastAsiaTheme="minorHAnsi"/>
                <w:b/>
                <w:bCs/>
                <w:lang w:eastAsia="en-US"/>
              </w:rPr>
              <w:lastRenderedPageBreak/>
              <w:t>опубликован на Официальном интернет-портале правовой информации http://www.pravo.gov.ru - 06.05.2015</w:t>
            </w:r>
          </w:p>
          <w:p w:rsidR="008457EE" w:rsidRPr="00890ADB" w:rsidRDefault="008457E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457EE">
              <w:rPr>
                <w:rFonts w:eastAsiaTheme="minorHAnsi"/>
                <w:b/>
                <w:bCs/>
                <w:lang w:eastAsia="en-US"/>
              </w:rPr>
              <w:lastRenderedPageBreak/>
              <w:t>Начало действия документа - 17.05.2015.</w:t>
            </w:r>
          </w:p>
        </w:tc>
      </w:tr>
      <w:tr w:rsidR="00890ADB" w:rsidTr="0030097A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A0FED" w:rsidRPr="00AA0FED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02.05.2015 N 116-ФЗ</w:t>
            </w:r>
          </w:p>
          <w:p w:rsidR="00890ADB" w:rsidRPr="00890ADB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"О внесении изменений в статьи 13.15 и 20.29 Кодекса Российской Федерации об административных правонарушениях"</w:t>
            </w:r>
          </w:p>
        </w:tc>
        <w:tc>
          <w:tcPr>
            <w:tcW w:w="4243" w:type="dxa"/>
          </w:tcPr>
          <w:p w:rsidR="00AA0FED" w:rsidRPr="00AA0FED" w:rsidRDefault="00AA0FED" w:rsidP="00AA0F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A0FED">
              <w:rPr>
                <w:rFonts w:eastAsiaTheme="minorHAnsi"/>
                <w:bCs/>
                <w:lang w:eastAsia="en-US"/>
              </w:rPr>
              <w:t>Усилена административная ответственность юридических лиц за массовое распространение экстремистских материалов</w:t>
            </w:r>
          </w:p>
          <w:p w:rsidR="00AA0FED" w:rsidRPr="00AA0FED" w:rsidRDefault="00AA0FED" w:rsidP="00AA0F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A0FED" w:rsidRPr="00AA0FED" w:rsidRDefault="00AA0FED" w:rsidP="00AA0F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A0FED">
              <w:rPr>
                <w:rFonts w:eastAsiaTheme="minorHAnsi"/>
                <w:bCs/>
                <w:lang w:eastAsia="en-US"/>
              </w:rPr>
              <w:t>В соответствии с поправками, внесенными в статью 20.29 КоАП РФ, размер штрафа за массовое распространение экстремистских материалов, включенных в опубликованный федеральный список экстремистских материалов, их производство либо хранение в целях массового распространения, составит от ста тысяч до 1 миллиона рублей (ранее размер штрафа составлял от пятидесяти тысяч до ста тысяч рублей).</w:t>
            </w:r>
          </w:p>
          <w:p w:rsidR="00AA0FED" w:rsidRPr="00AA0FED" w:rsidRDefault="00AA0FED" w:rsidP="00AA0F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AA0FED" w:rsidP="00AA0F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A0FED">
              <w:rPr>
                <w:rFonts w:eastAsiaTheme="minorHAnsi"/>
                <w:bCs/>
                <w:lang w:eastAsia="en-US"/>
              </w:rPr>
              <w:lastRenderedPageBreak/>
              <w:t>Кроме того, установлена административная ответственность юридических лиц за производство либо выпуск продукции СМИ, содержащей публичные призывы к осуществлению террористической деятельности, материалы, публично оправдывающие терроризм, или другие материалы, призывающие к осуществлению экстремистской деятельности либо обосновывающие или оправдывающие необходимость осуществления такой деятельности, за исключением случаев, предусмотренных статьями 20.3 (пропаганда либо публичное демонстрирование нацистской атрибутики, символики экстремистских организаций) и 20.29 (производство и распространение экстремистских материалов) КоАП РФ. Правонарушение повлечет наложение штрафа в размере от ста тысяч до 1 миллиона рублей с конфискацией предмета правонарушения.</w:t>
            </w:r>
          </w:p>
        </w:tc>
        <w:tc>
          <w:tcPr>
            <w:tcW w:w="6707" w:type="dxa"/>
          </w:tcPr>
          <w:p w:rsidR="00890ADB" w:rsidRPr="00890ADB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90ADB" w:rsidTr="0030097A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A0FED" w:rsidRPr="00AA0FED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02.05.2015 N 110-ФЗ</w:t>
            </w:r>
          </w:p>
          <w:p w:rsidR="00890ADB" w:rsidRPr="00890ADB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"О внесении изменений в статью 284.1 части второй Налогового кодекса Российской Федерации"</w:t>
            </w: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Деятельность образовательных и медицинских организаций по присмотру и уходу за детьми будет облагаться по нулевой налоговой ставке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 xml:space="preserve">Соответствующее дополнение внесено в статью 284.1 НК РФ, устанавливающую особенности применения налоговой ставки 0 процентов по налогу на прибыль организациями, </w:t>
            </w:r>
            <w:r w:rsidRPr="00A02E9E">
              <w:rPr>
                <w:rFonts w:eastAsiaTheme="minorHAnsi"/>
                <w:bCs/>
                <w:lang w:eastAsia="en-US"/>
              </w:rPr>
              <w:lastRenderedPageBreak/>
              <w:t>осуществляющими образовательную и (или) медицинскую деятельность.</w:t>
            </w:r>
          </w:p>
        </w:tc>
        <w:tc>
          <w:tcPr>
            <w:tcW w:w="6707" w:type="dxa"/>
          </w:tcPr>
          <w:p w:rsidR="00890ADB" w:rsidRPr="00890ADB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90ADB" w:rsidTr="0030097A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02.05.2015 N 113-ФЗ</w:t>
            </w:r>
          </w:p>
          <w:p w:rsidR="00890ADB" w:rsidRPr="00890ADB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"О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сборах"</w:t>
            </w: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С 2016 года работодатели будут представлять в налоговые органы ежеквартальные расчеты по НДФЛ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Подписан закон, направленный на совершенствование налогового администрирования НДФЛ и повышение ответственности налоговых агентов.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Вводится дополнительная обязанность представлять расчеты сумм НДФЛ, исчисленных за I квартал, полугодие и девять месяцев (не позднее последнего дня месяца, следующего за соответствующим периодом), за год (не позднее 1 апреля следующего года).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Расчет представляется в электронном виде по ТКС. Исключение - численность ФЛ, получивших доходы в налоговом периоде, менее 25 человек.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В случае непредставления расчета в течение 10 дней по истечении установленного срока налоговый орган будет вправе принять решение о приостановлении операций по счетам налогового агента.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lastRenderedPageBreak/>
              <w:t>Кроме того, непредставление в установленный срок расчета будет являться основанием для привлечения налогового агента к ответственности (в том числе предусмотрено взыскание штрафа в размере 1000 рублей за каждый месяц просрочки).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A02E9E">
              <w:rPr>
                <w:rFonts w:eastAsiaTheme="minorHAnsi"/>
                <w:bCs/>
                <w:lang w:eastAsia="en-US"/>
              </w:rPr>
              <w:t>Помимо этого</w:t>
            </w:r>
            <w:proofErr w:type="gramEnd"/>
            <w:r w:rsidRPr="00A02E9E">
              <w:rPr>
                <w:rFonts w:eastAsiaTheme="minorHAnsi"/>
                <w:bCs/>
                <w:lang w:eastAsia="en-US"/>
              </w:rPr>
              <w:t xml:space="preserve"> внесены уточнения, касающиеся порядка определения даты фактического получения дохода физическим лицом для случаев приобретения ценных бумаг, зачета взаимных однородных требований, списания безнадежного долга.</w:t>
            </w:r>
          </w:p>
        </w:tc>
        <w:tc>
          <w:tcPr>
            <w:tcW w:w="6707" w:type="dxa"/>
          </w:tcPr>
          <w:p w:rsidR="00890ADB" w:rsidRPr="00890ADB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02E9E" w:rsidTr="0030097A">
        <w:tc>
          <w:tcPr>
            <w:tcW w:w="525" w:type="dxa"/>
          </w:tcPr>
          <w:p w:rsidR="00A02E9E" w:rsidRPr="00890ADB" w:rsidRDefault="00A02E9E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07" w:type="dxa"/>
          </w:tcPr>
          <w:p w:rsidR="00A02E9E" w:rsidRPr="00890ADB" w:rsidRDefault="00A02E9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02E9E" w:rsidTr="0030097A">
        <w:tc>
          <w:tcPr>
            <w:tcW w:w="525" w:type="dxa"/>
          </w:tcPr>
          <w:p w:rsidR="00A02E9E" w:rsidRPr="00890ADB" w:rsidRDefault="00A02E9E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07" w:type="dxa"/>
          </w:tcPr>
          <w:p w:rsidR="00A02E9E" w:rsidRPr="00890ADB" w:rsidRDefault="00A02E9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02E9E" w:rsidTr="0030097A">
        <w:tc>
          <w:tcPr>
            <w:tcW w:w="525" w:type="dxa"/>
          </w:tcPr>
          <w:p w:rsidR="00A02E9E" w:rsidRPr="00890ADB" w:rsidRDefault="00A02E9E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07" w:type="dxa"/>
          </w:tcPr>
          <w:p w:rsidR="00A02E9E" w:rsidRPr="00890ADB" w:rsidRDefault="00A02E9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02E9E" w:rsidTr="0030097A">
        <w:tc>
          <w:tcPr>
            <w:tcW w:w="525" w:type="dxa"/>
          </w:tcPr>
          <w:p w:rsidR="00A02E9E" w:rsidRPr="00890ADB" w:rsidRDefault="00A02E9E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07" w:type="dxa"/>
          </w:tcPr>
          <w:p w:rsidR="00A02E9E" w:rsidRPr="00890ADB" w:rsidRDefault="00A02E9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02E9E" w:rsidTr="0030097A">
        <w:tc>
          <w:tcPr>
            <w:tcW w:w="525" w:type="dxa"/>
          </w:tcPr>
          <w:p w:rsidR="00A02E9E" w:rsidRPr="00890ADB" w:rsidRDefault="00A02E9E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07" w:type="dxa"/>
          </w:tcPr>
          <w:p w:rsidR="00A02E9E" w:rsidRPr="00890ADB" w:rsidRDefault="00A02E9E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90ADB" w:rsidTr="0030097A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&lt;Письмо&gt; Минприроды России от 29.01.2015 N 05-12-44/1803</w:t>
            </w:r>
          </w:p>
          <w:p w:rsidR="00890ADB" w:rsidRPr="00890ADB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"По вопросу размещения объектов размещения отходов в границах населенного пункта"</w:t>
            </w:r>
          </w:p>
        </w:tc>
        <w:tc>
          <w:tcPr>
            <w:tcW w:w="4243" w:type="dxa"/>
          </w:tcPr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Запрещается захоронение отходов на земельном участке, находящимся в границах населенного пункта</w:t>
            </w: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Минприроды России разъяснен вопрос определения земельных участков, на которых разрешается строительство и эксплуатация объектов размещения отходов.</w:t>
            </w: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Сообщается, в частности, что согласно Федеральному закону "Об отхо</w:t>
            </w:r>
            <w:r w:rsidRPr="00210743">
              <w:rPr>
                <w:rFonts w:eastAsiaTheme="minorHAnsi"/>
                <w:bCs/>
                <w:lang w:eastAsia="en-US"/>
              </w:rPr>
              <w:lastRenderedPageBreak/>
              <w:t xml:space="preserve">дах производства и потребления" запрещается захоронение отходов в границах населенных пунктов, лесопарковых, курортных, лечебно-оздоровительных, рекреационных зон, а также </w:t>
            </w:r>
            <w:proofErr w:type="spellStart"/>
            <w:r w:rsidRPr="00210743">
              <w:rPr>
                <w:rFonts w:eastAsiaTheme="minorHAnsi"/>
                <w:bCs/>
                <w:lang w:eastAsia="en-US"/>
              </w:rPr>
              <w:t>водоохранных</w:t>
            </w:r>
            <w:proofErr w:type="spellEnd"/>
            <w:r w:rsidRPr="00210743">
              <w:rPr>
                <w:rFonts w:eastAsiaTheme="minorHAnsi"/>
                <w:bCs/>
                <w:lang w:eastAsia="en-US"/>
              </w:rPr>
      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</w:t>
            </w: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Границы муниципального образования могут не совпадать с границами населенных пунктов, что позволяет при осуществлении градостроительного зонирования выделять зоны специального назначения, соблюдая требования законодательства в области охраны окружающей среды, запрещающие размещение опасных отходов и радиоактивных отходов на территориях, прилегающих к городским и сельским поселениям, и захоронение отходов в границах населенных пунктов.</w:t>
            </w:r>
          </w:p>
          <w:p w:rsidR="00210743" w:rsidRPr="00210743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210743" w:rsidP="002107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 xml:space="preserve">Таким образом, запрещается захоронение отходов на земельном участке, находящимся в границах населенного пункта. При этом не запрещается строительство и эксплуатация объектов размещения отходов на земельном участке, который находится вне границ </w:t>
            </w:r>
            <w:r w:rsidRPr="00210743">
              <w:rPr>
                <w:rFonts w:eastAsiaTheme="minorHAnsi"/>
                <w:bCs/>
                <w:lang w:eastAsia="en-US"/>
              </w:rPr>
              <w:lastRenderedPageBreak/>
              <w:t>населенного пункта и имеет соответствующий вид разрешенного использования земельных участков.</w:t>
            </w:r>
            <w:bookmarkStart w:id="0" w:name="_GoBack"/>
            <w:bookmarkEnd w:id="0"/>
          </w:p>
        </w:tc>
        <w:tc>
          <w:tcPr>
            <w:tcW w:w="6707" w:type="dxa"/>
          </w:tcPr>
          <w:p w:rsidR="00890ADB" w:rsidRPr="00890ADB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97065" w:rsidTr="00743C99">
        <w:tc>
          <w:tcPr>
            <w:tcW w:w="14560" w:type="dxa"/>
            <w:gridSpan w:val="4"/>
          </w:tcPr>
          <w:p w:rsidR="00097065" w:rsidRPr="00097065" w:rsidRDefault="00097065" w:rsidP="00097065">
            <w:pPr>
              <w:ind w:left="-10"/>
              <w:jc w:val="center"/>
              <w:rPr>
                <w:b/>
              </w:rPr>
            </w:pPr>
            <w:r w:rsidRPr="00097065">
              <w:rPr>
                <w:b/>
              </w:rPr>
              <w:lastRenderedPageBreak/>
              <w:t>ОБЛАСТНОЕ ЗАКОНОДАТЕЛЬСТВО</w:t>
            </w:r>
          </w:p>
          <w:p w:rsidR="00097065" w:rsidRDefault="00097065" w:rsidP="00685961"/>
        </w:tc>
      </w:tr>
      <w:tr w:rsidR="00104396" w:rsidRPr="005C5D29" w:rsidTr="0030097A">
        <w:tc>
          <w:tcPr>
            <w:tcW w:w="525" w:type="dxa"/>
          </w:tcPr>
          <w:p w:rsidR="00104396" w:rsidRPr="00460C4A" w:rsidRDefault="00104396" w:rsidP="00550530">
            <w:pPr>
              <w:jc w:val="center"/>
            </w:pPr>
          </w:p>
        </w:tc>
        <w:tc>
          <w:tcPr>
            <w:tcW w:w="3085" w:type="dxa"/>
          </w:tcPr>
          <w:p w:rsidR="00104396" w:rsidRPr="005C5D29" w:rsidRDefault="00104396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104396" w:rsidRPr="005C5D29" w:rsidRDefault="00104396" w:rsidP="006859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07" w:type="dxa"/>
          </w:tcPr>
          <w:p w:rsidR="00104396" w:rsidRPr="005C5D29" w:rsidRDefault="00104396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CC7203" w:rsidRPr="005C5D29" w:rsidRDefault="00CC7203" w:rsidP="005A483A">
      <w:pPr>
        <w:jc w:val="center"/>
      </w:pPr>
    </w:p>
    <w:sectPr w:rsidR="00CC7203" w:rsidRPr="005C5D29" w:rsidSect="005A4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C6" w:rsidRDefault="00DB64C6" w:rsidP="005A483A">
      <w:r>
        <w:separator/>
      </w:r>
    </w:p>
  </w:endnote>
  <w:endnote w:type="continuationSeparator" w:id="0">
    <w:p w:rsidR="00DB64C6" w:rsidRDefault="00DB64C6" w:rsidP="005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C6" w:rsidRDefault="00DB64C6" w:rsidP="005A483A">
      <w:r>
        <w:separator/>
      </w:r>
    </w:p>
  </w:footnote>
  <w:footnote w:type="continuationSeparator" w:id="0">
    <w:p w:rsidR="00DB64C6" w:rsidRDefault="00DB64C6" w:rsidP="005A483A">
      <w:r>
        <w:continuationSeparator/>
      </w:r>
    </w:p>
  </w:footnote>
  <w:footnote w:id="1">
    <w:p w:rsidR="00135750" w:rsidRDefault="00135750" w:rsidP="00BC2894">
      <w:pPr>
        <w:pStyle w:val="a6"/>
      </w:pPr>
      <w:r w:rsidRPr="00BB5A55">
        <w:rPr>
          <w:rStyle w:val="a8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20D"/>
    <w:multiLevelType w:val="hybridMultilevel"/>
    <w:tmpl w:val="C80E4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2C09CE"/>
    <w:multiLevelType w:val="hybridMultilevel"/>
    <w:tmpl w:val="A414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0CA"/>
    <w:multiLevelType w:val="hybridMultilevel"/>
    <w:tmpl w:val="3F38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3A"/>
    <w:rsid w:val="0000330C"/>
    <w:rsid w:val="0000718E"/>
    <w:rsid w:val="000164A2"/>
    <w:rsid w:val="00022582"/>
    <w:rsid w:val="00023C7C"/>
    <w:rsid w:val="000351B4"/>
    <w:rsid w:val="00037EA7"/>
    <w:rsid w:val="00071473"/>
    <w:rsid w:val="00097065"/>
    <w:rsid w:val="000B7527"/>
    <w:rsid w:val="000E2071"/>
    <w:rsid w:val="000F6AE1"/>
    <w:rsid w:val="001031DF"/>
    <w:rsid w:val="00104396"/>
    <w:rsid w:val="001112BE"/>
    <w:rsid w:val="00117818"/>
    <w:rsid w:val="00124CCA"/>
    <w:rsid w:val="00133E39"/>
    <w:rsid w:val="00135750"/>
    <w:rsid w:val="001439F0"/>
    <w:rsid w:val="00143ACD"/>
    <w:rsid w:val="001969E0"/>
    <w:rsid w:val="00197745"/>
    <w:rsid w:val="001A0285"/>
    <w:rsid w:val="001A047C"/>
    <w:rsid w:val="001A4C4B"/>
    <w:rsid w:val="001C04E7"/>
    <w:rsid w:val="001E3030"/>
    <w:rsid w:val="001F3C83"/>
    <w:rsid w:val="001F6E3E"/>
    <w:rsid w:val="001F785B"/>
    <w:rsid w:val="0020311D"/>
    <w:rsid w:val="00210743"/>
    <w:rsid w:val="0021085A"/>
    <w:rsid w:val="002478E5"/>
    <w:rsid w:val="002566A6"/>
    <w:rsid w:val="002C618F"/>
    <w:rsid w:val="002D44E4"/>
    <w:rsid w:val="002D791E"/>
    <w:rsid w:val="002E1827"/>
    <w:rsid w:val="002F309F"/>
    <w:rsid w:val="002F677F"/>
    <w:rsid w:val="0030097A"/>
    <w:rsid w:val="00340593"/>
    <w:rsid w:val="00342360"/>
    <w:rsid w:val="00352FAA"/>
    <w:rsid w:val="003739F7"/>
    <w:rsid w:val="00375718"/>
    <w:rsid w:val="00375F64"/>
    <w:rsid w:val="00377F11"/>
    <w:rsid w:val="003808EB"/>
    <w:rsid w:val="00394C2D"/>
    <w:rsid w:val="00394DC3"/>
    <w:rsid w:val="003A0547"/>
    <w:rsid w:val="003B4DBA"/>
    <w:rsid w:val="003B6DD6"/>
    <w:rsid w:val="003C2267"/>
    <w:rsid w:val="003C4BAC"/>
    <w:rsid w:val="003D541D"/>
    <w:rsid w:val="003E2093"/>
    <w:rsid w:val="003E35B3"/>
    <w:rsid w:val="003E6161"/>
    <w:rsid w:val="003F5953"/>
    <w:rsid w:val="003F6CED"/>
    <w:rsid w:val="003F6D7F"/>
    <w:rsid w:val="00400083"/>
    <w:rsid w:val="004022B3"/>
    <w:rsid w:val="00426DB1"/>
    <w:rsid w:val="00427AAD"/>
    <w:rsid w:val="00460C4A"/>
    <w:rsid w:val="00471EAE"/>
    <w:rsid w:val="00491FBE"/>
    <w:rsid w:val="004928D9"/>
    <w:rsid w:val="00496B9C"/>
    <w:rsid w:val="00497911"/>
    <w:rsid w:val="004A6B73"/>
    <w:rsid w:val="004B16A2"/>
    <w:rsid w:val="004B56FE"/>
    <w:rsid w:val="004D3EF2"/>
    <w:rsid w:val="004D5165"/>
    <w:rsid w:val="00503032"/>
    <w:rsid w:val="00503396"/>
    <w:rsid w:val="00507C77"/>
    <w:rsid w:val="00525EED"/>
    <w:rsid w:val="00533B8E"/>
    <w:rsid w:val="00545E8E"/>
    <w:rsid w:val="00550530"/>
    <w:rsid w:val="005640AD"/>
    <w:rsid w:val="005927E5"/>
    <w:rsid w:val="005936EC"/>
    <w:rsid w:val="005A078A"/>
    <w:rsid w:val="005A483A"/>
    <w:rsid w:val="005C5D29"/>
    <w:rsid w:val="005E7B5C"/>
    <w:rsid w:val="005F0D9B"/>
    <w:rsid w:val="00607E44"/>
    <w:rsid w:val="00611039"/>
    <w:rsid w:val="00614B2D"/>
    <w:rsid w:val="00622121"/>
    <w:rsid w:val="00626C04"/>
    <w:rsid w:val="00637E51"/>
    <w:rsid w:val="00651AFD"/>
    <w:rsid w:val="006566C0"/>
    <w:rsid w:val="006633A2"/>
    <w:rsid w:val="006678FA"/>
    <w:rsid w:val="00685961"/>
    <w:rsid w:val="006A66F4"/>
    <w:rsid w:val="006B3E28"/>
    <w:rsid w:val="006B550D"/>
    <w:rsid w:val="006C16F9"/>
    <w:rsid w:val="006D0543"/>
    <w:rsid w:val="006E0AC8"/>
    <w:rsid w:val="006E66BA"/>
    <w:rsid w:val="006F0A17"/>
    <w:rsid w:val="006F4843"/>
    <w:rsid w:val="007149C7"/>
    <w:rsid w:val="00720121"/>
    <w:rsid w:val="0074053E"/>
    <w:rsid w:val="00743C99"/>
    <w:rsid w:val="00746BDA"/>
    <w:rsid w:val="00752DD4"/>
    <w:rsid w:val="00755130"/>
    <w:rsid w:val="0075580A"/>
    <w:rsid w:val="00760F0D"/>
    <w:rsid w:val="00771C9D"/>
    <w:rsid w:val="00780DA0"/>
    <w:rsid w:val="00781A4F"/>
    <w:rsid w:val="007B39B7"/>
    <w:rsid w:val="007D22B6"/>
    <w:rsid w:val="007D27EC"/>
    <w:rsid w:val="007F1411"/>
    <w:rsid w:val="007F63AF"/>
    <w:rsid w:val="00803442"/>
    <w:rsid w:val="0081248A"/>
    <w:rsid w:val="00813ADF"/>
    <w:rsid w:val="00815C52"/>
    <w:rsid w:val="0081664A"/>
    <w:rsid w:val="00835731"/>
    <w:rsid w:val="00837446"/>
    <w:rsid w:val="008457EE"/>
    <w:rsid w:val="008463F4"/>
    <w:rsid w:val="00847F2B"/>
    <w:rsid w:val="00855BFE"/>
    <w:rsid w:val="00870FC3"/>
    <w:rsid w:val="008729F5"/>
    <w:rsid w:val="0089049A"/>
    <w:rsid w:val="00890ADB"/>
    <w:rsid w:val="0089240A"/>
    <w:rsid w:val="0089462F"/>
    <w:rsid w:val="0089524C"/>
    <w:rsid w:val="008A38D6"/>
    <w:rsid w:val="008A4F7B"/>
    <w:rsid w:val="008B68B2"/>
    <w:rsid w:val="008D4291"/>
    <w:rsid w:val="008E0F42"/>
    <w:rsid w:val="008F3386"/>
    <w:rsid w:val="008F6FD6"/>
    <w:rsid w:val="008F75CA"/>
    <w:rsid w:val="00916CA8"/>
    <w:rsid w:val="009506B9"/>
    <w:rsid w:val="00951BE8"/>
    <w:rsid w:val="0095377C"/>
    <w:rsid w:val="00965138"/>
    <w:rsid w:val="0097209D"/>
    <w:rsid w:val="00976659"/>
    <w:rsid w:val="00977FE6"/>
    <w:rsid w:val="00994064"/>
    <w:rsid w:val="00994708"/>
    <w:rsid w:val="009B3724"/>
    <w:rsid w:val="009B5FDC"/>
    <w:rsid w:val="009D7790"/>
    <w:rsid w:val="009E1323"/>
    <w:rsid w:val="009F1BA2"/>
    <w:rsid w:val="00A02E9E"/>
    <w:rsid w:val="00A31EDD"/>
    <w:rsid w:val="00A36967"/>
    <w:rsid w:val="00A378A7"/>
    <w:rsid w:val="00A52A8C"/>
    <w:rsid w:val="00A57BF8"/>
    <w:rsid w:val="00A71107"/>
    <w:rsid w:val="00A925F8"/>
    <w:rsid w:val="00A9357D"/>
    <w:rsid w:val="00AA0FED"/>
    <w:rsid w:val="00AA2509"/>
    <w:rsid w:val="00AB6E1C"/>
    <w:rsid w:val="00AD0BED"/>
    <w:rsid w:val="00AD60EE"/>
    <w:rsid w:val="00AE199E"/>
    <w:rsid w:val="00AE2BF0"/>
    <w:rsid w:val="00AE2C7F"/>
    <w:rsid w:val="00AF4AD4"/>
    <w:rsid w:val="00B12ACD"/>
    <w:rsid w:val="00B16C9D"/>
    <w:rsid w:val="00B26E50"/>
    <w:rsid w:val="00B374C8"/>
    <w:rsid w:val="00B411F4"/>
    <w:rsid w:val="00B432C0"/>
    <w:rsid w:val="00B64330"/>
    <w:rsid w:val="00B6708A"/>
    <w:rsid w:val="00B751DC"/>
    <w:rsid w:val="00B85366"/>
    <w:rsid w:val="00B95E26"/>
    <w:rsid w:val="00BA4CBA"/>
    <w:rsid w:val="00BB06BD"/>
    <w:rsid w:val="00BB1964"/>
    <w:rsid w:val="00BB67AB"/>
    <w:rsid w:val="00BC15C5"/>
    <w:rsid w:val="00BC2894"/>
    <w:rsid w:val="00BD4206"/>
    <w:rsid w:val="00BD4C35"/>
    <w:rsid w:val="00BF0267"/>
    <w:rsid w:val="00C01CBA"/>
    <w:rsid w:val="00C15892"/>
    <w:rsid w:val="00C16837"/>
    <w:rsid w:val="00C1765F"/>
    <w:rsid w:val="00C223AE"/>
    <w:rsid w:val="00C37622"/>
    <w:rsid w:val="00C45D78"/>
    <w:rsid w:val="00C51108"/>
    <w:rsid w:val="00C55013"/>
    <w:rsid w:val="00C70FA3"/>
    <w:rsid w:val="00C73322"/>
    <w:rsid w:val="00C8224D"/>
    <w:rsid w:val="00C84DE9"/>
    <w:rsid w:val="00C86CAC"/>
    <w:rsid w:val="00CC5A15"/>
    <w:rsid w:val="00CC7203"/>
    <w:rsid w:val="00CD561E"/>
    <w:rsid w:val="00CE3982"/>
    <w:rsid w:val="00CF673A"/>
    <w:rsid w:val="00D025F7"/>
    <w:rsid w:val="00D11E9F"/>
    <w:rsid w:val="00D2466F"/>
    <w:rsid w:val="00D2635E"/>
    <w:rsid w:val="00D264EE"/>
    <w:rsid w:val="00D53C8A"/>
    <w:rsid w:val="00D54AA3"/>
    <w:rsid w:val="00D67F94"/>
    <w:rsid w:val="00DA61E2"/>
    <w:rsid w:val="00DB13A7"/>
    <w:rsid w:val="00DB2EF2"/>
    <w:rsid w:val="00DB64C6"/>
    <w:rsid w:val="00DD3F68"/>
    <w:rsid w:val="00DD632C"/>
    <w:rsid w:val="00DE4842"/>
    <w:rsid w:val="00DE7F38"/>
    <w:rsid w:val="00DF1506"/>
    <w:rsid w:val="00DF7F49"/>
    <w:rsid w:val="00E3198E"/>
    <w:rsid w:val="00E40624"/>
    <w:rsid w:val="00E515BB"/>
    <w:rsid w:val="00E63961"/>
    <w:rsid w:val="00E74822"/>
    <w:rsid w:val="00E749D4"/>
    <w:rsid w:val="00EB209A"/>
    <w:rsid w:val="00EB307D"/>
    <w:rsid w:val="00EB4637"/>
    <w:rsid w:val="00EC017C"/>
    <w:rsid w:val="00EC7DA8"/>
    <w:rsid w:val="00EE0A3F"/>
    <w:rsid w:val="00EE0E1F"/>
    <w:rsid w:val="00EE778B"/>
    <w:rsid w:val="00EF6072"/>
    <w:rsid w:val="00F10272"/>
    <w:rsid w:val="00F174B2"/>
    <w:rsid w:val="00F17EFC"/>
    <w:rsid w:val="00F237E1"/>
    <w:rsid w:val="00F5085C"/>
    <w:rsid w:val="00F82C10"/>
    <w:rsid w:val="00F875A2"/>
    <w:rsid w:val="00F9694E"/>
    <w:rsid w:val="00FA4D29"/>
    <w:rsid w:val="00FA78D7"/>
    <w:rsid w:val="00FC3B2E"/>
    <w:rsid w:val="00FC5BF9"/>
    <w:rsid w:val="00FD4E07"/>
    <w:rsid w:val="00FE072A"/>
    <w:rsid w:val="00FE3ED7"/>
    <w:rsid w:val="00FF1138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A181-9D32-4DD9-86C6-28A4C339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7307-A8AA-4E7E-B974-5280B8FE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nepomnyashih</dc:creator>
  <cp:keywords/>
  <dc:description/>
  <cp:lastModifiedBy>Щетинина Екатерина Александровна</cp:lastModifiedBy>
  <cp:revision>9</cp:revision>
  <dcterms:created xsi:type="dcterms:W3CDTF">2015-05-06T08:56:00Z</dcterms:created>
  <dcterms:modified xsi:type="dcterms:W3CDTF">2015-05-13T01:07:00Z</dcterms:modified>
</cp:coreProperties>
</file>